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DBBB6" w14:textId="2A34C414" w:rsidR="00DD250D" w:rsidRDefault="00DD250D" w:rsidP="00DD250D">
      <w:pPr>
        <w:widowControl w:val="0"/>
        <w:jc w:val="center"/>
      </w:pPr>
      <w:bookmarkStart w:id="0" w:name="_GoBack"/>
      <w:bookmarkEnd w:id="0"/>
      <w:r w:rsidRPr="00DD250D">
        <w:rPr>
          <w:b/>
        </w:rPr>
        <w:t>South Carolina General Assembly</w:t>
      </w:r>
    </w:p>
    <w:p w14:paraId="4552FA73" w14:textId="205EC74D" w:rsidR="00DD250D" w:rsidRDefault="00DD250D" w:rsidP="00DD250D">
      <w:pPr>
        <w:widowControl w:val="0"/>
        <w:jc w:val="center"/>
      </w:pPr>
      <w:r>
        <w:t>121st Session, 2015-2016</w:t>
      </w:r>
    </w:p>
    <w:p w14:paraId="6F1092A3" w14:textId="69D663DC" w:rsidR="00DD250D" w:rsidRDefault="00DD250D" w:rsidP="00DD250D">
      <w:pPr>
        <w:widowControl w:val="0"/>
      </w:pPr>
    </w:p>
    <w:p w14:paraId="60C1D772" w14:textId="26073F32" w:rsidR="00DD250D" w:rsidRDefault="00DD250D" w:rsidP="00DD250D">
      <w:pPr>
        <w:widowControl w:val="0"/>
        <w:rPr>
          <w:b/>
        </w:rPr>
      </w:pPr>
      <w:r w:rsidRPr="00DD250D">
        <w:rPr>
          <w:b/>
        </w:rPr>
        <w:t>S.</w:t>
      </w:r>
      <w:r>
        <w:rPr>
          <w:b/>
        </w:rPr>
        <w:t xml:space="preserve"> </w:t>
      </w:r>
      <w:r w:rsidRPr="00DD250D">
        <w:rPr>
          <w:b/>
        </w:rPr>
        <w:t>14</w:t>
      </w:r>
    </w:p>
    <w:p w14:paraId="7F1031B5" w14:textId="2B4FF713" w:rsidR="00DD250D" w:rsidRDefault="00DD250D" w:rsidP="00DD250D">
      <w:pPr>
        <w:widowControl w:val="0"/>
        <w:rPr>
          <w:b/>
        </w:rPr>
      </w:pPr>
    </w:p>
    <w:p w14:paraId="35C6535E" w14:textId="0396638B" w:rsidR="00DD250D" w:rsidRDefault="00DD250D" w:rsidP="00DD250D">
      <w:pPr>
        <w:widowControl w:val="0"/>
      </w:pPr>
      <w:r w:rsidRPr="00DD250D">
        <w:rPr>
          <w:b/>
        </w:rPr>
        <w:t>STATUS INFORMATION</w:t>
      </w:r>
    </w:p>
    <w:p w14:paraId="3B7588F0" w14:textId="271336EE" w:rsidR="00DD250D" w:rsidRDefault="00DD250D" w:rsidP="00DD250D">
      <w:pPr>
        <w:widowControl w:val="0"/>
      </w:pPr>
    </w:p>
    <w:p w14:paraId="272F16D6" w14:textId="16870B10" w:rsidR="00DD250D" w:rsidRDefault="00DD250D" w:rsidP="00DD250D">
      <w:pPr>
        <w:widowControl w:val="0"/>
      </w:pPr>
      <w:r>
        <w:t>General Bill</w:t>
      </w:r>
    </w:p>
    <w:p w14:paraId="55C02014" w14:textId="3FEF967B" w:rsidR="00DD250D" w:rsidRDefault="00155CED" w:rsidP="00DD250D">
      <w:pPr>
        <w:widowControl w:val="0"/>
      </w:pPr>
      <w:r>
        <w:t>Sponsors: Senators Rankin and Courson</w:t>
      </w:r>
    </w:p>
    <w:p w14:paraId="3B85677D" w14:textId="278F417B" w:rsidR="00DD250D" w:rsidRDefault="00DD250D" w:rsidP="00DD250D">
      <w:pPr>
        <w:widowControl w:val="0"/>
      </w:pPr>
      <w:r>
        <w:t>Document Path: l:\s-jud\bills\rankin\jud0021.hla.docx</w:t>
      </w:r>
    </w:p>
    <w:p w14:paraId="2F64093E" w14:textId="52E15F57" w:rsidR="007B237D" w:rsidRDefault="00867B58" w:rsidP="00DD250D">
      <w:pPr>
        <w:widowControl w:val="0"/>
      </w:pPr>
      <w:r>
        <w:t>Companion/Similar bill(s): 1, 74, 3184, 3185, 3722</w:t>
      </w:r>
    </w:p>
    <w:p w14:paraId="3DCFD5F0" w14:textId="0958D159" w:rsidR="00DD250D" w:rsidRDefault="00DD250D" w:rsidP="00DD250D">
      <w:pPr>
        <w:widowControl w:val="0"/>
      </w:pPr>
    </w:p>
    <w:p w14:paraId="2EC8B7F2" w14:textId="77777777" w:rsidR="00E6619A" w:rsidRDefault="00E6619A" w:rsidP="00DD250D">
      <w:pPr>
        <w:widowControl w:val="0"/>
      </w:pPr>
      <w:r>
        <w:t>Introduced in the Senate on January 13, 2015</w:t>
      </w:r>
    </w:p>
    <w:p w14:paraId="36B4DBCF" w14:textId="77777777" w:rsidR="00E6619A" w:rsidRPr="00E6619A" w:rsidRDefault="00E6619A" w:rsidP="00DD250D">
      <w:pPr>
        <w:widowControl w:val="0"/>
      </w:pPr>
      <w:r>
        <w:t xml:space="preserve">Currently residing in the Senate Committee on </w:t>
      </w:r>
      <w:r w:rsidRPr="00E6619A">
        <w:rPr>
          <w:b/>
        </w:rPr>
        <w:t>Judiciary</w:t>
      </w:r>
    </w:p>
    <w:p w14:paraId="594EE3C1" w14:textId="77777777" w:rsidR="00E6619A" w:rsidRDefault="00E6619A" w:rsidP="00DD250D">
      <w:pPr>
        <w:widowControl w:val="0"/>
      </w:pPr>
    </w:p>
    <w:p w14:paraId="05A963FC" w14:textId="53615D8E" w:rsidR="00DD250D" w:rsidRDefault="00DD250D" w:rsidP="00DD250D">
      <w:pPr>
        <w:widowControl w:val="0"/>
      </w:pPr>
      <w:r>
        <w:t xml:space="preserve">Summary: </w:t>
      </w:r>
      <w:r w:rsidR="00F7564C">
        <w:t>Ethics Reform Act</w:t>
      </w:r>
    </w:p>
    <w:p w14:paraId="0F7717B8" w14:textId="66D5BA45" w:rsidR="00DD250D" w:rsidRDefault="00DD250D" w:rsidP="00DD250D">
      <w:pPr>
        <w:widowControl w:val="0"/>
      </w:pPr>
    </w:p>
    <w:p w14:paraId="3057CD66" w14:textId="336F7DD9" w:rsidR="00DD250D" w:rsidRDefault="00DD250D" w:rsidP="00DD250D">
      <w:pPr>
        <w:widowControl w:val="0"/>
      </w:pPr>
    </w:p>
    <w:p w14:paraId="573BC5B9" w14:textId="24A2A687" w:rsidR="00DD250D" w:rsidRDefault="00DD250D" w:rsidP="00DD250D">
      <w:pPr>
        <w:widowControl w:val="0"/>
        <w:tabs>
          <w:tab w:val="center" w:pos="590"/>
          <w:tab w:val="center" w:pos="1440"/>
          <w:tab w:val="left" w:pos="1872"/>
          <w:tab w:val="left" w:pos="9187"/>
        </w:tabs>
      </w:pPr>
      <w:r w:rsidRPr="00DD250D">
        <w:rPr>
          <w:b/>
        </w:rPr>
        <w:t>HISTORY OF LEGISLATIVE ACTIONS</w:t>
      </w:r>
    </w:p>
    <w:p w14:paraId="0EDB53AD" w14:textId="0F25C408" w:rsidR="00DD250D" w:rsidRDefault="00DD250D" w:rsidP="00DD250D">
      <w:pPr>
        <w:widowControl w:val="0"/>
        <w:tabs>
          <w:tab w:val="center" w:pos="590"/>
          <w:tab w:val="center" w:pos="1440"/>
          <w:tab w:val="left" w:pos="1872"/>
          <w:tab w:val="left" w:pos="9187"/>
        </w:tabs>
      </w:pPr>
    </w:p>
    <w:p w14:paraId="36DE1284" w14:textId="007920DB" w:rsidR="00DD250D" w:rsidRPr="00DD250D" w:rsidRDefault="00DD250D" w:rsidP="00DD250D">
      <w:pPr>
        <w:widowControl w:val="0"/>
        <w:tabs>
          <w:tab w:val="center" w:pos="590"/>
          <w:tab w:val="center" w:pos="1440"/>
          <w:tab w:val="left" w:pos="1872"/>
          <w:tab w:val="left" w:pos="9187"/>
        </w:tabs>
      </w:pPr>
      <w:r w:rsidRPr="00DD250D">
        <w:rPr>
          <w:u w:val="single"/>
        </w:rPr>
        <w:tab/>
        <w:t>Date</w:t>
      </w:r>
      <w:r w:rsidRPr="00DD250D">
        <w:rPr>
          <w:u w:val="single"/>
        </w:rPr>
        <w:tab/>
        <w:t>Body</w:t>
      </w:r>
      <w:r w:rsidRPr="00DD250D">
        <w:rPr>
          <w:u w:val="single"/>
        </w:rPr>
        <w:tab/>
        <w:t>Action Description with journal page number</w:t>
      </w:r>
      <w:r w:rsidRPr="00DD250D">
        <w:rPr>
          <w:u w:val="single"/>
        </w:rPr>
        <w:tab/>
      </w:r>
    </w:p>
    <w:p w14:paraId="5E82BE44" w14:textId="77777777" w:rsidR="002D011F" w:rsidRDefault="002D011F" w:rsidP="002D011F">
      <w:pPr>
        <w:widowControl w:val="0"/>
        <w:tabs>
          <w:tab w:val="right" w:pos="1008"/>
          <w:tab w:val="left" w:pos="1152"/>
          <w:tab w:val="left" w:pos="1872"/>
          <w:tab w:val="left" w:pos="9187"/>
        </w:tabs>
        <w:ind w:left="2088" w:hanging="2088"/>
      </w:pPr>
      <w:r>
        <w:tab/>
        <w:t>12/3/2014</w:t>
      </w:r>
      <w:r>
        <w:tab/>
        <w:t>Senate</w:t>
      </w:r>
      <w:r>
        <w:tab/>
      </w:r>
      <w:r w:rsidRPr="00164788">
        <w:t>Prefiled</w:t>
      </w:r>
    </w:p>
    <w:p w14:paraId="58CA236C" w14:textId="77777777" w:rsidR="002D011F" w:rsidRDefault="002D011F" w:rsidP="002D011F">
      <w:pPr>
        <w:widowControl w:val="0"/>
        <w:tabs>
          <w:tab w:val="right" w:pos="1008"/>
          <w:tab w:val="left" w:pos="1152"/>
          <w:tab w:val="left" w:pos="1872"/>
          <w:tab w:val="left" w:pos="9187"/>
        </w:tabs>
        <w:ind w:left="2088" w:hanging="2088"/>
      </w:pPr>
      <w:r>
        <w:tab/>
        <w:t>12/3/2014</w:t>
      </w:r>
      <w:r>
        <w:tab/>
        <w:t>Senate</w:t>
      </w:r>
      <w:r>
        <w:tab/>
      </w:r>
      <w:r w:rsidRPr="00164788">
        <w:t xml:space="preserve">Referred to Committee on </w:t>
      </w:r>
      <w:r w:rsidRPr="00164788">
        <w:rPr>
          <w:b/>
        </w:rPr>
        <w:t>Judiciary</w:t>
      </w:r>
    </w:p>
    <w:p w14:paraId="5DBDD594" w14:textId="5019EFB3" w:rsidR="002D011F" w:rsidRDefault="002D011F" w:rsidP="002D011F">
      <w:pPr>
        <w:widowControl w:val="0"/>
        <w:tabs>
          <w:tab w:val="right" w:pos="1008"/>
          <w:tab w:val="left" w:pos="1152"/>
          <w:tab w:val="left" w:pos="1872"/>
          <w:tab w:val="left" w:pos="9187"/>
        </w:tabs>
        <w:ind w:left="2088" w:hanging="2088"/>
      </w:pPr>
      <w:r>
        <w:tab/>
        <w:t>1/13/2015</w:t>
      </w:r>
      <w:r>
        <w:tab/>
        <w:t>Senate</w:t>
      </w:r>
      <w:r>
        <w:tab/>
      </w:r>
      <w:r w:rsidRPr="00164788">
        <w:t>Introduced and read first time (</w:t>
      </w:r>
      <w:hyperlink r:id="rId7" w:history="1">
        <w:r w:rsidRPr="00BC42A8">
          <w:rPr>
            <w:rStyle w:val="Hyperlink"/>
          </w:rPr>
          <w:t>Senate Journal</w:t>
        </w:r>
        <w:r w:rsidRPr="00BC42A8">
          <w:rPr>
            <w:rStyle w:val="Hyperlink"/>
          </w:rPr>
          <w:noBreakHyphen/>
          <w:t>page 40</w:t>
        </w:r>
      </w:hyperlink>
      <w:r w:rsidRPr="00164788">
        <w:t>)</w:t>
      </w:r>
    </w:p>
    <w:p w14:paraId="56B76575" w14:textId="32799BAF" w:rsidR="002D011F" w:rsidRDefault="002D011F" w:rsidP="002D011F">
      <w:pPr>
        <w:widowControl w:val="0"/>
        <w:tabs>
          <w:tab w:val="right" w:pos="1008"/>
          <w:tab w:val="left" w:pos="1152"/>
          <w:tab w:val="left" w:pos="1872"/>
          <w:tab w:val="left" w:pos="9187"/>
        </w:tabs>
        <w:ind w:left="2088" w:hanging="2088"/>
      </w:pPr>
      <w:r>
        <w:tab/>
        <w:t>1/13/2015</w:t>
      </w:r>
      <w:r>
        <w:tab/>
        <w:t>Senate</w:t>
      </w:r>
      <w:r>
        <w:tab/>
      </w:r>
      <w:r w:rsidRPr="00164788">
        <w:t>Ref</w:t>
      </w:r>
      <w:r>
        <w:t xml:space="preserve">erred to Committee on </w:t>
      </w:r>
      <w:r w:rsidRPr="00164788">
        <w:rPr>
          <w:b/>
        </w:rPr>
        <w:t>Judiciary</w:t>
      </w:r>
      <w:r>
        <w:t xml:space="preserve"> </w:t>
      </w:r>
      <w:r w:rsidRPr="00164788">
        <w:t>(</w:t>
      </w:r>
      <w:hyperlink r:id="rId8" w:history="1">
        <w:r w:rsidRPr="00BC42A8">
          <w:rPr>
            <w:rStyle w:val="Hyperlink"/>
          </w:rPr>
          <w:t>Senate Journal</w:t>
        </w:r>
        <w:r w:rsidRPr="00BC42A8">
          <w:rPr>
            <w:rStyle w:val="Hyperlink"/>
          </w:rPr>
          <w:noBreakHyphen/>
          <w:t>page 40</w:t>
        </w:r>
      </w:hyperlink>
      <w:r w:rsidRPr="00164788">
        <w:t>)</w:t>
      </w:r>
    </w:p>
    <w:p w14:paraId="54BC1969" w14:textId="77777777" w:rsidR="002D011F" w:rsidRDefault="002D011F" w:rsidP="002D011F">
      <w:pPr>
        <w:widowControl w:val="0"/>
        <w:tabs>
          <w:tab w:val="right" w:pos="1008"/>
          <w:tab w:val="left" w:pos="1152"/>
          <w:tab w:val="left" w:pos="1872"/>
          <w:tab w:val="left" w:pos="9187"/>
        </w:tabs>
        <w:ind w:left="2088" w:hanging="2088"/>
      </w:pPr>
      <w:r>
        <w:tab/>
        <w:t>2/5/2015</w:t>
      </w:r>
      <w:r>
        <w:tab/>
      </w:r>
      <w:r>
        <w:tab/>
      </w:r>
      <w:r w:rsidRPr="00164788">
        <w:t>Scrivener's error corrected</w:t>
      </w:r>
    </w:p>
    <w:p w14:paraId="4F27BE2A" w14:textId="77777777" w:rsidR="002D011F" w:rsidRDefault="002D011F" w:rsidP="002D011F">
      <w:pPr>
        <w:widowControl w:val="0"/>
        <w:tabs>
          <w:tab w:val="right" w:pos="1008"/>
          <w:tab w:val="left" w:pos="1152"/>
          <w:tab w:val="left" w:pos="1872"/>
          <w:tab w:val="left" w:pos="9187"/>
        </w:tabs>
        <w:ind w:left="2088" w:hanging="2088"/>
      </w:pPr>
    </w:p>
    <w:p w14:paraId="185B8DC4" w14:textId="330DDB98" w:rsidR="00DD250D" w:rsidRDefault="00DD250D" w:rsidP="00DD250D">
      <w:pPr>
        <w:widowControl w:val="0"/>
        <w:tabs>
          <w:tab w:val="right" w:pos="1008"/>
          <w:tab w:val="left" w:pos="1152"/>
          <w:tab w:val="left" w:pos="1872"/>
          <w:tab w:val="left" w:pos="9187"/>
        </w:tabs>
        <w:ind w:left="2088" w:hanging="2088"/>
      </w:pPr>
      <w:r>
        <w:t xml:space="preserve">View the latest </w:t>
      </w:r>
      <w:hyperlink r:id="rId9" w:history="1">
        <w:r w:rsidRPr="00DD250D">
          <w:rPr>
            <w:rStyle w:val="Hyperlink"/>
          </w:rPr>
          <w:t>legislative information</w:t>
        </w:r>
      </w:hyperlink>
      <w:r>
        <w:t xml:space="preserve"> at the website</w:t>
      </w:r>
    </w:p>
    <w:p w14:paraId="35AE2C76" w14:textId="75EC8753" w:rsidR="00DD250D" w:rsidRDefault="00DD250D" w:rsidP="00DD250D">
      <w:pPr>
        <w:widowControl w:val="0"/>
        <w:tabs>
          <w:tab w:val="right" w:pos="1008"/>
          <w:tab w:val="left" w:pos="1152"/>
          <w:tab w:val="left" w:pos="1872"/>
          <w:tab w:val="left" w:pos="9187"/>
        </w:tabs>
        <w:ind w:left="2088" w:hanging="2088"/>
      </w:pPr>
    </w:p>
    <w:p w14:paraId="0E1080E7" w14:textId="77777777" w:rsidR="00DD250D" w:rsidRPr="00DD250D" w:rsidRDefault="00DD250D" w:rsidP="00DD250D">
      <w:pPr>
        <w:widowControl w:val="0"/>
        <w:tabs>
          <w:tab w:val="right" w:pos="1008"/>
          <w:tab w:val="left" w:pos="1152"/>
          <w:tab w:val="left" w:pos="1872"/>
          <w:tab w:val="left" w:pos="9187"/>
        </w:tabs>
        <w:ind w:left="2088" w:hanging="2088"/>
      </w:pPr>
    </w:p>
    <w:p w14:paraId="7191579E" w14:textId="3C1A121A" w:rsidR="00DD250D" w:rsidRDefault="00DD250D" w:rsidP="00DD250D">
      <w:pPr>
        <w:widowControl w:val="0"/>
      </w:pPr>
      <w:r w:rsidRPr="00DD250D">
        <w:rPr>
          <w:b/>
        </w:rPr>
        <w:t>VERSIONS OF THIS BILL</w:t>
      </w:r>
    </w:p>
    <w:p w14:paraId="4F355546" w14:textId="4C153280" w:rsidR="00DD250D" w:rsidRDefault="00DD250D" w:rsidP="00DD250D">
      <w:pPr>
        <w:widowControl w:val="0"/>
      </w:pPr>
    </w:p>
    <w:p w14:paraId="643F2AB2" w14:textId="34458454" w:rsidR="00DD250D" w:rsidRDefault="00BC42A8" w:rsidP="00DD250D">
      <w:pPr>
        <w:widowControl w:val="0"/>
      </w:pPr>
      <w:hyperlink r:id="rId10" w:history="1">
        <w:r w:rsidR="00DD250D">
          <w:rPr>
            <w:rStyle w:val="Hyperlink"/>
          </w:rPr>
          <w:t>12/3/2014</w:t>
        </w:r>
      </w:hyperlink>
    </w:p>
    <w:p w14:paraId="2C0B5632" w14:textId="323D5F35" w:rsidR="00DD250D" w:rsidRDefault="00BC42A8" w:rsidP="00DD250D">
      <w:hyperlink r:id="rId11" w:history="1">
        <w:r w:rsidR="003E5FC7" w:rsidRPr="003E5FC7">
          <w:rPr>
            <w:rStyle w:val="Hyperlink"/>
          </w:rPr>
          <w:t>2/5/2015</w:t>
        </w:r>
      </w:hyperlink>
    </w:p>
    <w:p w14:paraId="02C54CBA" w14:textId="77777777" w:rsidR="003E5FC7" w:rsidRDefault="003E5FC7" w:rsidP="00DD250D"/>
    <w:p w14:paraId="1A2149E6" w14:textId="77777777" w:rsidR="00DD250D" w:rsidRDefault="00DD250D" w:rsidP="00DD250D">
      <w:pPr>
        <w:sectPr w:rsidR="00DD250D" w:rsidSect="00DD250D">
          <w:pgSz w:w="12240" w:h="15840" w:code="1"/>
          <w:pgMar w:top="1080" w:right="1440" w:bottom="1080" w:left="1440" w:header="720" w:footer="720" w:gutter="0"/>
          <w:cols w:space="720"/>
          <w:noEndnote/>
          <w:docGrid w:linePitch="360"/>
        </w:sectPr>
      </w:pPr>
    </w:p>
    <w:p w14:paraId="645AA6CD" w14:textId="77777777" w:rsidR="003E5FC7"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DF658"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A048B7"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12578A"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B538C7"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4FF67F"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B03590"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039D79"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CDB5D" w14:textId="77777777" w:rsidR="003E5FC7" w:rsidRPr="008F023B" w:rsidRDefault="003E5FC7" w:rsidP="0029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5383F4C"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12F84" w14:textId="77777777" w:rsidR="003E5FC7" w:rsidRPr="00CC584F" w:rsidRDefault="003E5FC7" w:rsidP="00CC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114879">
        <w:rPr>
          <w:color w:val="000000" w:themeColor="text1"/>
          <w:u w:color="000000" w:themeColor="text1"/>
        </w:rPr>
        <w:t xml:space="preserve">TO AMEND THE CODE OF LAWS OF SOUTH CAROLINA, 1976, BY </w:t>
      </w:r>
      <w:r w:rsidRPr="00114879">
        <w:rPr>
          <w:rFonts w:eastAsia="Calibri"/>
          <w:color w:val="000000" w:themeColor="text1"/>
          <w:u w:color="000000" w:themeColor="text1"/>
        </w:rPr>
        <w:t>AMENDING SECTIONS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20 AND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25 RELATING TO LOBBYISTS, TO AMEND LOBBYIST AND LOBBYIST’S PRINCIPAL REGISTRATION FEES; TO AMEND SECTIONS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30, 2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35, AND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40 TO PROVIDE FOR LOBBYING FILING REPORT DATES FOR LOBBYISTS, LOBBYIST’S PRINCIPALS</w:t>
      </w:r>
      <w:r>
        <w:rPr>
          <w:rFonts w:eastAsia="Calibri"/>
          <w:color w:val="000000" w:themeColor="text1"/>
          <w:u w:color="000000" w:themeColor="text1"/>
        </w:rPr>
        <w:t>,</w:t>
      </w:r>
      <w:r w:rsidRPr="00114879">
        <w:rPr>
          <w:rFonts w:eastAsia="Calibri"/>
          <w:color w:val="000000" w:themeColor="text1"/>
          <w:u w:color="000000" w:themeColor="text1"/>
        </w:rPr>
        <w:t xml:space="preserve"> AND STATE AGENCIES;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100(5) AND (9) TO AMEND THE DEFINITION OF “CANDIDATE” AND  “CONTRIBUTION”;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 TO PERMIT THE APPROPRIATE ETHICS COMMITTEE TO LEVY AN ENFORCEMENT OR ADMINISTRATIVE FEE FOR COSTS ASSOCIATED WITH INVESTIGATING AND HEARING OF A VIOLATION;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320(10)(g) REGARDING PUBLIC RECORDS OF THE STATE ETHICS COMMISSION; TO FURTHER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320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530 TO PROVIDE FOR ETHICS LAW EDUCATIONAL SEMINARS;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360 TO PROVIDE FOR REPORTS FILED WITH THE STATE ETHICS COMMISSION TO BE ELECTRONICALLY ACCESSIBLE TO THE PUBLIC;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530 REGARDING DUTIES OF THE ETHICS COMMITTEES;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535 TO ESTABLISH PROCEDURES FOR ETHICS COMMITTEES TO ISSUE ADVISORY OPINIONS;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540(3), RELATING TO THE ETHICS COMMITTEES AND THE PENALTIES FOR VIOLATING ETHICS LAWS; </w:t>
      </w:r>
      <w:r w:rsidRPr="00114879">
        <w:rPr>
          <w:color w:val="000000" w:themeColor="text1"/>
          <w:u w:color="000000" w:themeColor="text1"/>
        </w:rPr>
        <w:t>TO AMEND SECTION 8</w:t>
      </w:r>
      <w:r w:rsidRPr="00114879">
        <w:rPr>
          <w:color w:val="000000" w:themeColor="text1"/>
          <w:u w:color="000000" w:themeColor="text1"/>
        </w:rPr>
        <w:noBreakHyphen/>
        <w:t>13</w:t>
      </w:r>
      <w:r w:rsidRPr="00114879">
        <w:rPr>
          <w:color w:val="000000" w:themeColor="text1"/>
          <w:u w:color="000000" w:themeColor="text1"/>
        </w:rPr>
        <w:noBreakHyphen/>
        <w:t xml:space="preserve">740, RELATING TO REPRESENTATION OF ANOTHER PERSON BY A PUBLIC OFFICIAL BEFORE A GOVERNMENTAL ENTITY, SO AS TO FURTHER DELINEATE WHAT IS CONSIDERED A CONTESTED CASE WHEN REPRESENTATION BY A MEMBER OF THE GENERAL ASSEMBLY IS PERMITTED; </w:t>
      </w:r>
      <w:r w:rsidRPr="00114879">
        <w:rPr>
          <w:rFonts w:eastAsia="Calibri"/>
          <w:color w:val="000000" w:themeColor="text1"/>
          <w:u w:color="000000" w:themeColor="text1"/>
        </w:rPr>
        <w:lastRenderedPageBreak/>
        <w:t>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870 TO ELIMINATE THE OPTION FOR THE STATE ETHICS COMMISSION TO ISSUE AN ORAL WARNING OR REPRIMAND;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790 TO REQUIRE RECOVERY OF THE VALUE OF ANYTHING RECEIVED BY A PUBLIC OFFICIAL OR PUBLIC EMPLOYEE IN VIOLATION OF CHAPTER 13, ARTICLES 1</w:t>
      </w:r>
      <w:r w:rsidRPr="00114879">
        <w:rPr>
          <w:rFonts w:eastAsia="Calibri"/>
          <w:color w:val="000000" w:themeColor="text1"/>
          <w:u w:color="000000" w:themeColor="text1"/>
        </w:rPr>
        <w:noBreakHyphen/>
        <w:t>11 OF TITLE 8;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1120, RELATING TO CONTENTS OF STATEMENTS OF ECONOMIC INTEREST, TO FURTHER PROVIDE FOR THESE CONTENTS; TO ADD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1145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1364 TO PROVIDE FOR ELECTRONIC NOTICE OF OBLIGATION TO FILE A REPORT WITH THE APPROPRIATE SUPERVISORY OFFICE; TO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1170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1372, TO ELIMINATE CONFIDENTIALITY OF TECHNICAL VIOLATIONS;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1300, RELATING TO DEFINITIONS IN REGARD TO CAMPAIGN PRACTICES, TO REVISE CERTAIN DEFINITIONS AND TO ADD CERTAIN DEFINITIONS;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1302 TO PERMIT AN APPROPRIATE SUPERVISORY OFFICE TO REQUEST DISCLOSURE OF CONTRIBUTION RECORDS; TO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1308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1309 TO PROVIDE FOR PRE</w:t>
      </w:r>
      <w:r w:rsidRPr="00114879">
        <w:rPr>
          <w:rFonts w:eastAsia="Calibri"/>
          <w:color w:val="000000" w:themeColor="text1"/>
          <w:u w:color="000000" w:themeColor="text1"/>
        </w:rPr>
        <w:noBreakHyphen/>
        <w:t>ELECTION REPORTS TO</w:t>
      </w:r>
      <w:r>
        <w:rPr>
          <w:rFonts w:eastAsia="Calibri"/>
          <w:color w:val="000000" w:themeColor="text1"/>
          <w:u w:color="000000" w:themeColor="text1"/>
        </w:rPr>
        <w:t xml:space="preserve"> BE</w:t>
      </w:r>
      <w:r w:rsidRPr="00114879">
        <w:rPr>
          <w:rFonts w:eastAsia="Calibri"/>
          <w:color w:val="000000" w:themeColor="text1"/>
          <w:u w:color="000000" w:themeColor="text1"/>
        </w:rPr>
        <w:t xml:space="preserve"> FILED FIVE DAYS BEFORE AN ELECTION;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1311 TO ESTABLISH FILING REQUIREMENTS OF INDEPENDENT EXPENDITURE</w:t>
      </w:r>
      <w:r w:rsidRPr="00114879">
        <w:rPr>
          <w:rFonts w:eastAsia="Calibri"/>
          <w:color w:val="000000" w:themeColor="text1"/>
          <w:u w:color="000000" w:themeColor="text1"/>
        </w:rPr>
        <w:noBreakHyphen/>
        <w:t>ONLY COMMITTEES;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1312 TO REQUIRE CANDIDATE OR COMMITTEE EXPENSES TO BE PAID WITH A DEBIT OR CREDIT CARD OR THROUGH ONLINE TRANSFER AUTHORIZED BY THE CANDIDATE OR COMMITTEE OFFICER;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1313 TO ESTABLISH FILING REQUIREMENTS OF A PERSON, WHO IS NOT A COMMITTEE, WHO MAKES AN INDEPENDENT EXPENDITURE;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114879">
        <w:rPr>
          <w:rFonts w:eastAsia="Calibri"/>
          <w:color w:val="000000" w:themeColor="text1"/>
          <w:u w:color="000000" w:themeColor="text1"/>
        </w:rPr>
        <w:noBreakHyphen/>
        <w:t>ONLY COMMITTEE;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1318, RELATING TO THE ACCEPTANCE OF CONTRIBUTIONS TO RETIRE CAMPAIGN DEBTS, TO REQUIRE ANY SUCH CONTRIBUTIONS TO BE USED FOR THIS PURPOSE ONLY;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1320 TO PROVIDE A TIME FRAME FOR WHEN CONTRIBUTIONS ARE ATTRIBUTED TO A PRIMARY RUN</w:t>
      </w:r>
      <w:r w:rsidRPr="00114879">
        <w:rPr>
          <w:rFonts w:eastAsia="Calibri"/>
          <w:color w:val="000000" w:themeColor="text1"/>
          <w:u w:color="000000" w:themeColor="text1"/>
        </w:rPr>
        <w:noBreakHyphen/>
        <w:t>OFF;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1322 TO PROVIDE THAT COMMITTEE CONTRIBUTION LIMITS DO NOT APPLY TO AN INDEPENDENT EXPENDITURE</w:t>
      </w:r>
      <w:r w:rsidRPr="00114879">
        <w:rPr>
          <w:rFonts w:eastAsia="Calibri"/>
          <w:color w:val="000000" w:themeColor="text1"/>
          <w:u w:color="000000" w:themeColor="text1"/>
        </w:rPr>
        <w:noBreakHyphen/>
        <w:t>ONLY COMMITTEE;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1338 TO PROHIBIT CERTAIN STATE AGENCY OR DEPARTMENT HEADS FROM SOLICITING CANDIDATE CONTRIBUTIONS;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w:t>
      </w:r>
    </w:p>
    <w:p w14:paraId="6EE88A75" w14:textId="77777777" w:rsidR="003E5FC7"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A148A7C" w14:textId="77777777" w:rsidR="003E5FC7"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11AB1D" w14:textId="77777777" w:rsidR="003E5FC7"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DE38E0"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1.</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20(A) of the</w:t>
      </w:r>
      <w:r>
        <w:rPr>
          <w:color w:val="000000" w:themeColor="text1"/>
          <w:u w:color="000000" w:themeColor="text1"/>
        </w:rPr>
        <w:t xml:space="preserve"> 1976 Code is amended to read:</w:t>
      </w:r>
    </w:p>
    <w:p w14:paraId="2138ABD7"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r>
      <w:r w:rsidRPr="00044FAB">
        <w:rPr>
          <w:strike/>
          <w:color w:val="000000" w:themeColor="text1"/>
          <w:u w:color="000000" w:themeColor="text1"/>
        </w:rPr>
        <w:t>Any</w:t>
      </w:r>
      <w:r w:rsidRPr="00044FAB">
        <w:rPr>
          <w:color w:val="000000" w:themeColor="text1"/>
          <w:u w:color="000000" w:themeColor="text1"/>
        </w:rPr>
        <w:t xml:space="preserve"> </w:t>
      </w:r>
      <w:r w:rsidRPr="00044FAB">
        <w:rPr>
          <w:color w:val="000000" w:themeColor="text1"/>
          <w:u w:val="single" w:color="000000" w:themeColor="text1"/>
        </w:rPr>
        <w:t>A</w:t>
      </w:r>
      <w:r w:rsidRPr="00044FAB">
        <w:rPr>
          <w:color w:val="000000" w:themeColor="text1"/>
          <w:u w:color="000000" w:themeColor="text1"/>
        </w:rPr>
        <w:t xml:space="preserve"> person who acts as a lobbyist </w:t>
      </w:r>
      <w:r w:rsidRPr="00044FAB">
        <w:rPr>
          <w:strike/>
          <w:color w:val="000000" w:themeColor="text1"/>
          <w:u w:color="000000" w:themeColor="text1"/>
        </w:rPr>
        <w:t>must</w:t>
      </w:r>
      <w:r w:rsidRPr="00044FAB">
        <w:rPr>
          <w:color w:val="000000" w:themeColor="text1"/>
          <w:u w:color="000000" w:themeColor="text1"/>
        </w:rPr>
        <w:t xml:space="preserve">, within fifteen days of being employed, appointed, or retained as a lobbyist, </w:t>
      </w:r>
      <w:r w:rsidRPr="00044FAB">
        <w:rPr>
          <w:color w:val="000000" w:themeColor="text1"/>
          <w:u w:val="single" w:color="000000" w:themeColor="text1"/>
        </w:rPr>
        <w:t>shall</w:t>
      </w:r>
      <w:r w:rsidRPr="00044FAB">
        <w:rPr>
          <w:color w:val="000000" w:themeColor="text1"/>
          <w:u w:color="000000" w:themeColor="text1"/>
        </w:rPr>
        <w:t xml:space="preserve"> register with the State Ethics Commission as provided in this section.  Each person registering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pay a fee of </w:t>
      </w:r>
      <w:r w:rsidRPr="00044FAB">
        <w:rPr>
          <w:strike/>
          <w:color w:val="000000" w:themeColor="text1"/>
          <w:u w:color="000000" w:themeColor="text1"/>
        </w:rPr>
        <w:t>one</w:t>
      </w:r>
      <w:r w:rsidRPr="00044FAB">
        <w:rPr>
          <w:color w:val="000000" w:themeColor="text1"/>
          <w:u w:color="000000" w:themeColor="text1"/>
        </w:rPr>
        <w:t xml:space="preserve"> </w:t>
      </w:r>
      <w:r w:rsidRPr="00044FAB">
        <w:rPr>
          <w:color w:val="000000" w:themeColor="text1"/>
          <w:u w:val="single" w:color="000000" w:themeColor="text1"/>
        </w:rPr>
        <w:t>two</w:t>
      </w:r>
      <w:r w:rsidRPr="00044FA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identify each person who will act as a lobbyist on its behalf during the covered period. There is no registration fee for a lobbyist who is a full</w:t>
      </w:r>
      <w:r w:rsidRPr="00044FAB">
        <w:rPr>
          <w:color w:val="000000" w:themeColor="text1"/>
          <w:u w:color="000000" w:themeColor="text1"/>
        </w:rPr>
        <w:noBreakHyphen/>
        <w:t xml:space="preserve">time employee of a state agency and limits his lobbying to efforts on behalf of that particular state agency.” </w:t>
      </w:r>
    </w:p>
    <w:p w14:paraId="16250F01"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BD602C"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2.</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25(A) of th</w:t>
      </w:r>
      <w:r>
        <w:rPr>
          <w:color w:val="000000" w:themeColor="text1"/>
          <w:u w:color="000000" w:themeColor="text1"/>
        </w:rPr>
        <w:t>e 1976 Code is amended to read:</w:t>
      </w:r>
    </w:p>
    <w:p w14:paraId="4A1F4469"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r>
      <w:r w:rsidRPr="00044FAB">
        <w:rPr>
          <w:strike/>
          <w:color w:val="000000" w:themeColor="text1"/>
          <w:u w:color="000000" w:themeColor="text1"/>
        </w:rPr>
        <w:t>Any</w:t>
      </w:r>
      <w:r w:rsidRPr="00044FAB">
        <w:rPr>
          <w:color w:val="000000" w:themeColor="text1"/>
          <w:u w:color="000000" w:themeColor="text1"/>
        </w:rPr>
        <w:t xml:space="preserve"> </w:t>
      </w:r>
      <w:r w:rsidRPr="00044FAB">
        <w:rPr>
          <w:color w:val="000000" w:themeColor="text1"/>
          <w:u w:val="single" w:color="000000" w:themeColor="text1"/>
        </w:rPr>
        <w:t>A</w:t>
      </w:r>
      <w:r w:rsidRPr="00044FAB">
        <w:rPr>
          <w:color w:val="000000" w:themeColor="text1"/>
          <w:u w:color="000000" w:themeColor="text1"/>
        </w:rPr>
        <w:t xml:space="preserve"> lobbyist’s principal </w:t>
      </w:r>
      <w:r w:rsidRPr="00044FAB">
        <w:rPr>
          <w:strike/>
          <w:color w:val="000000" w:themeColor="text1"/>
          <w:u w:color="000000" w:themeColor="text1"/>
        </w:rPr>
        <w:t>must</w:t>
      </w:r>
      <w:r w:rsidRPr="00044FAB">
        <w:rPr>
          <w:color w:val="000000" w:themeColor="text1"/>
          <w:u w:color="000000" w:themeColor="text1"/>
        </w:rPr>
        <w:t xml:space="preserve">, within fifteen days of employing, appointing, or retaining a lobbyist, </w:t>
      </w:r>
      <w:r w:rsidRPr="00044FAB">
        <w:rPr>
          <w:color w:val="000000" w:themeColor="text1"/>
          <w:u w:val="single" w:color="000000" w:themeColor="text1"/>
        </w:rPr>
        <w:t>shall</w:t>
      </w:r>
      <w:r w:rsidRPr="00044FAB">
        <w:rPr>
          <w:color w:val="000000" w:themeColor="text1"/>
          <w:u w:color="000000" w:themeColor="text1"/>
        </w:rPr>
        <w:t xml:space="preserve"> register with the State Ethics Commission as provided in this section. Each person registering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pay a fee of </w:t>
      </w:r>
      <w:r w:rsidRPr="00044FAB">
        <w:rPr>
          <w:strike/>
          <w:color w:val="000000" w:themeColor="text1"/>
          <w:u w:color="000000" w:themeColor="text1"/>
        </w:rPr>
        <w:t>one</w:t>
      </w:r>
      <w:r w:rsidRPr="00044FAB">
        <w:rPr>
          <w:color w:val="000000" w:themeColor="text1"/>
          <w:u w:color="000000" w:themeColor="text1"/>
        </w:rPr>
        <w:t xml:space="preserve"> </w:t>
      </w:r>
      <w:r w:rsidRPr="00044FAB">
        <w:rPr>
          <w:color w:val="000000" w:themeColor="text1"/>
          <w:u w:val="single" w:color="000000" w:themeColor="text1"/>
        </w:rPr>
        <w:t>two</w:t>
      </w:r>
      <w:r w:rsidRPr="00044FA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14:paraId="2C90547A" w14:textId="77777777" w:rsidR="003E5FC7" w:rsidRPr="00044FAB" w:rsidRDefault="003E5FC7" w:rsidP="00AF7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3805881D"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3.</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30(A) of the 1976 Code is amended to read:</w:t>
      </w:r>
    </w:p>
    <w:p w14:paraId="4743986D"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 xml:space="preserve">Each lobbyist,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 xml:space="preserve">first </w:t>
      </w:r>
      <w:r w:rsidRPr="00044FAB">
        <w:rPr>
          <w:color w:val="000000" w:themeColor="text1"/>
          <w:u w:val="single" w:color="000000" w:themeColor="text1"/>
        </w:rPr>
        <w:t xml:space="preserve"> June thirtieth </w:t>
      </w:r>
      <w:r w:rsidRPr="00044FAB">
        <w:rPr>
          <w:color w:val="000000" w:themeColor="text1"/>
          <w:u w:color="000000" w:themeColor="text1"/>
        </w:rPr>
        <w:t xml:space="preserve">for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20(C)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w:t>
      </w: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r>
    </w:p>
    <w:p w14:paraId="073B69EA"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the full name, address, and telephone number of the reporting lobbyist; </w:t>
      </w:r>
    </w:p>
    <w:p w14:paraId="0D5AE118"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an identification of each person on whose behalf the reporting lobbyist engaged in lobbying during the covered period; </w:t>
      </w:r>
    </w:p>
    <w:p w14:paraId="727A1A33"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14:paraId="514C177A"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w:t>
      </w:r>
      <w:r w:rsidRPr="00044FAB">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14:paraId="6F2D9462"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(5)(a)</w:t>
      </w:r>
      <w:r w:rsidRPr="00044FAB">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14:paraId="42A2777A"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14:paraId="6DCE512B"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(6)</w:t>
      </w:r>
      <w:r w:rsidRPr="00044FAB">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14:paraId="1F0CD443"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(7)</w:t>
      </w:r>
      <w:r w:rsidRPr="00044FAB">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14:paraId="4A37C8B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14:paraId="591BB4B3"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14:paraId="16F014EA"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14:paraId="135F1F57"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420746"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4.</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35(A) of the 1976 Code is amended to read:</w:t>
      </w:r>
    </w:p>
    <w:p w14:paraId="571DEAE2"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Except as otherwise provided by Section 2</w:t>
      </w:r>
      <w:r w:rsidRPr="00044FAB">
        <w:rPr>
          <w:color w:val="000000" w:themeColor="text1"/>
          <w:u w:color="000000" w:themeColor="text1"/>
        </w:rPr>
        <w:noBreakHyphen/>
        <w:t>17</w:t>
      </w:r>
      <w:r w:rsidRPr="00044FAB">
        <w:rPr>
          <w:color w:val="000000" w:themeColor="text1"/>
          <w:u w:color="000000" w:themeColor="text1"/>
        </w:rPr>
        <w:noBreakHyphen/>
        <w:t xml:space="preserve">90(E), each lobbyist’s principal,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must file a report with the State Ethics Commission covering that lobbyist’s principal’s expenditures attributable to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June thirtieth</w:t>
      </w:r>
      <w:r w:rsidRPr="00044FAB">
        <w:rPr>
          <w:color w:val="000000" w:themeColor="text1"/>
          <w:u w:color="000000" w:themeColor="text1"/>
        </w:rPr>
        <w:t xml:space="preserve"> for the </w:t>
      </w:r>
      <w:r w:rsidRPr="00044FAB">
        <w:rPr>
          <w:strike/>
          <w:color w:val="000000" w:themeColor="text1"/>
          <w:u w:color="000000" w:themeColor="text1"/>
        </w:rPr>
        <w:t xml:space="preserve">June thirtieth </w:t>
      </w:r>
      <w:r w:rsidRPr="00044FAB">
        <w:rPr>
          <w:color w:val="000000" w:themeColor="text1"/>
          <w:u w:val="single" w:color="000000" w:themeColor="text1"/>
        </w:rPr>
        <w:t xml:space="preserve">July tenth </w:t>
      </w:r>
      <w:r w:rsidRPr="00044FAB">
        <w:rPr>
          <w:color w:val="000000" w:themeColor="text1"/>
          <w:u w:color="000000" w:themeColor="text1"/>
        </w:rPr>
        <w:t xml:space="preserve">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25(C)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 </w:t>
      </w:r>
    </w:p>
    <w:p w14:paraId="31C8D3DE"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the full name, address, and telephone number of the reporting lobbyist’s principal; </w:t>
      </w:r>
    </w:p>
    <w:p w14:paraId="0074B77B"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an identification of each person who acted as a lobbyist on behalf of the reporting lobbyist’s principal during the covered period; </w:t>
      </w:r>
    </w:p>
    <w:p w14:paraId="18AF964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14:paraId="23248B78"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w:t>
      </w:r>
      <w:r w:rsidRPr="00044FAB">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14:paraId="4C0734A0"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(5)(a)</w:t>
      </w:r>
      <w:r w:rsidRPr="00044FAB">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14:paraId="4B7ABEE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any expenditure directly or indirectly related to lobbying if expended while a lobbyist’s principal or his lobbyist is engaged in the general course of lobbying; </w:t>
      </w:r>
    </w:p>
    <w:p w14:paraId="3EFA3467"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the name of each public official on whose behalf a lobbyist’s principal initiated or made expenditures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90 and a complete and itemized account of the amount expended by the lobbyist’s principal for each public official; </w:t>
      </w:r>
    </w:p>
    <w:p w14:paraId="1FB92BC3"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(d)</w:t>
      </w:r>
      <w:r w:rsidRPr="00044FAB">
        <w:rPr>
          <w:color w:val="000000" w:themeColor="text1"/>
          <w:u w:color="000000" w:themeColor="text1"/>
        </w:rPr>
        <w:tab/>
        <w:t>any reimbursements of or expenditures for actual expenses as allowed in Section 2</w:t>
      </w:r>
      <w:r w:rsidRPr="00044FAB">
        <w:rPr>
          <w:color w:val="000000" w:themeColor="text1"/>
          <w:u w:color="000000" w:themeColor="text1"/>
        </w:rPr>
        <w:noBreakHyphen/>
        <w:t>17</w:t>
      </w:r>
      <w:r w:rsidRPr="00044FAB">
        <w:rPr>
          <w:color w:val="000000" w:themeColor="text1"/>
          <w:u w:color="000000" w:themeColor="text1"/>
        </w:rPr>
        <w:noBreakHyphen/>
        <w:t xml:space="preserve">100; </w:t>
      </w:r>
    </w:p>
    <w:p w14:paraId="1DD0913D"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(6)</w:t>
      </w:r>
      <w:r w:rsidRPr="00044FAB">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14:paraId="656089E1"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(7)</w:t>
      </w:r>
      <w:r w:rsidRPr="00044FAB">
        <w:rPr>
          <w:color w:val="000000" w:themeColor="text1"/>
          <w:u w:color="000000" w:themeColor="text1"/>
        </w:rPr>
        <w:tab/>
        <w:t xml:space="preserve">a statement detailing any direct business association of a lobbyist’s principal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14:paraId="439669D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14:paraId="7C66FC33"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14:paraId="15E618FB"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14:paraId="375910C1"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(8)</w:t>
      </w:r>
      <w:r w:rsidRPr="00044FAB">
        <w:rPr>
          <w:color w:val="000000" w:themeColor="text1"/>
          <w:u w:color="000000" w:themeColor="text1"/>
        </w:rPr>
        <w:tab/>
        <w:t>any contribution, as defined by Section 8</w:t>
      </w:r>
      <w:r w:rsidRPr="00044FAB">
        <w:rPr>
          <w:color w:val="000000" w:themeColor="text1"/>
          <w:u w:color="000000" w:themeColor="text1"/>
        </w:rPr>
        <w:noBreakHyphen/>
        <w:t>13</w:t>
      </w:r>
      <w:r w:rsidRPr="00044FAB">
        <w:rPr>
          <w:color w:val="000000" w:themeColor="text1"/>
          <w:u w:color="000000" w:themeColor="text1"/>
        </w:rPr>
        <w:noBreakHyphen/>
        <w:t xml:space="preserve">1300(7), made by the lobbyist’s principal to any candidate or public official, including an itemization of: </w:t>
      </w:r>
    </w:p>
    <w:p w14:paraId="6EE47F19"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the name and address of the public official or candidate to whom the contribution was made; </w:t>
      </w:r>
    </w:p>
    <w:p w14:paraId="4EECCAC2"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the amount of the contribution; </w:t>
      </w:r>
    </w:p>
    <w:p w14:paraId="6D2B44DF"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 xml:space="preserve">the date of the contribution; </w:t>
      </w:r>
    </w:p>
    <w:p w14:paraId="2FFE1B6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(9)</w:t>
      </w:r>
      <w:r w:rsidRPr="00044FAB">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14:paraId="426DB940"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6891A3"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5.</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40 of the 1976 Code is amended to read:</w:t>
      </w:r>
    </w:p>
    <w:p w14:paraId="74A7D55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 xml:space="preserve">Each state agency or department must,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file a report with the State Ethics Commission covering that agency’s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June thirtieth</w:t>
      </w:r>
      <w:r w:rsidRPr="00044FAB">
        <w:rPr>
          <w:color w:val="000000" w:themeColor="text1"/>
          <w:u w:color="000000" w:themeColor="text1"/>
        </w:rPr>
        <w:t xml:space="preserve"> for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25(C)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 </w:t>
      </w:r>
    </w:p>
    <w:p w14:paraId="65B003C8"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an identification of each public official, public employee, or other person who engaged in lobbying for that agency during the covered period; </w:t>
      </w:r>
    </w:p>
    <w:p w14:paraId="2C8DEAB2"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legislation, covered agency actions, or covered gubernatorial actions the persons identified in item (1) engaged in lobbying during the covered period; </w:t>
      </w:r>
    </w:p>
    <w:p w14:paraId="5B717CBD"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14:paraId="2BCB42D7"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(4)(a)</w:t>
      </w:r>
      <w:r w:rsidRPr="00044FAB">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14:paraId="2FD00654"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the name of each public official on whose behalf the state agency or department initiated or made expenditures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90 and a complete and itemized account of the amount expended by the state agency or department for each public official; </w:t>
      </w:r>
    </w:p>
    <w:p w14:paraId="5A8F7E49"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any reimbursements of or expenditures for actual expenses as allowed in Section 2</w:t>
      </w:r>
      <w:r w:rsidRPr="00044FAB">
        <w:rPr>
          <w:color w:val="000000" w:themeColor="text1"/>
          <w:u w:color="000000" w:themeColor="text1"/>
        </w:rPr>
        <w:noBreakHyphen/>
        <w:t>17</w:t>
      </w:r>
      <w:r w:rsidRPr="00044FAB">
        <w:rPr>
          <w:color w:val="000000" w:themeColor="text1"/>
          <w:u w:color="000000" w:themeColor="text1"/>
        </w:rPr>
        <w:noBreakHyphen/>
        <w:t xml:space="preserve">100. </w:t>
      </w:r>
    </w:p>
    <w:p w14:paraId="4DEC9215"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(B)</w:t>
      </w:r>
      <w:r w:rsidRPr="00044FAB">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14:paraId="07AD081F"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1D5499"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6.</w:t>
      </w:r>
      <w:r w:rsidRPr="00044FAB">
        <w:rPr>
          <w:color w:val="000000" w:themeColor="text1"/>
          <w:u w:color="000000" w:themeColor="text1"/>
        </w:rPr>
        <w:tab/>
        <w:t>Section 8</w:t>
      </w:r>
      <w:r w:rsidRPr="00044FAB">
        <w:rPr>
          <w:color w:val="000000" w:themeColor="text1"/>
          <w:u w:color="000000" w:themeColor="text1"/>
        </w:rPr>
        <w:noBreakHyphen/>
        <w:t>13</w:t>
      </w:r>
      <w:r w:rsidRPr="00044FAB">
        <w:rPr>
          <w:color w:val="000000" w:themeColor="text1"/>
          <w:u w:color="000000" w:themeColor="text1"/>
        </w:rPr>
        <w:noBreakHyphen/>
        <w:t>100(5) and (9) of the 1976 Code are amended to read:</w:t>
      </w:r>
    </w:p>
    <w:p w14:paraId="44432210"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“(5)</w:t>
      </w:r>
      <w:r w:rsidRPr="00044FAB">
        <w:rPr>
          <w:color w:val="000000" w:themeColor="text1"/>
          <w:u w:color="000000" w:themeColor="text1"/>
        </w:rPr>
        <w:tab/>
        <w:t xml:space="preserve">‘Candidate’ means a person who seeks appointment, nomination for election, or election to a state or local office, </w:t>
      </w:r>
      <w:r w:rsidRPr="00044FAB">
        <w:rPr>
          <w:strike/>
          <w:color w:val="000000" w:themeColor="text1"/>
          <w:u w:color="000000" w:themeColor="text1"/>
        </w:rPr>
        <w:t>or</w:t>
      </w:r>
      <w:r w:rsidRPr="00044FAB">
        <w:rPr>
          <w:color w:val="000000" w:themeColor="text1"/>
          <w:u w:color="000000" w:themeColor="text1"/>
        </w:rPr>
        <w:t xml:space="preserve"> authorizes or knowingly permits the collection or disbursement of money for the promotion of his candidacy or election</w:t>
      </w:r>
      <w:r w:rsidRPr="00044FAB">
        <w:rPr>
          <w:color w:val="000000" w:themeColor="text1"/>
          <w:u w:val="single" w:color="000000" w:themeColor="text1"/>
        </w:rPr>
        <w:t>, or maintains an open bank account containing contributions</w:t>
      </w:r>
      <w:r w:rsidRPr="00044FAB">
        <w:rPr>
          <w:color w:val="000000" w:themeColor="text1"/>
          <w:u w:color="000000" w:themeColor="text1"/>
        </w:rPr>
        <w:t>.  It also means a person on whose behalf write</w:t>
      </w:r>
      <w:r w:rsidRPr="00044FAB">
        <w:rPr>
          <w:color w:val="000000" w:themeColor="text1"/>
          <w:u w:color="000000" w:themeColor="text1"/>
        </w:rPr>
        <w:noBreakHyphen/>
        <w:t>in votes are solicited if the person has knowledge of such solicitation.  ‘Candidate’ does not include a person within the meaning of Section 431(b) of the Federal Election Campaign Act of 1976.</w:t>
      </w:r>
    </w:p>
    <w:p w14:paraId="5E7E874B" w14:textId="77777777" w:rsidR="003E5FC7" w:rsidRPr="00044FAB" w:rsidRDefault="003E5FC7"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(9)</w:t>
      </w:r>
      <w:r w:rsidRPr="00044FAB">
        <w:rPr>
          <w:color w:val="000000" w:themeColor="text1"/>
          <w:u w:color="000000" w:themeColor="text1"/>
        </w:rPr>
        <w:tab/>
        <w:t>‘Contribution’ means a gift, subscription, loan, guarantee upon which collection is made, forgiveness of a loan, an advance, in</w:t>
      </w:r>
      <w:r w:rsidRPr="00044FAB">
        <w:rPr>
          <w:color w:val="000000" w:themeColor="text1"/>
          <w:u w:color="000000" w:themeColor="text1"/>
        </w:rPr>
        <w:noBreakHyphen/>
        <w:t>kind contribution or expenditure, a deposit of money</w:t>
      </w:r>
      <w:r w:rsidRPr="00044FAB">
        <w:rPr>
          <w:color w:val="000000" w:themeColor="text1"/>
          <w:u w:val="single" w:color="000000" w:themeColor="text1"/>
        </w:rPr>
        <w:t>,</w:t>
      </w:r>
      <w:r w:rsidRPr="00044FAB">
        <w:rPr>
          <w:color w:val="000000" w:themeColor="text1"/>
          <w:u w:color="000000" w:themeColor="text1"/>
        </w:rPr>
        <w:t xml:space="preserve"> or anything of value made to a candidate or committee, </w:t>
      </w:r>
      <w:r w:rsidRPr="00044FAB">
        <w:rPr>
          <w:strike/>
          <w:color w:val="000000" w:themeColor="text1"/>
          <w:u w:color="000000" w:themeColor="text1"/>
        </w:rPr>
        <w:t>as defined in Section 8</w:t>
      </w:r>
      <w:r w:rsidRPr="00044FAB">
        <w:rPr>
          <w:strike/>
          <w:color w:val="000000" w:themeColor="text1"/>
          <w:u w:color="000000" w:themeColor="text1"/>
        </w:rPr>
        <w:noBreakHyphen/>
        <w:t>13</w:t>
      </w:r>
      <w:r w:rsidRPr="00044FAB">
        <w:rPr>
          <w:strike/>
          <w:color w:val="000000" w:themeColor="text1"/>
          <w:u w:color="000000" w:themeColor="text1"/>
        </w:rPr>
        <w:noBreakHyphen/>
        <w:t>1300(6), for the purpose of influencing</w:t>
      </w:r>
      <w:r w:rsidRPr="00044FAB">
        <w:rPr>
          <w:color w:val="000000" w:themeColor="text1"/>
          <w:u w:color="000000" w:themeColor="text1"/>
        </w:rPr>
        <w:t xml:space="preserve"> </w:t>
      </w:r>
      <w:r w:rsidRPr="00044FAB">
        <w:rPr>
          <w:color w:val="000000" w:themeColor="text1"/>
          <w:u w:val="single" w:color="000000" w:themeColor="text1"/>
        </w:rPr>
        <w:t>to influence</w:t>
      </w:r>
      <w:r w:rsidRPr="00044FAB">
        <w:rPr>
          <w:color w:val="000000" w:themeColor="text1"/>
          <w:u w:color="000000" w:themeColor="text1"/>
        </w:rPr>
        <w:t xml:space="preserve"> an election</w:t>
      </w:r>
      <w:r w:rsidRPr="00044FAB">
        <w:rPr>
          <w:strike/>
          <w:color w:val="000000" w:themeColor="text1"/>
          <w:u w:color="000000" w:themeColor="text1"/>
        </w:rPr>
        <w:t>;</w:t>
      </w:r>
      <w:r w:rsidRPr="00044FAB">
        <w:rPr>
          <w:color w:val="000000" w:themeColor="text1"/>
          <w:u w:val="single" w:color="000000" w:themeColor="text1"/>
        </w:rPr>
        <w:t>,</w:t>
      </w:r>
      <w:r w:rsidRPr="00044FAB">
        <w:rPr>
          <w:color w:val="000000" w:themeColor="text1"/>
          <w:u w:color="000000" w:themeColor="text1"/>
        </w:rPr>
        <w:t xml:space="preserve"> or payment or compensation for the personal service of another person which is rendered </w:t>
      </w:r>
      <w:r w:rsidRPr="00044FAB">
        <w:rPr>
          <w:strike/>
          <w:color w:val="000000" w:themeColor="text1"/>
          <w:u w:color="000000" w:themeColor="text1"/>
        </w:rPr>
        <w:t>for any purpose</w:t>
      </w:r>
      <w:r w:rsidRPr="00044FAB">
        <w:rPr>
          <w:color w:val="000000" w:themeColor="text1"/>
          <w:u w:color="000000" w:themeColor="text1"/>
        </w:rPr>
        <w:t xml:space="preserve"> to a candidate or committee without charge </w:t>
      </w:r>
      <w:r w:rsidRPr="00044FAB">
        <w:rPr>
          <w:color w:val="000000" w:themeColor="text1"/>
          <w:u w:val="single" w:color="000000" w:themeColor="text1"/>
        </w:rPr>
        <w:t>to influence an election whether any of the above are made or offered directly or indirectly</w:t>
      </w:r>
      <w:r w:rsidRPr="00044FAB">
        <w:rPr>
          <w:color w:val="000000" w:themeColor="text1"/>
          <w:u w:color="000000" w:themeColor="text1"/>
        </w:rPr>
        <w:t xml:space="preserve">.  ‘Contribution’ does not include volunteer personal services on behalf of a candidate or committee for which the volunteer </w:t>
      </w:r>
      <w:r w:rsidRPr="00044FAB">
        <w:rPr>
          <w:color w:val="000000" w:themeColor="text1"/>
          <w:u w:val="single" w:color="000000" w:themeColor="text1"/>
        </w:rPr>
        <w:t>or any person acting on behalf of or instead of the volunteer</w:t>
      </w:r>
      <w:r w:rsidRPr="00044FAB">
        <w:rPr>
          <w:color w:val="000000" w:themeColor="text1"/>
          <w:u w:color="000000" w:themeColor="text1"/>
        </w:rPr>
        <w:t xml:space="preserve"> receives no compensation </w:t>
      </w:r>
      <w:r w:rsidRPr="00044FAB">
        <w:rPr>
          <w:color w:val="000000" w:themeColor="text1"/>
          <w:u w:val="single" w:color="000000" w:themeColor="text1"/>
        </w:rPr>
        <w:t>either in cash or in</w:t>
      </w:r>
      <w:r w:rsidRPr="00044FAB">
        <w:rPr>
          <w:color w:val="000000" w:themeColor="text1"/>
          <w:u w:val="single" w:color="000000" w:themeColor="text1"/>
        </w:rPr>
        <w:noBreakHyphen/>
        <w:t>kind, directly or indirectly,</w:t>
      </w:r>
      <w:r w:rsidRPr="00044FAB">
        <w:rPr>
          <w:color w:val="000000" w:themeColor="text1"/>
          <w:u w:color="000000" w:themeColor="text1"/>
        </w:rPr>
        <w:t xml:space="preserve"> from any source.”</w:t>
      </w:r>
    </w:p>
    <w:p w14:paraId="37192D07" w14:textId="77777777" w:rsidR="003E5FC7"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E124C8"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SECTION</w:t>
      </w:r>
      <w:r w:rsidRPr="00836E11">
        <w:rPr>
          <w:color w:val="000000" w:themeColor="text1"/>
          <w:u w:color="000000" w:themeColor="text1"/>
        </w:rPr>
        <w:tab/>
        <w:t>7.</w:t>
      </w:r>
      <w:r w:rsidRPr="00836E11">
        <w:rPr>
          <w:color w:val="000000" w:themeColor="text1"/>
          <w:u w:color="000000" w:themeColor="text1"/>
        </w:rPr>
        <w:tab/>
        <w:t>Section 8</w:t>
      </w:r>
      <w:r w:rsidRPr="00836E11">
        <w:rPr>
          <w:color w:val="000000" w:themeColor="text1"/>
          <w:u w:color="000000" w:themeColor="text1"/>
        </w:rPr>
        <w:noBreakHyphen/>
        <w:t>13</w:t>
      </w:r>
      <w:r w:rsidRPr="00836E11">
        <w:rPr>
          <w:color w:val="000000" w:themeColor="text1"/>
          <w:u w:color="000000" w:themeColor="text1"/>
        </w:rPr>
        <w:noBreakHyphen/>
        <w:t>130 of the 1</w:t>
      </w:r>
      <w:r>
        <w:rPr>
          <w:color w:val="000000" w:themeColor="text1"/>
          <w:u w:color="000000" w:themeColor="text1"/>
        </w:rPr>
        <w:t>976 Code is amended to read:</w:t>
      </w:r>
    </w:p>
    <w:p w14:paraId="674CF22F"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“Section 8</w:t>
      </w:r>
      <w:r w:rsidRPr="00836E11">
        <w:rPr>
          <w:color w:val="000000" w:themeColor="text1"/>
          <w:u w:color="000000" w:themeColor="text1"/>
        </w:rPr>
        <w:noBreakHyphen/>
        <w:t>13</w:t>
      </w:r>
      <w:r w:rsidRPr="00836E11">
        <w:rPr>
          <w:color w:val="000000" w:themeColor="text1"/>
          <w:u w:color="000000" w:themeColor="text1"/>
        </w:rPr>
        <w:noBreakHyphen/>
        <w:t>130.</w:t>
      </w:r>
      <w:r w:rsidRPr="00836E11">
        <w:rPr>
          <w:color w:val="000000" w:themeColor="text1"/>
          <w:u w:color="000000" w:themeColor="text1"/>
        </w:rPr>
        <w:tab/>
        <w:t>The State Ethics Commission</w:t>
      </w:r>
      <w:r w:rsidRPr="00836E11">
        <w:rPr>
          <w:color w:val="000000" w:themeColor="text1"/>
          <w:u w:val="single" w:color="000000" w:themeColor="text1"/>
        </w:rPr>
        <w:t>, Senate Ethics Committee, and House of Representatives Ethics Committee</w:t>
      </w:r>
      <w:r w:rsidRPr="00836E11">
        <w:rPr>
          <w:color w:val="000000" w:themeColor="text1"/>
          <w:u w:color="000000" w:themeColor="text1"/>
        </w:rPr>
        <w:t xml:space="preserve"> may levy an enforcement or administrative fee on a person who is found in violation, or who admits to a violation, </w:t>
      </w:r>
      <w:r w:rsidRPr="00836E11">
        <w:rPr>
          <w:strike/>
          <w:color w:val="000000" w:themeColor="text1"/>
          <w:u w:color="000000" w:themeColor="text1"/>
        </w:rPr>
        <w:t>of the “Ethics, Government Accountability and Campaign Reform Act of 1991”</w:t>
      </w:r>
      <w:r w:rsidRPr="00836E11">
        <w:rPr>
          <w:color w:val="000000" w:themeColor="text1"/>
          <w:u w:color="000000" w:themeColor="text1"/>
        </w:rPr>
        <w:t xml:space="preserve"> </w:t>
      </w:r>
      <w:r w:rsidRPr="00836E11">
        <w:rPr>
          <w:color w:val="000000" w:themeColor="text1"/>
          <w:u w:val="single" w:color="000000" w:themeColor="text1"/>
        </w:rPr>
        <w:t>pursuant to Title 2 or Title 8</w:t>
      </w:r>
      <w:r w:rsidRPr="00836E11">
        <w:rPr>
          <w:color w:val="000000" w:themeColor="text1"/>
          <w:u w:color="000000" w:themeColor="text1"/>
        </w:rPr>
        <w:t>.  The fee must be used to reimburse the commission</w:t>
      </w:r>
      <w:r w:rsidRPr="00836E11">
        <w:rPr>
          <w:color w:val="000000" w:themeColor="text1"/>
          <w:u w:val="single" w:color="000000" w:themeColor="text1"/>
        </w:rPr>
        <w:t xml:space="preserve"> or the appropriate legislative Ethics Committee</w:t>
      </w:r>
      <w:r w:rsidRPr="00836E11">
        <w:rPr>
          <w:color w:val="000000" w:themeColor="text1"/>
          <w:u w:color="000000" w:themeColor="text1"/>
        </w:rPr>
        <w:t xml:space="preserve"> for costs associated with the investigation and hearing of a violation.  The costs associated include: </w:t>
      </w:r>
    </w:p>
    <w:p w14:paraId="0DF3D3A3"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(1)</w:t>
      </w:r>
      <w:r w:rsidRPr="00836E11">
        <w:rPr>
          <w:color w:val="000000" w:themeColor="text1"/>
          <w:u w:color="000000" w:themeColor="text1"/>
        </w:rPr>
        <w:tab/>
        <w:t xml:space="preserve">the investigator’s time; </w:t>
      </w:r>
    </w:p>
    <w:p w14:paraId="5E0AD088"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(2)</w:t>
      </w:r>
      <w:r w:rsidRPr="00836E11">
        <w:rPr>
          <w:color w:val="000000" w:themeColor="text1"/>
          <w:u w:color="000000" w:themeColor="text1"/>
        </w:rPr>
        <w:tab/>
        <w:t xml:space="preserve">mileage, meals, and lodging; </w:t>
      </w:r>
    </w:p>
    <w:p w14:paraId="5FEED3B6"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(3)</w:t>
      </w:r>
      <w:r w:rsidRPr="00836E11">
        <w:rPr>
          <w:color w:val="000000" w:themeColor="text1"/>
          <w:u w:color="000000" w:themeColor="text1"/>
        </w:rPr>
        <w:tab/>
        <w:t xml:space="preserve">the prosecutor’s time; </w:t>
      </w:r>
    </w:p>
    <w:p w14:paraId="683CD2F1"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(4)</w:t>
      </w:r>
      <w:r w:rsidRPr="00836E11">
        <w:rPr>
          <w:color w:val="000000" w:themeColor="text1"/>
          <w:u w:color="000000" w:themeColor="text1"/>
        </w:rPr>
        <w:tab/>
        <w:t xml:space="preserve">the hearing panel’s travel, per diem, and meals; </w:t>
      </w:r>
    </w:p>
    <w:p w14:paraId="007561FD"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(5)</w:t>
      </w:r>
      <w:r w:rsidRPr="00836E11">
        <w:rPr>
          <w:color w:val="000000" w:themeColor="text1"/>
          <w:u w:color="000000" w:themeColor="text1"/>
        </w:rPr>
        <w:tab/>
        <w:t xml:space="preserve">administrative time; </w:t>
      </w:r>
    </w:p>
    <w:p w14:paraId="323CD2BF"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(6)</w:t>
      </w:r>
      <w:r w:rsidRPr="00836E11">
        <w:rPr>
          <w:color w:val="000000" w:themeColor="text1"/>
          <w:u w:color="000000" w:themeColor="text1"/>
        </w:rPr>
        <w:tab/>
        <w:t xml:space="preserve">subpoena costs to include witness fees and mileage;  and </w:t>
      </w:r>
    </w:p>
    <w:p w14:paraId="626DA6D4"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(7)</w:t>
      </w:r>
      <w:r w:rsidRPr="00836E11">
        <w:rPr>
          <w:color w:val="000000" w:themeColor="text1"/>
          <w:u w:color="000000" w:themeColor="text1"/>
        </w:rPr>
        <w:tab/>
        <w:t xml:space="preserve">miscellaneous costs such as postage and supplies. </w:t>
      </w:r>
    </w:p>
    <w:p w14:paraId="23A5F643" w14:textId="77777777" w:rsidR="003E5FC7" w:rsidRPr="00836E11"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This fee is in addition to any fines as otherwise provided by law.”</w:t>
      </w:r>
    </w:p>
    <w:p w14:paraId="30E51F0A" w14:textId="77777777" w:rsidR="003E5FC7"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48D0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8.</w:t>
      </w:r>
      <w:r w:rsidRPr="00552F66">
        <w:rPr>
          <w:color w:val="000000" w:themeColor="text1"/>
          <w:u w:color="000000" w:themeColor="text1"/>
        </w:rPr>
        <w:tab/>
        <w:t>A.</w:t>
      </w:r>
      <w:r w:rsidRPr="00552F66">
        <w:rPr>
          <w:color w:val="000000" w:themeColor="text1"/>
          <w:u w:color="000000" w:themeColor="text1"/>
        </w:rPr>
        <w:tab/>
        <w:t xml:space="preserve"> Section 8</w:t>
      </w:r>
      <w:r w:rsidRPr="00552F66">
        <w:rPr>
          <w:color w:val="000000" w:themeColor="text1"/>
          <w:u w:color="000000" w:themeColor="text1"/>
        </w:rPr>
        <w:noBreakHyphen/>
        <w:t>13</w:t>
      </w:r>
      <w:r w:rsidRPr="00552F66">
        <w:rPr>
          <w:color w:val="000000" w:themeColor="text1"/>
          <w:u w:color="000000" w:themeColor="text1"/>
        </w:rPr>
        <w:noBreakHyphen/>
        <w:t xml:space="preserve">320(10)(g) of the 1976 Code, is amended to read: </w:t>
      </w:r>
    </w:p>
    <w:p w14:paraId="3B037A4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snapToGrid w:val="0"/>
          <w:color w:val="000000" w:themeColor="text1"/>
          <w:u w:color="000000" w:themeColor="text1"/>
        </w:rPr>
        <w:tab/>
      </w:r>
      <w:r w:rsidRPr="00552F66">
        <w:rPr>
          <w:color w:val="000000" w:themeColor="text1"/>
          <w:u w:color="000000" w:themeColor="text1"/>
        </w:rPr>
        <w:t>“(g)</w:t>
      </w:r>
      <w:r w:rsidRPr="00552F66">
        <w:rPr>
          <w:color w:val="000000" w:themeColor="text1"/>
          <w:u w:color="000000" w:themeColor="text1"/>
        </w:rPr>
        <w:tab/>
        <w:t xml:space="preserve">All investigations, inquiries, hearings, and accompanying documents </w:t>
      </w:r>
      <w:r w:rsidRPr="00552F66">
        <w:rPr>
          <w:strike/>
          <w:color w:val="000000" w:themeColor="text1"/>
          <w:u w:color="000000" w:themeColor="text1"/>
        </w:rPr>
        <w:t>must remain</w:t>
      </w:r>
      <w:r w:rsidRPr="00552F66">
        <w:rPr>
          <w:color w:val="000000" w:themeColor="text1"/>
          <w:u w:color="000000" w:themeColor="text1"/>
        </w:rPr>
        <w:t xml:space="preserve"> </w:t>
      </w:r>
      <w:r w:rsidRPr="00552F66">
        <w:rPr>
          <w:color w:val="000000" w:themeColor="text1"/>
          <w:u w:val="single" w:color="000000" w:themeColor="text1"/>
        </w:rPr>
        <w:t>are</w:t>
      </w:r>
      <w:r w:rsidRPr="00552F66">
        <w:rPr>
          <w:color w:val="000000" w:themeColor="text1"/>
          <w:u w:color="000000" w:themeColor="text1"/>
        </w:rPr>
        <w:t xml:space="preserve"> confidential </w:t>
      </w:r>
      <w:r w:rsidRPr="00552F66">
        <w:rPr>
          <w:color w:val="000000" w:themeColor="text1"/>
          <w:u w:val="single" w:color="000000" w:themeColor="text1"/>
        </w:rPr>
        <w:t>and may only be released pursuant to this subsection.</w:t>
      </w:r>
      <w:r w:rsidRPr="00552F66">
        <w:rPr>
          <w:color w:val="000000" w:themeColor="text1"/>
          <w:u w:color="000000" w:themeColor="text1"/>
        </w:rPr>
        <w:t xml:space="preserve">   </w:t>
      </w:r>
      <w:r w:rsidRPr="00552F66">
        <w:rPr>
          <w:strike/>
          <w:color w:val="000000" w:themeColor="text1"/>
          <w:u w:color="000000" w:themeColor="text1"/>
        </w:rPr>
        <w:t>until a finding of probable cause or dismissal</w:t>
      </w:r>
      <w:r w:rsidRPr="00552F66">
        <w:rPr>
          <w:strike/>
          <w:color w:val="000000" w:themeColor="text1"/>
          <w:u w:val="single" w:color="000000" w:themeColor="text1"/>
        </w:rPr>
        <w:t>,</w:t>
      </w:r>
      <w:r w:rsidRPr="00552F66">
        <w:rPr>
          <w:strike/>
          <w:color w:val="000000" w:themeColor="text1"/>
          <w:u w:color="000000" w:themeColor="text1"/>
        </w:rPr>
        <w:t xml:space="preserve"> unless the respondent waives the right to confidentiality.</w:t>
      </w:r>
      <w:r w:rsidRPr="00552F66">
        <w:rPr>
          <w:color w:val="000000" w:themeColor="text1"/>
          <w:u w:color="000000" w:themeColor="text1"/>
        </w:rPr>
        <w:t xml:space="preserve">  </w:t>
      </w:r>
      <w:r w:rsidRPr="00552F66">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552F66">
        <w:rPr>
          <w:color w:val="000000" w:themeColor="text1"/>
          <w:u w:color="000000" w:themeColor="text1"/>
        </w:rPr>
        <w:t xml:space="preserve"> The wilful release of confidential information is a misdemeanor, and any person releasing </w:t>
      </w:r>
      <w:r>
        <w:rPr>
          <w:color w:val="000000" w:themeColor="text1"/>
          <w:u w:color="000000" w:themeColor="text1"/>
        </w:rPr>
        <w:t>c</w:t>
      </w:r>
      <w:r w:rsidRPr="00552F66">
        <w:rPr>
          <w:color w:val="000000" w:themeColor="text1"/>
          <w:u w:color="000000" w:themeColor="text1"/>
        </w:rPr>
        <w:t>onfidential information, upon conviction, must be fined not more than one thousand dollars or imprisoned not more than one year.”</w:t>
      </w:r>
      <w:r w:rsidRPr="00552F66">
        <w:rPr>
          <w:color w:val="000000" w:themeColor="text1"/>
          <w:u w:color="000000" w:themeColor="text1"/>
        </w:rPr>
        <w:tab/>
      </w:r>
    </w:p>
    <w:p w14:paraId="0F76876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B.</w:t>
      </w:r>
      <w:r>
        <w:rPr>
          <w:snapToGrid w:val="0"/>
          <w:color w:val="000000" w:themeColor="text1"/>
          <w:u w:color="000000" w:themeColor="text1"/>
        </w:rPr>
        <w:tab/>
      </w:r>
      <w:r w:rsidRPr="00552F66">
        <w:rPr>
          <w:snapToGrid w:val="0"/>
          <w:color w:val="000000" w:themeColor="text1"/>
          <w:u w:color="000000" w:themeColor="text1"/>
        </w:rPr>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320(10)(j) of the 1976 Code is amended to read:</w:t>
      </w:r>
    </w:p>
    <w:p w14:paraId="5135483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snapToGrid w:val="0"/>
          <w:color w:val="000000" w:themeColor="text1"/>
          <w:u w:color="000000" w:themeColor="text1"/>
        </w:rPr>
        <w:tab/>
        <w:t>“</w:t>
      </w:r>
      <w:r w:rsidRPr="00552F66">
        <w:rPr>
          <w:color w:val="000000" w:themeColor="text1"/>
          <w:u w:color="000000" w:themeColor="text1"/>
        </w:rPr>
        <w:t>(j)</w:t>
      </w:r>
      <w:r w:rsidRPr="00552F66">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552F66">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552F66">
        <w:rPr>
          <w:strike/>
          <w:color w:val="000000" w:themeColor="text1"/>
          <w:u w:color="000000" w:themeColor="text1"/>
        </w:rPr>
        <w:t>held in executive session unless the respondent requests an open hearing</w:t>
      </w:r>
      <w:r w:rsidRPr="00552F66">
        <w:rPr>
          <w:color w:val="000000" w:themeColor="text1"/>
          <w:u w:color="000000" w:themeColor="text1"/>
        </w:rPr>
        <w:t xml:space="preserve"> </w:t>
      </w:r>
      <w:r w:rsidRPr="00552F66">
        <w:rPr>
          <w:color w:val="000000" w:themeColor="text1"/>
          <w:u w:val="single" w:color="000000" w:themeColor="text1"/>
        </w:rPr>
        <w:t>open to the public</w:t>
      </w:r>
      <w:r w:rsidRPr="00552F66">
        <w:rPr>
          <w:color w:val="000000" w:themeColor="text1"/>
          <w:u w:color="000000" w:themeColor="text1"/>
        </w:rPr>
        <w:t>.”</w:t>
      </w:r>
    </w:p>
    <w:p w14:paraId="041F6E7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C.</w:t>
      </w:r>
      <w:r>
        <w:rPr>
          <w:snapToGrid w:val="0"/>
          <w:color w:val="000000" w:themeColor="text1"/>
          <w:u w:color="000000" w:themeColor="text1"/>
        </w:rPr>
        <w:tab/>
      </w:r>
      <w:r w:rsidRPr="00552F66">
        <w:rPr>
          <w:snapToGrid w:val="0"/>
          <w:color w:val="000000" w:themeColor="text1"/>
          <w:u w:color="000000" w:themeColor="text1"/>
        </w:rPr>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320 of the 1976 Code is amended by adding an appropriately numbered new subsection to read:</w:t>
      </w:r>
    </w:p>
    <w:p w14:paraId="44DDD64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w:t>
      </w:r>
      <w:r w:rsidRPr="00552F66">
        <w:rPr>
          <w:snapToGrid w:val="0"/>
          <w:color w:val="000000" w:themeColor="text1"/>
          <w:u w:color="000000" w:themeColor="text1"/>
        </w:rPr>
        <w:tab/>
      </w:r>
      <w:r w:rsidRPr="00552F66">
        <w:rPr>
          <w:snapToGrid w:val="0"/>
          <w:color w:val="000000" w:themeColor="text1"/>
          <w:u w:val="single" w:color="000000" w:themeColor="text1"/>
        </w:rPr>
        <w:t>( )</w:t>
      </w:r>
      <w:r w:rsidRPr="00552F66">
        <w:rPr>
          <w:snapToGrid w:val="0"/>
          <w:color w:val="000000" w:themeColor="text1"/>
          <w:u w:val="single" w:color="000000" w:themeColor="text1"/>
        </w:rPr>
        <w:tab/>
      </w:r>
      <w:r w:rsidRPr="00552F66">
        <w:rPr>
          <w:snapToGrid w:val="0"/>
          <w:color w:val="000000" w:themeColor="text1"/>
          <w:u w:color="000000" w:themeColor="text1"/>
        </w:rPr>
        <w:tab/>
      </w:r>
      <w:r w:rsidRPr="00552F66">
        <w:rPr>
          <w:snapToGrid w:val="0"/>
          <w:color w:val="000000" w:themeColor="text1"/>
          <w:u w:val="single" w:color="000000" w:themeColor="text1"/>
        </w:rPr>
        <w:t>to develop and provide educational seminars concerning the ethics laws of the State for anyone under the jurisdiction of the Ethics Commission or anyone who may come under their jurisdiction.</w:t>
      </w:r>
      <w:r w:rsidRPr="00552F66">
        <w:rPr>
          <w:snapToGrid w:val="0"/>
          <w:color w:val="000000" w:themeColor="text1"/>
          <w:u w:color="000000" w:themeColor="text1"/>
        </w:rPr>
        <w:t>”</w:t>
      </w:r>
    </w:p>
    <w:p w14:paraId="0D73003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0FDD342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360 of the 1976 </w:t>
      </w:r>
      <w:r>
        <w:rPr>
          <w:color w:val="000000" w:themeColor="text1"/>
          <w:u w:color="000000" w:themeColor="text1"/>
        </w:rPr>
        <w:t>Code is amended to read:</w:t>
      </w:r>
    </w:p>
    <w:p w14:paraId="34275A2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360.</w:t>
      </w:r>
      <w:r w:rsidRPr="00552F66">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552F66">
        <w:rPr>
          <w:color w:val="000000" w:themeColor="text1"/>
          <w:u w:val="single" w:color="000000" w:themeColor="text1"/>
        </w:rPr>
        <w:t>The commission must also make statements and reports filed with the commission electronically accessible to the public.</w:t>
      </w:r>
      <w:r w:rsidRPr="00552F66">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14:paraId="64BB09D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74B43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530 </w:t>
      </w:r>
      <w:r w:rsidRPr="00552F66">
        <w:rPr>
          <w:snapToGrid w:val="0"/>
          <w:color w:val="000000" w:themeColor="text1"/>
          <w:u w:color="000000" w:themeColor="text1"/>
        </w:rPr>
        <w:t>of the 1976 Code is amended by adding an appropriately nu</w:t>
      </w:r>
      <w:r>
        <w:rPr>
          <w:snapToGrid w:val="0"/>
          <w:color w:val="000000" w:themeColor="text1"/>
          <w:u w:color="000000" w:themeColor="text1"/>
        </w:rPr>
        <w:t>mbered new subsection to read:</w:t>
      </w:r>
    </w:p>
    <w:p w14:paraId="7631EC7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w:t>
      </w:r>
      <w:r>
        <w:rPr>
          <w:color w:val="000000" w:themeColor="text1"/>
          <w:u w:val="single" w:color="000000" w:themeColor="text1"/>
        </w:rPr>
        <w:t xml:space="preserve">( </w:t>
      </w:r>
      <w:r w:rsidRPr="00552F66">
        <w:rPr>
          <w:color w:val="000000" w:themeColor="text1"/>
          <w:u w:val="single" w:color="000000" w:themeColor="text1"/>
        </w:rPr>
        <w:t>)</w:t>
      </w:r>
      <w:r w:rsidRPr="00552F66">
        <w:rPr>
          <w:color w:val="000000" w:themeColor="text1"/>
          <w:u w:color="000000" w:themeColor="text1"/>
        </w:rPr>
        <w:tab/>
      </w:r>
      <w:r w:rsidRPr="00552F66">
        <w:rPr>
          <w:color w:val="000000" w:themeColor="text1"/>
          <w:u w:val="single" w:color="000000" w:themeColor="text1"/>
        </w:rPr>
        <w:t>to develop and provide educational seminars for members of the General Assembly under their jurisdiction regarding ethics rules and laws of the State.  A member of the General Assembly must attend at least one full seminar every two years.</w:t>
      </w:r>
      <w:r w:rsidRPr="00552F66">
        <w:rPr>
          <w:color w:val="000000" w:themeColor="text1"/>
          <w:u w:color="000000" w:themeColor="text1"/>
        </w:rPr>
        <w:t>”</w:t>
      </w:r>
    </w:p>
    <w:p w14:paraId="744A108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6845B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szCs w:val="24"/>
          <w:u w:color="000000" w:themeColor="text1"/>
        </w:rPr>
        <w:t xml:space="preserve"> SECTION</w:t>
      </w:r>
      <w:r w:rsidRPr="00552F66">
        <w:rPr>
          <w:color w:val="000000" w:themeColor="text1"/>
          <w:szCs w:val="24"/>
          <w:u w:color="000000" w:themeColor="text1"/>
        </w:rPr>
        <w:tab/>
        <w:t>11.</w:t>
      </w:r>
      <w:r w:rsidRPr="00552F66">
        <w:rPr>
          <w:color w:val="000000" w:themeColor="text1"/>
          <w:szCs w:val="24"/>
          <w:u w:color="000000" w:themeColor="text1"/>
        </w:rPr>
        <w:tab/>
        <w:t>Subs</w:t>
      </w:r>
      <w:r w:rsidRPr="00552F66">
        <w:rPr>
          <w:color w:val="000000" w:themeColor="text1"/>
          <w:u w:color="000000" w:themeColor="text1"/>
        </w:rPr>
        <w:t>ections 8</w:t>
      </w:r>
      <w:r w:rsidRPr="00552F66">
        <w:rPr>
          <w:color w:val="000000" w:themeColor="text1"/>
          <w:u w:color="000000" w:themeColor="text1"/>
        </w:rPr>
        <w:noBreakHyphen/>
        <w:t>13</w:t>
      </w:r>
      <w:r w:rsidRPr="00552F66">
        <w:rPr>
          <w:color w:val="000000" w:themeColor="text1"/>
          <w:u w:color="000000" w:themeColor="text1"/>
        </w:rPr>
        <w:noBreakHyphen/>
        <w:t>530(6) and (7) of the 1976 Code is amended to read:</w:t>
      </w:r>
    </w:p>
    <w:p w14:paraId="3348168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“(6)</w:t>
      </w:r>
      <w:r w:rsidRPr="00552F66">
        <w:rPr>
          <w:color w:val="000000" w:themeColor="text1"/>
          <w:u w:color="000000" w:themeColor="text1"/>
        </w:rPr>
        <w:tab/>
        <w:t>administer or recommend sanctions appropriate to a particular member</w:t>
      </w:r>
      <w:r w:rsidRPr="00552F66">
        <w:rPr>
          <w:color w:val="000000" w:themeColor="text1"/>
          <w:u w:val="single" w:color="000000" w:themeColor="text1"/>
        </w:rPr>
        <w:t>,</w:t>
      </w:r>
      <w:r w:rsidRPr="00552F66">
        <w:rPr>
          <w:color w:val="000000" w:themeColor="text1"/>
          <w:u w:color="000000" w:themeColor="text1"/>
        </w:rPr>
        <w:t xml:space="preserve"> or staff of </w:t>
      </w:r>
      <w:r w:rsidRPr="00552F66">
        <w:rPr>
          <w:color w:val="000000" w:themeColor="text1"/>
          <w:u w:val="single" w:color="000000" w:themeColor="text1"/>
        </w:rPr>
        <w:t>the appropriate house, or legislative caucus committee,</w:t>
      </w:r>
      <w:r w:rsidRPr="00552F66">
        <w:rPr>
          <w:color w:val="000000" w:themeColor="text1"/>
          <w:u w:color="000000" w:themeColor="text1"/>
        </w:rPr>
        <w:t xml:space="preserve"> or candidate for the appropriate house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540, </w:t>
      </w:r>
      <w:r w:rsidRPr="00552F66">
        <w:rPr>
          <w:color w:val="000000" w:themeColor="text1"/>
          <w:u w:val="single" w:color="000000" w:themeColor="text1"/>
        </w:rPr>
        <w:t>including the recovery of the value of anything transferred or received in breach of the ethical standards,</w:t>
      </w:r>
      <w:r w:rsidRPr="00552F66">
        <w:rPr>
          <w:color w:val="000000" w:themeColor="text1"/>
          <w:u w:color="000000" w:themeColor="text1"/>
        </w:rPr>
        <w:t xml:space="preserve"> or dismiss the charges;  and </w:t>
      </w:r>
    </w:p>
    <w:p w14:paraId="6F956C6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(7)</w:t>
      </w:r>
      <w:r w:rsidRPr="00552F66">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552F66">
        <w:rPr>
          <w:strike/>
          <w:color w:val="000000" w:themeColor="text1"/>
          <w:u w:color="000000" w:themeColor="text1"/>
        </w:rPr>
        <w:t>.</w:t>
      </w:r>
      <w:r w:rsidRPr="00552F66">
        <w:rPr>
          <w:color w:val="000000" w:themeColor="text1"/>
          <w:u w:color="000000" w:themeColor="text1"/>
        </w:rPr>
        <w:t xml:space="preserve"> </w:t>
      </w:r>
      <w:r w:rsidRPr="00552F66">
        <w:rPr>
          <w:color w:val="000000" w:themeColor="text1"/>
          <w:u w:val="single" w:color="000000" w:themeColor="text1"/>
        </w:rPr>
        <w:t>and to issue, upon request from persons covered by this chapter and Chapter 17 of Title 2, and publish advisory opinions on the requirements of these chapters</w:t>
      </w:r>
      <w:r w:rsidRPr="00552F66">
        <w:rPr>
          <w:color w:val="000000" w:themeColor="text1"/>
          <w:u w:color="000000" w:themeColor="text1"/>
        </w:rPr>
        <w:t>.”</w:t>
      </w:r>
    </w:p>
    <w:p w14:paraId="526D3F3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1F85B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12.</w:t>
      </w:r>
      <w:r w:rsidRPr="00552F66">
        <w:rPr>
          <w:color w:val="000000" w:themeColor="text1"/>
          <w:u w:color="000000" w:themeColor="text1"/>
        </w:rPr>
        <w:tab/>
        <w:t>Chapter 13, Title 8 of the 1976 Code is amended by adding Section 8</w:t>
      </w:r>
      <w:r w:rsidRPr="00552F66">
        <w:rPr>
          <w:color w:val="000000" w:themeColor="text1"/>
          <w:u w:color="000000" w:themeColor="text1"/>
        </w:rPr>
        <w:noBreakHyphen/>
        <w:t>13</w:t>
      </w:r>
      <w:r w:rsidRPr="00552F66">
        <w:rPr>
          <w:color w:val="000000" w:themeColor="text1"/>
          <w:u w:color="000000" w:themeColor="text1"/>
        </w:rPr>
        <w:noBreakHyphen/>
        <w:t xml:space="preserve">535 to read:  </w:t>
      </w:r>
    </w:p>
    <w:p w14:paraId="085A6C3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535.</w:t>
      </w:r>
      <w:r w:rsidRPr="00552F66">
        <w:rPr>
          <w:color w:val="000000" w:themeColor="text1"/>
          <w:u w:color="000000" w:themeColor="text1"/>
        </w:rPr>
        <w:tab/>
      </w:r>
      <w:r>
        <w:rPr>
          <w:bCs/>
          <w:color w:val="000000" w:themeColor="text1"/>
          <w:u w:color="000000" w:themeColor="text1"/>
        </w:rPr>
        <w:t>(A)</w:t>
      </w:r>
      <w:r>
        <w:rPr>
          <w:bCs/>
          <w:color w:val="000000" w:themeColor="text1"/>
          <w:u w:color="000000" w:themeColor="text1"/>
        </w:rPr>
        <w:tab/>
      </w:r>
      <w:r w:rsidRPr="00552F66">
        <w:rPr>
          <w:bCs/>
          <w:color w:val="000000" w:themeColor="text1"/>
          <w:u w:color="000000" w:themeColor="text1"/>
        </w:rPr>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w:t>
      </w:r>
      <w:r>
        <w:rPr>
          <w:bCs/>
          <w:color w:val="000000" w:themeColor="text1"/>
          <w:u w:color="000000" w:themeColor="text1"/>
        </w:rPr>
        <w:t xml:space="preserve"> </w:t>
      </w:r>
      <w:r w:rsidRPr="00552F66">
        <w:rPr>
          <w:bCs/>
          <w:color w:val="000000" w:themeColor="text1"/>
          <w:u w:color="000000" w:themeColor="text1"/>
        </w:rPr>
        <w:t>Advisory opinions must be made available to the public unless the committee, by majority vote of the total membership of the committee, requires an opinion to remain confidential.</w:t>
      </w:r>
      <w:r>
        <w:rPr>
          <w:bCs/>
          <w:color w:val="000000" w:themeColor="text1"/>
          <w:u w:color="000000" w:themeColor="text1"/>
        </w:rPr>
        <w:t xml:space="preserve"> </w:t>
      </w:r>
      <w:r w:rsidRPr="00552F66">
        <w:rPr>
          <w:bCs/>
          <w:color w:val="000000" w:themeColor="text1"/>
          <w:u w:color="000000" w:themeColor="text1"/>
        </w:rPr>
        <w:t xml:space="preserve"> However, the identities of the parties involved must be withheld upon request. </w:t>
      </w:r>
    </w:p>
    <w:p w14:paraId="0FF5670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552F66">
        <w:rPr>
          <w:bCs/>
          <w:color w:val="000000" w:themeColor="text1"/>
          <w:u w:color="000000" w:themeColor="text1"/>
        </w:rPr>
        <w:tab/>
        <w:t>(B)</w:t>
      </w:r>
      <w:r w:rsidRPr="00552F66">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14:paraId="547F09A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A1504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540(3) of the </w:t>
      </w:r>
      <w:r>
        <w:rPr>
          <w:color w:val="000000" w:themeColor="text1"/>
          <w:u w:color="000000" w:themeColor="text1"/>
        </w:rPr>
        <w:t>1976 Code is amended to read:</w:t>
      </w:r>
    </w:p>
    <w:p w14:paraId="4F90EDF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w:t>
      </w:r>
      <w:r w:rsidRPr="00552F66">
        <w:rPr>
          <w:color w:val="000000" w:themeColor="text1"/>
          <w:u w:color="000000" w:themeColor="text1"/>
        </w:rPr>
        <w:tab/>
        <w:t xml:space="preserve">After the hearing, the ethics committee shall determine its findings of fact.  If the ethics committee, based on competent and substantial evidence, finds the respondent has violated this chapter or Chapter 17 of Title 2, it shall: </w:t>
      </w:r>
    </w:p>
    <w:p w14:paraId="0605C51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administer a public </w:t>
      </w:r>
      <w:r w:rsidRPr="00552F66">
        <w:rPr>
          <w:strike/>
          <w:color w:val="000000" w:themeColor="text1"/>
          <w:u w:color="000000" w:themeColor="text1"/>
        </w:rPr>
        <w:t>or private</w:t>
      </w:r>
      <w:r w:rsidRPr="00552F66">
        <w:rPr>
          <w:color w:val="000000" w:themeColor="text1"/>
          <w:u w:color="000000" w:themeColor="text1"/>
        </w:rPr>
        <w:t xml:space="preserve"> reprimand; </w:t>
      </w:r>
    </w:p>
    <w:p w14:paraId="2667E61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determine that a technical violation as provided for in Section 8</w:t>
      </w:r>
      <w:r w:rsidRPr="00552F66">
        <w:rPr>
          <w:color w:val="000000" w:themeColor="text1"/>
          <w:u w:color="000000" w:themeColor="text1"/>
        </w:rPr>
        <w:noBreakHyphen/>
        <w:t>13</w:t>
      </w:r>
      <w:r w:rsidRPr="00552F66">
        <w:rPr>
          <w:color w:val="000000" w:themeColor="text1"/>
          <w:u w:color="000000" w:themeColor="text1"/>
        </w:rPr>
        <w:noBreakHyphen/>
        <w:t xml:space="preserve">1170 </w:t>
      </w:r>
      <w:r w:rsidRPr="00552F66">
        <w:rPr>
          <w:color w:val="000000" w:themeColor="text1"/>
          <w:u w:val="single" w:color="000000" w:themeColor="text1"/>
        </w:rPr>
        <w:t>or Section 8</w:t>
      </w:r>
      <w:r w:rsidRPr="00552F66">
        <w:rPr>
          <w:color w:val="000000" w:themeColor="text1"/>
          <w:u w:val="single" w:color="000000" w:themeColor="text1"/>
        </w:rPr>
        <w:noBreakHyphen/>
        <w:t>13</w:t>
      </w:r>
      <w:r w:rsidRPr="00552F66">
        <w:rPr>
          <w:color w:val="000000" w:themeColor="text1"/>
          <w:u w:val="single" w:color="000000" w:themeColor="text1"/>
        </w:rPr>
        <w:noBreakHyphen/>
        <w:t>1372</w:t>
      </w:r>
      <w:r w:rsidRPr="00552F66">
        <w:rPr>
          <w:color w:val="000000" w:themeColor="text1"/>
          <w:u w:color="000000" w:themeColor="text1"/>
        </w:rPr>
        <w:t xml:space="preserve"> has occurred; </w:t>
      </w:r>
    </w:p>
    <w:p w14:paraId="7AF1EFA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(c)</w:t>
      </w:r>
      <w:r>
        <w:rPr>
          <w:color w:val="000000" w:themeColor="text1"/>
          <w:u w:color="000000" w:themeColor="text1"/>
        </w:rPr>
        <w:tab/>
      </w:r>
      <w:r w:rsidRPr="00552F66">
        <w:rPr>
          <w:color w:val="000000" w:themeColor="text1"/>
          <w:u w:val="single" w:color="000000" w:themeColor="text1"/>
        </w:rPr>
        <w:t>require the respondent to pay a civil penalty not to exceed two thousand dollars for each non</w:t>
      </w:r>
      <w:r w:rsidRPr="00552F66">
        <w:rPr>
          <w:color w:val="000000" w:themeColor="text1"/>
          <w:u w:val="single" w:color="000000" w:themeColor="text1"/>
        </w:rPr>
        <w:noBreakHyphen/>
        <w:t>technical violation that is unrelated to the late filing of a required statement or report or failure to file a required statement or report;</w:t>
      </w:r>
    </w:p>
    <w:p w14:paraId="2E8456A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(d)</w:t>
      </w:r>
      <w:r>
        <w:rPr>
          <w:color w:val="000000" w:themeColor="text1"/>
          <w:u w:color="000000" w:themeColor="text1"/>
        </w:rPr>
        <w:tab/>
      </w:r>
      <w:r w:rsidRPr="00552F66">
        <w:rPr>
          <w:color w:val="000000" w:themeColor="text1"/>
          <w:u w:val="single" w:color="000000" w:themeColor="text1"/>
        </w:rPr>
        <w:t>require the forfeiture of gifts, receipts, or profits, or the value thereof, obtained in violation of Chapter 13, Title 8 or Chapter 17, Title 2;</w:t>
      </w:r>
    </w:p>
    <w:p w14:paraId="25FC1A5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val="single" w:color="000000" w:themeColor="text1"/>
        </w:rPr>
        <w:t>(e)</w:t>
      </w:r>
      <w:r w:rsidRPr="00552F66">
        <w:rPr>
          <w:color w:val="000000" w:themeColor="text1"/>
          <w:u w:color="000000" w:themeColor="text1"/>
        </w:rPr>
        <w:tab/>
        <w:t xml:space="preserve">recommend expulsion of the member;  </w:t>
      </w:r>
    </w:p>
    <w:p w14:paraId="538BF3E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val="single" w:color="000000" w:themeColor="text1"/>
        </w:rPr>
        <w:t>(f)</w:t>
      </w:r>
      <w:r w:rsidRPr="00552F66">
        <w:rPr>
          <w:color w:val="000000" w:themeColor="text1"/>
          <w:u w:color="000000" w:themeColor="text1"/>
        </w:rPr>
        <w:tab/>
        <w:t>in the case of an alleged criminal violation, refer the matter to the Attorney General for investigation</w:t>
      </w:r>
      <w:r w:rsidRPr="00552F66">
        <w:rPr>
          <w:color w:val="000000" w:themeColor="text1"/>
          <w:u w:val="single" w:color="000000" w:themeColor="text1"/>
        </w:rPr>
        <w:t>;</w:t>
      </w:r>
    </w:p>
    <w:p w14:paraId="3B19569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(g)</w:t>
      </w:r>
      <w:r w:rsidRPr="00552F66">
        <w:rPr>
          <w:color w:val="000000" w:themeColor="text1"/>
          <w:u w:color="000000" w:themeColor="text1"/>
        </w:rPr>
        <w:tab/>
      </w:r>
      <w:r w:rsidRPr="00552F66">
        <w:rPr>
          <w:color w:val="000000" w:themeColor="text1"/>
          <w:u w:val="single" w:color="000000" w:themeColor="text1"/>
        </w:rPr>
        <w:t xml:space="preserve">require a combination of items (a) though (f) as necessary and appropriate.  </w:t>
      </w:r>
    </w:p>
    <w:p w14:paraId="561AA42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w:t>
      </w:r>
      <w:r>
        <w:rPr>
          <w:color w:val="000000" w:themeColor="text1"/>
          <w:u w:color="000000" w:themeColor="text1"/>
        </w:rPr>
        <w:t xml:space="preserve"> it shall dismiss the charges.</w:t>
      </w:r>
    </w:p>
    <w:p w14:paraId="571793A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(4)</w:t>
      </w:r>
      <w:r w:rsidRPr="00552F66">
        <w:rPr>
          <w:color w:val="000000" w:themeColor="text1"/>
          <w:u w:color="000000" w:themeColor="text1"/>
        </w:rPr>
        <w:tab/>
        <w:t xml:space="preserve">An individual has ten days from the date of the notification of the ethics committee’s action to appeal the action to the full legislative body. </w:t>
      </w:r>
    </w:p>
    <w:p w14:paraId="3E89403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(5)</w:t>
      </w:r>
      <w:r w:rsidRPr="00552F66">
        <w:rPr>
          <w:color w:val="000000" w:themeColor="text1"/>
          <w:u w:color="000000" w:themeColor="text1"/>
        </w:rPr>
        <w:tab/>
        <w:t>No ethics committee member may participate in any matter in which he is involved.</w:t>
      </w:r>
    </w:p>
    <w:p w14:paraId="32708AA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(6)</w:t>
      </w:r>
      <w:r w:rsidRPr="00552F66">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552F66">
        <w:rPr>
          <w:color w:val="000000" w:themeColor="text1"/>
          <w:u w:color="000000" w:themeColor="text1"/>
        </w:rPr>
        <w:noBreakHyphen/>
        <w:t>examine opposing witnesses.”</w:t>
      </w:r>
    </w:p>
    <w:p w14:paraId="2284870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E021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710(B) of the </w:t>
      </w:r>
      <w:r>
        <w:rPr>
          <w:color w:val="000000" w:themeColor="text1"/>
          <w:u w:color="000000" w:themeColor="text1"/>
        </w:rPr>
        <w:t>1976 Code is amended to read:</w:t>
      </w:r>
    </w:p>
    <w:p w14:paraId="52E4378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public official, public member, or public employee required to file a statement of economic interests under Section 8</w:t>
      </w:r>
      <w:r w:rsidRPr="00552F66">
        <w:rPr>
          <w:color w:val="000000" w:themeColor="text1"/>
          <w:u w:color="000000" w:themeColor="text1"/>
        </w:rPr>
        <w:noBreakHyphen/>
        <w:t>13</w:t>
      </w:r>
      <w:r w:rsidRPr="00552F66">
        <w:rPr>
          <w:color w:val="000000" w:themeColor="text1"/>
          <w:u w:color="000000" w:themeColor="text1"/>
        </w:rPr>
        <w:noBreakHyphen/>
        <w:t>1110 who receives, accepts, or takes, directly or indirectly, from a person, anything of value worth twenty</w:t>
      </w:r>
      <w:r w:rsidRPr="00552F66">
        <w:rPr>
          <w:color w:val="000000" w:themeColor="text1"/>
          <w:u w:color="000000" w:themeColor="text1"/>
        </w:rPr>
        <w:noBreakHyphen/>
        <w:t xml:space="preserve">five dollars or more in a day </w:t>
      </w:r>
      <w:r w:rsidRPr="00552F66">
        <w:rPr>
          <w:strike/>
          <w:color w:val="000000" w:themeColor="text1"/>
          <w:u w:color="000000" w:themeColor="text1"/>
        </w:rPr>
        <w:t>and anything of value worth</w:t>
      </w:r>
      <w:r w:rsidRPr="00552F66">
        <w:rPr>
          <w:color w:val="000000" w:themeColor="text1"/>
          <w:u w:color="000000" w:themeColor="text1"/>
        </w:rPr>
        <w:t xml:space="preserve"> </w:t>
      </w:r>
      <w:r w:rsidRPr="00552F66">
        <w:rPr>
          <w:color w:val="000000" w:themeColor="text1"/>
          <w:u w:val="single" w:color="000000" w:themeColor="text1"/>
        </w:rPr>
        <w:t>or if the value totals, in the aggregate,</w:t>
      </w:r>
      <w:r w:rsidRPr="00552F66">
        <w:rPr>
          <w:color w:val="000000" w:themeColor="text1"/>
          <w:u w:color="000000" w:themeColor="text1"/>
        </w:rPr>
        <w:t xml:space="preserve"> two hundred dollars or more in </w:t>
      </w:r>
      <w:r w:rsidRPr="00552F66">
        <w:rPr>
          <w:strike/>
          <w:color w:val="000000" w:themeColor="text1"/>
          <w:u w:color="000000" w:themeColor="text1"/>
        </w:rPr>
        <w:t>the aggregate in</w:t>
      </w:r>
      <w:r w:rsidRPr="00552F66">
        <w:rPr>
          <w:color w:val="000000" w:themeColor="text1"/>
          <w:u w:color="000000" w:themeColor="text1"/>
        </w:rPr>
        <w:t xml:space="preserve"> a calendar year must report on his statement of economic interests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1120 the thing of value from: </w:t>
      </w:r>
    </w:p>
    <w:p w14:paraId="18330ED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a person, if there is reason to believe the donor would not give the thing of value but for the public official’s</w:t>
      </w:r>
      <w:r w:rsidRPr="00552F66">
        <w:rPr>
          <w:color w:val="000000" w:themeColor="text1"/>
          <w:u w:val="single" w:color="000000" w:themeColor="text1"/>
        </w:rPr>
        <w:t>,</w:t>
      </w:r>
      <w:r w:rsidRPr="00552F66">
        <w:rPr>
          <w:color w:val="000000" w:themeColor="text1"/>
          <w:u w:color="000000" w:themeColor="text1"/>
        </w:rPr>
        <w:t xml:space="preserve"> public member’s, or public employee’s office or position; </w:t>
      </w:r>
    </w:p>
    <w:p w14:paraId="79CCE49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person, or from an officer or director of a person, if the public official, public member, or public employee has reason to believe the person: </w:t>
      </w:r>
    </w:p>
    <w:p w14:paraId="446A14D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14:paraId="34AEB84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conducts operations or activities which are regulated by the public official’s, public member’s, or public employee’s governmental entity.”</w:t>
      </w:r>
    </w:p>
    <w:p w14:paraId="2DDF4CE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96626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740(A)(2)(c) of the 1976 Code, as last amended by Act 181 of 1993</w:t>
      </w:r>
      <w:r>
        <w:rPr>
          <w:color w:val="000000" w:themeColor="text1"/>
          <w:u w:color="000000" w:themeColor="text1"/>
        </w:rPr>
        <w:t>, is further amended to read:</w:t>
      </w:r>
    </w:p>
    <w:p w14:paraId="264B035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in a contested case </w:t>
      </w:r>
      <w:r w:rsidRPr="00552F66">
        <w:rPr>
          <w:color w:val="000000" w:themeColor="text1"/>
          <w:u w:val="single" w:color="000000" w:themeColor="text1"/>
        </w:rPr>
        <w:t>or a matter that may become a contested case</w:t>
      </w:r>
      <w:r w:rsidRPr="00552F66">
        <w:rPr>
          <w:color w:val="000000" w:themeColor="text1"/>
          <w:u w:color="000000" w:themeColor="text1"/>
        </w:rPr>
        <w:t>, as defined in Section 1</w:t>
      </w:r>
      <w:r w:rsidRPr="00552F66">
        <w:rPr>
          <w:color w:val="000000" w:themeColor="text1"/>
          <w:u w:color="000000" w:themeColor="text1"/>
        </w:rPr>
        <w:noBreakHyphen/>
        <w:t>23</w:t>
      </w:r>
      <w:r w:rsidRPr="00552F66">
        <w:rPr>
          <w:color w:val="000000" w:themeColor="text1"/>
          <w:u w:color="000000" w:themeColor="text1"/>
        </w:rPr>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552F66">
        <w:rPr>
          <w:color w:val="000000" w:themeColor="text1"/>
          <w:u w:val="single" w:color="000000" w:themeColor="text1"/>
        </w:rPr>
        <w:t>,</w:t>
      </w:r>
      <w:r w:rsidRPr="00552F66">
        <w:rPr>
          <w:color w:val="000000" w:themeColor="text1"/>
          <w:u w:color="000000" w:themeColor="text1"/>
        </w:rPr>
        <w:t xml:space="preserve"> </w:t>
      </w:r>
      <w:r w:rsidRPr="00552F66">
        <w:rPr>
          <w:strike/>
          <w:color w:val="000000" w:themeColor="text1"/>
          <w:u w:color="000000" w:themeColor="text1"/>
        </w:rPr>
        <w:t>of</w:t>
      </w:r>
      <w:r w:rsidRPr="00552F66">
        <w:rPr>
          <w:color w:val="000000" w:themeColor="text1"/>
          <w:u w:color="000000" w:themeColor="text1"/>
        </w:rPr>
        <w:t xml:space="preserve"> Title 1 in a public hearing.”</w:t>
      </w:r>
    </w:p>
    <w:p w14:paraId="26CC9B6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1272234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SECTION</w:t>
      </w:r>
      <w:r w:rsidRPr="00552F66">
        <w:rPr>
          <w:snapToGrid w:val="0"/>
          <w:color w:val="000000" w:themeColor="text1"/>
          <w:u w:color="000000" w:themeColor="text1"/>
        </w:rPr>
        <w:tab/>
        <w:t>16.</w:t>
      </w:r>
      <w:r w:rsidRPr="00552F66">
        <w:rPr>
          <w:snapToGrid w:val="0"/>
          <w:color w:val="000000" w:themeColor="text1"/>
          <w:u w:color="000000" w:themeColor="text1"/>
        </w:rPr>
        <w:tab/>
        <w:t>Chapter 13, Title 8 of the 1976 Code is amended by adding:</w:t>
      </w:r>
    </w:p>
    <w:p w14:paraId="3FC0D78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ab/>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756.</w:t>
      </w:r>
      <w:r w:rsidRPr="00552F66">
        <w:rPr>
          <w:snapToGrid w:val="0"/>
          <w:color w:val="000000" w:themeColor="text1"/>
          <w:u w:color="000000" w:themeColor="text1"/>
        </w:rPr>
        <w:tab/>
        <w:t>The provisions of Sections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700, 8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710, 8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715, and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w:t>
      </w:r>
      <w:r>
        <w:rPr>
          <w:snapToGrid w:val="0"/>
          <w:color w:val="000000" w:themeColor="text1"/>
          <w:u w:color="000000" w:themeColor="text1"/>
        </w:rPr>
        <w:t xml:space="preserve"> to the intellectual property.”</w:t>
      </w:r>
    </w:p>
    <w:p w14:paraId="6419235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336EB85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780 (B) of the 1976 Code is amended to read: </w:t>
      </w:r>
    </w:p>
    <w:p w14:paraId="39A3EB9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In addition to existing remedies for breach of the ethical standards of this chapter </w:t>
      </w:r>
      <w:r w:rsidRPr="00552F66">
        <w:rPr>
          <w:strike/>
          <w:color w:val="000000" w:themeColor="text1"/>
          <w:u w:color="000000" w:themeColor="text1"/>
        </w:rPr>
        <w:t>or regulations promulgated hereunder</w:t>
      </w:r>
      <w:r w:rsidRPr="00552F66">
        <w:rPr>
          <w:color w:val="000000" w:themeColor="text1"/>
          <w:u w:color="000000" w:themeColor="text1"/>
        </w:rPr>
        <w:t xml:space="preserve">, the State Ethics Commission may impose </w:t>
      </w:r>
      <w:r w:rsidRPr="00552F66">
        <w:rPr>
          <w:strike/>
          <w:color w:val="000000" w:themeColor="text1"/>
          <w:u w:color="000000" w:themeColor="text1"/>
        </w:rPr>
        <w:t>an oral or</w:t>
      </w:r>
      <w:r w:rsidRPr="00552F66">
        <w:rPr>
          <w:color w:val="000000" w:themeColor="text1"/>
          <w:u w:color="000000" w:themeColor="text1"/>
        </w:rPr>
        <w:t xml:space="preserve"> </w:t>
      </w:r>
      <w:r w:rsidRPr="00552F66">
        <w:rPr>
          <w:color w:val="000000" w:themeColor="text1"/>
          <w:u w:val="single" w:color="000000" w:themeColor="text1"/>
        </w:rPr>
        <w:t>a</w:t>
      </w:r>
      <w:r>
        <w:rPr>
          <w:color w:val="000000" w:themeColor="text1"/>
          <w:u w:color="000000" w:themeColor="text1"/>
        </w:rPr>
        <w:t xml:space="preserve"> written warning or reprimand.”</w:t>
      </w:r>
    </w:p>
    <w:p w14:paraId="6091692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457BD59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790(A) of the 1976 Code is amended to read:</w:t>
      </w:r>
    </w:p>
    <w:p w14:paraId="3ABD9BD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“(A)</w:t>
      </w:r>
      <w:r w:rsidRPr="00552F66">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552F66">
        <w:rPr>
          <w:strike/>
          <w:color w:val="000000" w:themeColor="text1"/>
          <w:u w:color="000000" w:themeColor="text1"/>
        </w:rPr>
        <w:t>may</w:t>
      </w:r>
      <w:r w:rsidRPr="00552F66">
        <w:rPr>
          <w:color w:val="000000" w:themeColor="text1"/>
          <w:u w:color="000000" w:themeColor="text1"/>
        </w:rPr>
        <w:t xml:space="preserve"> </w:t>
      </w:r>
      <w:r w:rsidRPr="00552F66">
        <w:rPr>
          <w:color w:val="000000" w:themeColor="text1"/>
          <w:u w:val="single" w:color="000000" w:themeColor="text1"/>
        </w:rPr>
        <w:t>must</w:t>
      </w:r>
      <w:r w:rsidRPr="00552F66">
        <w:rPr>
          <w:color w:val="000000" w:themeColor="text1"/>
          <w:u w:color="000000" w:themeColor="text1"/>
        </w:rPr>
        <w:t xml:space="preserve"> be recovered from the public employee, public official, or nonpublic employee or official.” </w:t>
      </w:r>
    </w:p>
    <w:p w14:paraId="1710FB8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8E0AC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1120 of the 1976 Code, as last amended by Act 6 of 1995, is further amended to read:</w:t>
      </w:r>
    </w:p>
    <w:p w14:paraId="4140A95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1120.</w:t>
      </w:r>
      <w:r w:rsidRPr="00552F66">
        <w:rPr>
          <w:color w:val="000000" w:themeColor="text1"/>
          <w:u w:color="000000" w:themeColor="text1"/>
        </w:rPr>
        <w:tab/>
        <w:t>(A)</w:t>
      </w:r>
      <w:r w:rsidRPr="00552F66">
        <w:rPr>
          <w:color w:val="000000" w:themeColor="text1"/>
          <w:u w:color="000000" w:themeColor="text1"/>
        </w:rPr>
        <w:tab/>
        <w:t>A statement of economic interests filed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1110 </w:t>
      </w:r>
      <w:r w:rsidRPr="00552F66">
        <w:rPr>
          <w:strike/>
          <w:color w:val="000000" w:themeColor="text1"/>
          <w:u w:color="000000" w:themeColor="text1"/>
        </w:rPr>
        <w:t>must be on forms prescribed by the State Ethics Commission and</w:t>
      </w:r>
      <w:r w:rsidRPr="00552F66">
        <w:rPr>
          <w:color w:val="000000" w:themeColor="text1"/>
          <w:u w:color="000000" w:themeColor="text1"/>
        </w:rPr>
        <w:t xml:space="preserve"> must contain full and complete information concerning: </w:t>
      </w:r>
    </w:p>
    <w:p w14:paraId="68AC82A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name, business or government address, and workplace telephone number of the filer; </w:t>
      </w:r>
    </w:p>
    <w:p w14:paraId="3D1C6FF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14:paraId="0700653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(3)(a)</w:t>
      </w:r>
      <w:r w:rsidRPr="00552F66">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14:paraId="3538E7C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552F66">
        <w:rPr>
          <w:color w:val="000000" w:themeColor="text1"/>
          <w:u w:val="single" w:color="000000" w:themeColor="text1"/>
        </w:rPr>
        <w:t>actually</w:t>
      </w:r>
      <w:r w:rsidRPr="00552F66">
        <w:rPr>
          <w:color w:val="000000" w:themeColor="text1"/>
          <w:u w:color="000000" w:themeColor="text1"/>
        </w:rPr>
        <w:t xml:space="preserve"> known to the filer; </w:t>
      </w:r>
      <w:r>
        <w:rPr>
          <w:color w:val="000000" w:themeColor="text1"/>
          <w:u w:color="000000" w:themeColor="text1"/>
        </w:rPr>
        <w:t xml:space="preserve"> </w:t>
      </w:r>
      <w:r w:rsidRPr="00552F66">
        <w:rPr>
          <w:color w:val="000000" w:themeColor="text1"/>
          <w:u w:color="000000" w:themeColor="text1"/>
        </w:rPr>
        <w:t xml:space="preserve">or </w:t>
      </w:r>
    </w:p>
    <w:p w14:paraId="632142A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the interest </w:t>
      </w:r>
      <w:r w:rsidRPr="00552F66">
        <w:rPr>
          <w:color w:val="000000" w:themeColor="text1"/>
          <w:u w:val="single" w:color="000000" w:themeColor="text1"/>
        </w:rPr>
        <w:t>has been or</w:t>
      </w:r>
      <w:r w:rsidRPr="00552F66">
        <w:rPr>
          <w:color w:val="000000" w:themeColor="text1"/>
          <w:u w:color="000000" w:themeColor="text1"/>
        </w:rPr>
        <w:t xml:space="preserve"> can reasonably be expected to be the subject of a conflict of interest </w:t>
      </w:r>
      <w:r w:rsidRPr="00552F66">
        <w:rPr>
          <w:color w:val="000000" w:themeColor="text1"/>
          <w:u w:val="single" w:color="000000" w:themeColor="text1"/>
        </w:rPr>
        <w:t>with the filer’s official responsibilities and duties based upon information actually known to the filer</w:t>
      </w:r>
      <w:r w:rsidRPr="00552F66">
        <w:rPr>
          <w:color w:val="000000" w:themeColor="text1"/>
          <w:u w:color="000000" w:themeColor="text1"/>
        </w:rPr>
        <w:t>;</w:t>
      </w:r>
      <w:r>
        <w:rPr>
          <w:color w:val="000000" w:themeColor="text1"/>
          <w:u w:color="000000" w:themeColor="text1"/>
        </w:rPr>
        <w:t xml:space="preserve"> </w:t>
      </w:r>
      <w:r w:rsidRPr="00552F66">
        <w:rPr>
          <w:color w:val="000000" w:themeColor="text1"/>
          <w:u w:color="000000" w:themeColor="text1"/>
        </w:rPr>
        <w:t xml:space="preserve"> or </w:t>
      </w:r>
    </w:p>
    <w:p w14:paraId="0E067D0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14:paraId="29F6204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14:paraId="6241DF6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14:paraId="1424131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(6)(a)</w:t>
      </w:r>
      <w:r w:rsidRPr="00552F66">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14:paraId="46FD145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w:t>
      </w:r>
      <w:r>
        <w:rPr>
          <w:color w:val="000000" w:themeColor="text1"/>
          <w:u w:color="000000" w:themeColor="text1"/>
        </w:rPr>
        <w:t xml:space="preserve"> </w:t>
      </w:r>
      <w:r w:rsidRPr="00552F66">
        <w:rPr>
          <w:color w:val="000000" w:themeColor="text1"/>
          <w:u w:color="000000" w:themeColor="text1"/>
        </w:rPr>
        <w:t xml:space="preserve">or </w:t>
      </w:r>
    </w:p>
    <w:p w14:paraId="76018C1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w:t>
      </w:r>
      <w:r>
        <w:rPr>
          <w:color w:val="000000" w:themeColor="text1"/>
          <w:u w:color="000000" w:themeColor="text1"/>
        </w:rPr>
        <w:t xml:space="preserve"> </w:t>
      </w:r>
      <w:r w:rsidRPr="00552F66">
        <w:rPr>
          <w:color w:val="000000" w:themeColor="text1"/>
          <w:u w:color="000000" w:themeColor="text1"/>
        </w:rPr>
        <w:t xml:space="preserve">and </w:t>
      </w:r>
    </w:p>
    <w:p w14:paraId="34693E2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the rate of interest charged the filer or a member of the filer’s immediate family for a debt required to be reported in (a); </w:t>
      </w:r>
    </w:p>
    <w:p w14:paraId="4483381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Pr>
          <w:color w:val="000000" w:themeColor="text1"/>
          <w:u w:color="000000" w:themeColor="text1"/>
        </w:rPr>
        <w:tab/>
      </w:r>
      <w:r w:rsidRPr="00552F66">
        <w:rPr>
          <w:color w:val="000000" w:themeColor="text1"/>
          <w:u w:color="000000" w:themeColor="text1"/>
        </w:rPr>
        <w:t xml:space="preserve">If a discharge of a debt required to be reported in (a) has been made, the date of the transaction must be shown. </w:t>
      </w:r>
    </w:p>
    <w:p w14:paraId="790C7C5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(7)</w:t>
      </w:r>
      <w:r w:rsidRPr="00552F66">
        <w:rPr>
          <w:color w:val="000000" w:themeColor="text1"/>
          <w:u w:color="000000" w:themeColor="text1"/>
        </w:rPr>
        <w:tab/>
        <w:t>the name of any lobbyist, as defined in Section 2</w:t>
      </w:r>
      <w:r w:rsidRPr="00552F66">
        <w:rPr>
          <w:color w:val="000000" w:themeColor="text1"/>
          <w:u w:color="000000" w:themeColor="text1"/>
        </w:rPr>
        <w:noBreakHyphen/>
        <w:t>17</w:t>
      </w:r>
      <w:r w:rsidRPr="00552F66">
        <w:rPr>
          <w:color w:val="000000" w:themeColor="text1"/>
          <w:u w:color="000000" w:themeColor="text1"/>
        </w:rPr>
        <w:noBreakHyphen/>
        <w:t xml:space="preserve">10(13) who is: </w:t>
      </w:r>
    </w:p>
    <w:p w14:paraId="6F0BCEB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an immediate family member of the filer; </w:t>
      </w:r>
    </w:p>
    <w:p w14:paraId="3306B8C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an individual with whom or business with which the filer or a member of the filer’s immediate family is associated; </w:t>
      </w:r>
    </w:p>
    <w:p w14:paraId="23EB398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(8)</w:t>
      </w:r>
      <w:r w:rsidRPr="00552F66">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552F66">
        <w:rPr>
          <w:strike/>
          <w:color w:val="000000" w:themeColor="text1"/>
          <w:u w:color="000000" w:themeColor="text1"/>
        </w:rPr>
        <w:t>,</w:t>
      </w:r>
      <w:r w:rsidRPr="00552F66">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552F66">
        <w:rPr>
          <w:strike/>
          <w:color w:val="000000" w:themeColor="text1"/>
          <w:u w:color="000000" w:themeColor="text1"/>
        </w:rPr>
        <w:t>compensation paid to the public official, public member, or public employee by</w:t>
      </w:r>
      <w:r w:rsidRPr="00552F66">
        <w:rPr>
          <w:color w:val="000000" w:themeColor="text1"/>
          <w:u w:color="000000" w:themeColor="text1"/>
        </w:rPr>
        <w:t xml:space="preserve"> </w:t>
      </w:r>
      <w:r w:rsidRPr="00552F66">
        <w:rPr>
          <w:color w:val="000000" w:themeColor="text1"/>
          <w:u w:val="single" w:color="000000" w:themeColor="text1"/>
        </w:rPr>
        <w:t>the contract between the governmental entity and</w:t>
      </w:r>
      <w:r w:rsidRPr="00552F66">
        <w:rPr>
          <w:color w:val="000000" w:themeColor="text1"/>
          <w:u w:color="000000" w:themeColor="text1"/>
        </w:rPr>
        <w:t xml:space="preserve"> that individual or business; </w:t>
      </w:r>
    </w:p>
    <w:p w14:paraId="1209DED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(9)</w:t>
      </w:r>
      <w:r w:rsidRPr="00552F66">
        <w:rPr>
          <w:color w:val="000000" w:themeColor="text1"/>
          <w:u w:color="000000" w:themeColor="text1"/>
        </w:rPr>
        <w:tab/>
        <w:t xml:space="preserve">the source and a brief description of any gifts, including transportation, lodging, food, or entertainment received during the preceding calendar year from: </w:t>
      </w:r>
    </w:p>
    <w:p w14:paraId="1FB66A7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 person, if there is reason to believe the donor would not give the gift, gratuity, or favor but for the official’s or employee’s office or position; or </w:t>
      </w:r>
    </w:p>
    <w:p w14:paraId="341F564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a person, or from an officer or director of a person, if the public official or public employee has reason to believe the person: </w:t>
      </w:r>
    </w:p>
    <w:p w14:paraId="313EF0F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has or is seeking to obtain contractual or other business or financial relationship with the official’s or employee’s agency; or </w:t>
      </w:r>
    </w:p>
    <w:p w14:paraId="56ADF1A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conducts operations or activities which are regulated by the official’s or employee’s agency if the value of the gift is twenty</w:t>
      </w:r>
      <w:r w:rsidRPr="00552F66">
        <w:rPr>
          <w:color w:val="000000" w:themeColor="text1"/>
          <w:u w:color="000000" w:themeColor="text1"/>
        </w:rPr>
        <w:noBreakHyphen/>
        <w:t>five dollars or more in a day or if the value totals, in the aggregate, two hundred dollars or more in a calendar year</w:t>
      </w:r>
      <w:r w:rsidRPr="00552F66">
        <w:rPr>
          <w:strike/>
          <w:color w:val="000000" w:themeColor="text1"/>
          <w:u w:color="000000" w:themeColor="text1"/>
        </w:rPr>
        <w:t>.</w:t>
      </w:r>
      <w:r w:rsidRPr="00552F66">
        <w:rPr>
          <w:color w:val="000000" w:themeColor="text1"/>
          <w:u w:color="000000" w:themeColor="text1"/>
        </w:rPr>
        <w:t xml:space="preserve"> </w:t>
      </w:r>
      <w:r w:rsidRPr="00552F66">
        <w:rPr>
          <w:color w:val="000000" w:themeColor="text1"/>
          <w:u w:val="single" w:color="000000" w:themeColor="text1"/>
        </w:rPr>
        <w:t>;</w:t>
      </w:r>
      <w:r w:rsidRPr="00552F66">
        <w:rPr>
          <w:color w:val="000000" w:themeColor="text1"/>
          <w:u w:color="000000" w:themeColor="text1"/>
        </w:rPr>
        <w:t xml:space="preserve"> </w:t>
      </w:r>
    </w:p>
    <w:p w14:paraId="6A1CF5B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(10)</w:t>
      </w:r>
      <w:r w:rsidRPr="00552F66">
        <w:rPr>
          <w:color w:val="000000" w:themeColor="text1"/>
          <w:u w:color="000000" w:themeColor="text1"/>
        </w:rPr>
        <w:tab/>
      </w:r>
      <w:r w:rsidRPr="00552F66">
        <w:rPr>
          <w:color w:val="000000" w:themeColor="text1"/>
          <w:u w:val="single" w:color="000000" w:themeColor="text1"/>
        </w:rPr>
        <w:t>the source of any other income received by the filer or a member of the filer’s immediate family, not to include income received pursuant to:</w:t>
      </w:r>
      <w:r w:rsidRPr="00552F66">
        <w:rPr>
          <w:color w:val="000000" w:themeColor="text1"/>
          <w:u w:color="000000" w:themeColor="text1"/>
        </w:rPr>
        <w:t xml:space="preserve"> </w:t>
      </w:r>
    </w:p>
    <w:p w14:paraId="740BBAC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w:t>
      </w:r>
      <w:r w:rsidRPr="00552F66">
        <w:rPr>
          <w:color w:val="000000" w:themeColor="text1"/>
          <w:u w:val="single" w:color="000000" w:themeColor="text1"/>
        </w:rPr>
        <w:tab/>
      </w:r>
      <w:r w:rsidRPr="00552F66">
        <w:rPr>
          <w:color w:val="000000" w:themeColor="text1"/>
          <w:u w:color="000000" w:themeColor="text1"/>
        </w:rPr>
        <w:tab/>
      </w:r>
      <w:r w:rsidRPr="00552F66">
        <w:rPr>
          <w:color w:val="000000" w:themeColor="text1"/>
          <w:u w:val="single" w:color="000000" w:themeColor="text1"/>
        </w:rPr>
        <w:t>a court order;</w:t>
      </w:r>
      <w:r w:rsidRPr="00552F66">
        <w:rPr>
          <w:color w:val="000000" w:themeColor="text1"/>
          <w:u w:color="000000" w:themeColor="text1"/>
        </w:rPr>
        <w:t xml:space="preserve"> </w:t>
      </w:r>
    </w:p>
    <w:p w14:paraId="01097F2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552F66">
        <w:rPr>
          <w:color w:val="000000" w:themeColor="text1"/>
          <w:u w:color="000000" w:themeColor="text1"/>
        </w:rPr>
        <w:t xml:space="preserve"> </w:t>
      </w:r>
    </w:p>
    <w:p w14:paraId="64607FD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a mutual fund or similar fund in which an investment company invests its shareholders’ money in a diversified selection of securities;</w:t>
      </w:r>
      <w:r w:rsidRPr="00552F66">
        <w:rPr>
          <w:color w:val="000000" w:themeColor="text1"/>
          <w:u w:color="000000" w:themeColor="text1"/>
        </w:rPr>
        <w:t xml:space="preserve"> </w:t>
      </w:r>
    </w:p>
    <w:p w14:paraId="6515588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(11)</w:t>
      </w:r>
      <w:r w:rsidRPr="00552F66">
        <w:rPr>
          <w:color w:val="000000" w:themeColor="text1"/>
          <w:u w:color="000000" w:themeColor="text1"/>
        </w:rPr>
        <w:tab/>
      </w:r>
      <w:r w:rsidRPr="00552F66">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r w:rsidRPr="00552F66">
        <w:rPr>
          <w:color w:val="000000" w:themeColor="text1"/>
          <w:u w:color="000000" w:themeColor="text1"/>
        </w:rPr>
        <w:t xml:space="preserve"> </w:t>
      </w:r>
    </w:p>
    <w:p w14:paraId="7EF2679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w:t>
      </w:r>
      <w:r w:rsidRPr="00552F66">
        <w:rPr>
          <w:color w:val="000000" w:themeColor="text1"/>
          <w:u w:val="single" w:color="000000" w:themeColor="text1"/>
        </w:rPr>
        <w:tab/>
      </w:r>
      <w:r w:rsidRPr="00552F66">
        <w:rPr>
          <w:color w:val="000000" w:themeColor="text1"/>
          <w:u w:color="000000" w:themeColor="text1"/>
        </w:rPr>
        <w:tab/>
      </w:r>
      <w:r w:rsidRPr="00552F66">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r w:rsidRPr="00552F66">
        <w:rPr>
          <w:color w:val="000000" w:themeColor="text1"/>
          <w:u w:color="000000" w:themeColor="text1"/>
        </w:rPr>
        <w:t xml:space="preserve"> </w:t>
      </w:r>
    </w:p>
    <w:p w14:paraId="347E0F2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contractual or financial relationship, including a consultant or independent contractor relationship, with a state or local governmental entity;</w:t>
      </w:r>
      <w:r w:rsidRPr="00552F66">
        <w:rPr>
          <w:color w:val="000000" w:themeColor="text1"/>
          <w:u w:color="000000" w:themeColor="text1"/>
        </w:rPr>
        <w:t xml:space="preserve"> </w:t>
      </w:r>
    </w:p>
    <w:p w14:paraId="63186DF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source regulated by the governmental regulatory agency with which the public official serves.</w:t>
      </w:r>
      <w:r w:rsidRPr="00552F66">
        <w:rPr>
          <w:color w:val="000000" w:themeColor="text1"/>
          <w:u w:color="000000" w:themeColor="text1"/>
        </w:rPr>
        <w:t xml:space="preserve"> </w:t>
      </w:r>
    </w:p>
    <w:p w14:paraId="3B40517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14:paraId="2D80F6F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(12)</w:t>
      </w:r>
      <w:r w:rsidRPr="00552F66">
        <w:rPr>
          <w:color w:val="000000" w:themeColor="text1"/>
          <w:u w:color="000000" w:themeColor="text1"/>
        </w:rPr>
        <w:tab/>
      </w:r>
      <w:r w:rsidRPr="00552F66">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552F66">
        <w:rPr>
          <w:color w:val="000000" w:themeColor="text1"/>
          <w:u w:color="000000" w:themeColor="text1"/>
        </w:rPr>
        <w:t xml:space="preserve"> </w:t>
      </w:r>
    </w:p>
    <w:p w14:paraId="478EAA2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This article does not require the disclosure of economic interests information concerning: </w:t>
      </w:r>
    </w:p>
    <w:p w14:paraId="4721BCB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spouse separated pursuant to a court order from the public official, public member, or public employee; </w:t>
      </w:r>
    </w:p>
    <w:p w14:paraId="74523EB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former spouse; </w:t>
      </w:r>
    </w:p>
    <w:p w14:paraId="123D5BE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a campaign contribution that is permitted and reported under Article 13 of this chapter; or </w:t>
      </w:r>
    </w:p>
    <w:p w14:paraId="56FABFB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matters determined to require confidentiality pursuant to Section 2</w:t>
      </w:r>
      <w:r w:rsidRPr="00552F66">
        <w:rPr>
          <w:color w:val="000000" w:themeColor="text1"/>
          <w:u w:color="000000" w:themeColor="text1"/>
        </w:rPr>
        <w:noBreakHyphen/>
        <w:t>17</w:t>
      </w:r>
      <w:r w:rsidRPr="00552F66">
        <w:rPr>
          <w:color w:val="000000" w:themeColor="text1"/>
          <w:u w:color="000000" w:themeColor="text1"/>
        </w:rPr>
        <w:noBreakHyphen/>
        <w:t xml:space="preserve">90(E).” </w:t>
      </w:r>
    </w:p>
    <w:p w14:paraId="6C9AE9A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01F79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20.</w:t>
      </w:r>
      <w:r w:rsidRPr="00552F66">
        <w:rPr>
          <w:color w:val="000000" w:themeColor="text1"/>
          <w:u w:color="000000" w:themeColor="text1"/>
        </w:rPr>
        <w:tab/>
        <w:t>Chapter 13, Title 8 of the 1976 Code is amended by adding:</w:t>
      </w:r>
    </w:p>
    <w:p w14:paraId="7C8452E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1145.</w:t>
      </w:r>
      <w:r w:rsidRPr="00552F66">
        <w:rPr>
          <w:color w:val="000000" w:themeColor="text1"/>
          <w:u w:color="000000" w:themeColor="text1"/>
        </w:rPr>
        <w:tab/>
        <w:t>The appropriate supervisory office must send an electronic notice of obligation to report no less than thirty days before the filing date to the e</w:t>
      </w:r>
      <w:r w:rsidRPr="00552F66">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14:paraId="7B6DCCE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5A70F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1150 of the 1</w:t>
      </w:r>
      <w:r>
        <w:rPr>
          <w:color w:val="000000" w:themeColor="text1"/>
          <w:u w:color="000000" w:themeColor="text1"/>
        </w:rPr>
        <w:t>976 Code is amended to read:</w:t>
      </w:r>
    </w:p>
    <w:p w14:paraId="2EAD873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1150.</w:t>
      </w:r>
      <w:r w:rsidRPr="00552F66">
        <w:rPr>
          <w:color w:val="000000" w:themeColor="text1"/>
          <w:u w:color="000000" w:themeColor="text1"/>
        </w:rPr>
        <w:tab/>
        <w:t xml:space="preserve">A consultant must file a statement for the previous calendar year </w:t>
      </w:r>
      <w:r w:rsidRPr="00552F66">
        <w:rPr>
          <w:strike/>
          <w:color w:val="000000" w:themeColor="text1"/>
          <w:u w:color="000000" w:themeColor="text1"/>
        </w:rPr>
        <w:t xml:space="preserve">with the appropriate supervisory office </w:t>
      </w:r>
      <w:r w:rsidRPr="00552F66">
        <w:rPr>
          <w:color w:val="000000" w:themeColor="text1"/>
          <w:u w:val="single" w:color="000000" w:themeColor="text1"/>
        </w:rPr>
        <w:t>,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 xml:space="preserve"> no later than twenty</w:t>
      </w:r>
      <w:r w:rsidRPr="00552F66">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14:paraId="5229BCC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14:paraId="263CBA3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where the entity was awarded</w:t>
      </w:r>
      <w:r>
        <w:rPr>
          <w:color w:val="000000" w:themeColor="text1"/>
          <w:u w:color="000000" w:themeColor="text1"/>
        </w:rPr>
        <w:t xml:space="preserve"> a contract by the consultant.”</w:t>
      </w:r>
    </w:p>
    <w:p w14:paraId="02BFF31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DCCA6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1170 of the </w:t>
      </w:r>
      <w:r>
        <w:rPr>
          <w:color w:val="000000" w:themeColor="text1"/>
          <w:u w:color="000000" w:themeColor="text1"/>
        </w:rPr>
        <w:t>1976 Code is amended to read:</w:t>
      </w:r>
    </w:p>
    <w:p w14:paraId="694D116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1170.</w:t>
      </w:r>
      <w:r w:rsidRPr="00552F66">
        <w:rPr>
          <w:color w:val="000000" w:themeColor="text1"/>
          <w:u w:color="000000" w:themeColor="text1"/>
        </w:rPr>
        <w:tab/>
        <w:t>(A)</w:t>
      </w:r>
      <w:r w:rsidRPr="00552F66">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552F66">
        <w:rPr>
          <w:strike/>
          <w:color w:val="000000" w:themeColor="text1"/>
          <w:u w:color="000000" w:themeColor="text1"/>
        </w:rPr>
        <w:t>Technical violations must remain confidential unless requested to be made public by the public official, public member, or public employee filing the statement.</w:t>
      </w:r>
      <w:r w:rsidRPr="00552F66">
        <w:rPr>
          <w:color w:val="000000" w:themeColor="text1"/>
          <w:u w:color="000000" w:themeColor="text1"/>
        </w:rPr>
        <w:t xml:space="preserve">  In lieu of all other penalties, the appropriate supervisory office may assess a technical violations penalty not exceeding fifty dollars. </w:t>
      </w:r>
    </w:p>
    <w:p w14:paraId="4CA2952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14:paraId="1441047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54F00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1300(3) of the </w:t>
      </w:r>
      <w:r>
        <w:rPr>
          <w:color w:val="000000" w:themeColor="text1"/>
          <w:u w:color="000000" w:themeColor="text1"/>
        </w:rPr>
        <w:t>1976 Code is amended to read:</w:t>
      </w:r>
    </w:p>
    <w:p w14:paraId="5E89B34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w:t>
      </w:r>
      <w:r w:rsidRPr="00552F66">
        <w:rPr>
          <w:color w:val="000000" w:themeColor="text1"/>
          <w:u w:color="000000" w:themeColor="text1"/>
        </w:rPr>
        <w:tab/>
        <w:t xml:space="preserve">‘Business’ means a corporation, </w:t>
      </w:r>
      <w:r w:rsidRPr="00552F66">
        <w:rPr>
          <w:color w:val="000000" w:themeColor="text1"/>
          <w:u w:val="single" w:color="000000" w:themeColor="text1"/>
        </w:rPr>
        <w:t>limited liability company,</w:t>
      </w:r>
      <w:r w:rsidRPr="00552F66">
        <w:rPr>
          <w:color w:val="000000" w:themeColor="text1"/>
          <w:u w:color="000000" w:themeColor="text1"/>
        </w:rPr>
        <w:t xml:space="preserve"> partnership, proprietorship, firm, an enterprise, a franchise, an association, organization, or a self</w:t>
      </w:r>
      <w:r w:rsidRPr="00552F66">
        <w:rPr>
          <w:color w:val="000000" w:themeColor="text1"/>
          <w:u w:color="000000" w:themeColor="text1"/>
        </w:rPr>
        <w:noBreakHyphen/>
        <w:t xml:space="preserve">employed individual.” </w:t>
      </w:r>
    </w:p>
    <w:p w14:paraId="63AFB07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11A0D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1300(4) of the 1976 Code, as last amended by Act 76 of 2003, is further amended to read:  </w:t>
      </w:r>
    </w:p>
    <w:p w14:paraId="4D55441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“(4)</w:t>
      </w:r>
      <w:r w:rsidRPr="00552F66">
        <w:rPr>
          <w:color w:val="000000" w:themeColor="text1"/>
          <w:u w:color="000000" w:themeColor="text1"/>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552F66">
        <w:rPr>
          <w:strike/>
          <w:color w:val="000000" w:themeColor="text1"/>
          <w:u w:color="000000" w:themeColor="text1"/>
        </w:rPr>
        <w:t>or</w:t>
      </w:r>
      <w:r w:rsidRPr="00552F66">
        <w:rPr>
          <w:color w:val="000000" w:themeColor="text1"/>
          <w:u w:color="000000" w:themeColor="text1"/>
        </w:rPr>
        <w:t xml:space="preserve"> (c) a person on whose behalf write</w:t>
      </w:r>
      <w:r w:rsidRPr="00552F66">
        <w:rPr>
          <w:color w:val="000000" w:themeColor="text1"/>
          <w:u w:color="000000" w:themeColor="text1"/>
        </w:rPr>
        <w:noBreakHyphen/>
        <w:t>in votes are solicited if the person has knowledge of such solicitation</w:t>
      </w:r>
      <w:r w:rsidRPr="00552F66">
        <w:rPr>
          <w:color w:val="000000" w:themeColor="text1"/>
          <w:u w:val="single" w:color="000000" w:themeColor="text1"/>
        </w:rPr>
        <w:t>; or (d)  a person who maintains an open bank account containing contributions</w:t>
      </w:r>
      <w:r w:rsidRPr="00552F66">
        <w:rPr>
          <w:color w:val="000000" w:themeColor="text1"/>
          <w:u w:color="000000" w:themeColor="text1"/>
        </w:rPr>
        <w:t>.  ‘Candidate’ does not include a candidate within the meaning of Section 431(b) of the Federal Election Campaign Act of 1976.”</w:t>
      </w:r>
    </w:p>
    <w:p w14:paraId="5B22A96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C8EBD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1300(6) of the 1976 Code is amended to read:  </w:t>
      </w:r>
    </w:p>
    <w:p w14:paraId="460B9B4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“(6)</w:t>
      </w:r>
      <w:r w:rsidRPr="00552F66">
        <w:rPr>
          <w:color w:val="000000" w:themeColor="text1"/>
          <w:u w:color="000000" w:themeColor="text1"/>
        </w:rPr>
        <w:tab/>
        <w:t xml:space="preserve">‘Committee’ means </w:t>
      </w:r>
      <w:r w:rsidRPr="00552F66">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14:paraId="464FB66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(a)</w:t>
      </w:r>
      <w:r w:rsidRPr="00552F66">
        <w:rPr>
          <w:color w:val="000000" w:themeColor="text1"/>
          <w:u w:color="000000" w:themeColor="text1"/>
        </w:rPr>
        <w:tab/>
      </w:r>
      <w:r w:rsidRPr="00552F66">
        <w:rPr>
          <w:color w:val="000000" w:themeColor="text1"/>
          <w:u w:val="single" w:color="000000" w:themeColor="text1"/>
        </w:rPr>
        <w:t xml:space="preserve">is a political party or executive committee of a political party or is controlled by a political party or executive committee of a political party; </w:t>
      </w:r>
      <w:r>
        <w:rPr>
          <w:color w:val="000000" w:themeColor="text1"/>
          <w:u w:val="single" w:color="000000" w:themeColor="text1"/>
        </w:rPr>
        <w:t xml:space="preserve"> </w:t>
      </w:r>
      <w:r w:rsidRPr="00552F66">
        <w:rPr>
          <w:color w:val="000000" w:themeColor="text1"/>
          <w:u w:val="single" w:color="000000" w:themeColor="text1"/>
        </w:rPr>
        <w:t>or</w:t>
      </w:r>
    </w:p>
    <w:p w14:paraId="7B1634B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(b)</w:t>
      </w:r>
      <w:r w:rsidRPr="00552F66">
        <w:rPr>
          <w:color w:val="000000" w:themeColor="text1"/>
          <w:u w:color="000000" w:themeColor="text1"/>
        </w:rPr>
        <w:tab/>
      </w:r>
      <w:r w:rsidRPr="00552F66">
        <w:rPr>
          <w:color w:val="000000" w:themeColor="text1"/>
          <w:u w:val="single" w:color="000000" w:themeColor="text1"/>
        </w:rPr>
        <w:t>has the major purpose to support or oppose the nomination or election of one or more clearly identified candidates.</w:t>
      </w:r>
    </w:p>
    <w:p w14:paraId="1DF0FE0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14:paraId="414E89E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Pr>
          <w:color w:val="000000" w:themeColor="text1"/>
          <w:u w:color="000000" w:themeColor="text1"/>
        </w:rPr>
        <w:tab/>
      </w:r>
      <w:r w:rsidRPr="00552F66">
        <w:rPr>
          <w:strike/>
          <w:color w:val="000000" w:themeColor="text1"/>
          <w:u w:color="000000" w:themeColor="text1"/>
        </w:rPr>
        <w:t>(a) contributions aggregating at least twenty</w:t>
      </w:r>
      <w:r w:rsidRPr="00552F66">
        <w:rPr>
          <w:strike/>
          <w:color w:val="000000" w:themeColor="text1"/>
          <w:u w:color="000000" w:themeColor="text1"/>
        </w:rPr>
        <w:noBreakHyphen/>
        <w:t xml:space="preserve">five thousand dollars during an election cycle to or at the request of a candidate or a committee, or a combination of them;  or </w:t>
      </w:r>
    </w:p>
    <w:p w14:paraId="7D0CDBD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Pr>
          <w:color w:val="000000" w:themeColor="text1"/>
          <w:u w:color="000000" w:themeColor="text1"/>
        </w:rPr>
        <w:tab/>
      </w:r>
      <w:r w:rsidRPr="00552F66">
        <w:rPr>
          <w:strike/>
          <w:color w:val="000000" w:themeColor="text1"/>
          <w:u w:color="000000" w:themeColor="text1"/>
        </w:rPr>
        <w:t xml:space="preserve">(b) independent expenditures aggregating five hundred dollars or more during an election cycle for the election or defeat of a candidate. </w:t>
      </w:r>
    </w:p>
    <w:p w14:paraId="715BF75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Supporting or opposing the election of clearly identified candidates includes supporting or opposing the candidates of a clearly identified political party.</w:t>
      </w:r>
    </w:p>
    <w:p w14:paraId="702DA6A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14:paraId="225EC52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2F66">
        <w:rPr>
          <w:color w:val="000000" w:themeColor="text1"/>
          <w:u w:color="000000" w:themeColor="text1"/>
        </w:rPr>
        <w:t>‘Committee’ includes a party committee, a legislative caucus committee, a noncandidate committee, or a committee that is not a campaign committee for a candidate but that is organized for</w:t>
      </w:r>
      <w:r w:rsidRPr="00552F66">
        <w:rPr>
          <w:strike/>
          <w:color w:val="000000" w:themeColor="text1"/>
          <w:u w:color="000000" w:themeColor="text1"/>
        </w:rPr>
        <w:t xml:space="preserve"> the purpose of influencing an election</w:t>
      </w:r>
      <w:r w:rsidRPr="00552F66">
        <w:rPr>
          <w:color w:val="000000" w:themeColor="text1"/>
          <w:u w:color="000000" w:themeColor="text1"/>
        </w:rPr>
        <w:t xml:space="preserve"> </w:t>
      </w:r>
      <w:r w:rsidRPr="00552F66">
        <w:rPr>
          <w:color w:val="000000" w:themeColor="text1"/>
          <w:u w:val="single" w:color="000000" w:themeColor="text1"/>
        </w:rPr>
        <w:t xml:space="preserve">and has as the major purpose </w:t>
      </w:r>
      <w:r>
        <w:rPr>
          <w:color w:val="000000" w:themeColor="text1"/>
          <w:u w:val="single" w:color="000000" w:themeColor="text1"/>
        </w:rPr>
        <w:t>of supporting or opposing</w:t>
      </w:r>
      <w:r w:rsidRPr="00552F66">
        <w:rPr>
          <w:color w:val="000000" w:themeColor="text1"/>
          <w:u w:val="single" w:color="000000" w:themeColor="text1"/>
        </w:rPr>
        <w:t xml:space="preserve"> the nomination or election of a candidate to an elective office</w:t>
      </w:r>
      <w:r w:rsidRPr="00552F66">
        <w:rPr>
          <w:color w:val="000000" w:themeColor="text1"/>
          <w:u w:color="000000" w:themeColor="text1"/>
        </w:rPr>
        <w:t>.</w:t>
      </w:r>
    </w:p>
    <w:p w14:paraId="28BE78C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 xml:space="preserve">For purposes of this section, factors that shall be considered to indicate a committee has the major purpose of supporting or opposing the nomination or election of one or more clearly identified candidates include, but are not limited to: </w:t>
      </w:r>
    </w:p>
    <w:p w14:paraId="2E2D588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(i</w:t>
      </w:r>
      <w:r>
        <w:rPr>
          <w:color w:val="000000" w:themeColor="text1"/>
          <w:u w:val="single" w:color="000000" w:themeColor="text1"/>
        </w:rPr>
        <w:t>)</w:t>
      </w:r>
      <w:r>
        <w:rPr>
          <w:color w:val="000000" w:themeColor="text1"/>
          <w:u w:val="single" w:color="000000" w:themeColor="text1"/>
        </w:rPr>
        <w:tab/>
      </w:r>
      <w:r w:rsidRPr="00552F66">
        <w:rPr>
          <w:color w:val="000000" w:themeColor="text1"/>
          <w:u w:val="single" w:color="000000" w:themeColor="text1"/>
        </w:rPr>
        <w:t xml:space="preserve">any of the committee’s organizational documents, such as bylaws or articles of incorporation, </w:t>
      </w:r>
      <w:r>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as its major purpose; </w:t>
      </w:r>
    </w:p>
    <w:p w14:paraId="1CAAA0F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 xml:space="preserve">over fifty percent of the committee’s disbursements made within the State in a calendar year are made to support or to oppose the nomination or election of one or more candidates to an elective office; </w:t>
      </w:r>
    </w:p>
    <w:p w14:paraId="58ED0C3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 xml:space="preserve">over fifty percent of the committee’s total disbursements made in a calendar year are made to support or to oppose the nomination or election of one or more candidates to an elective office; </w:t>
      </w:r>
      <w:r>
        <w:rPr>
          <w:color w:val="000000" w:themeColor="text1"/>
          <w:u w:val="single" w:color="000000" w:themeColor="text1"/>
        </w:rPr>
        <w:t xml:space="preserve"> </w:t>
      </w:r>
      <w:r w:rsidRPr="00552F66">
        <w:rPr>
          <w:color w:val="000000" w:themeColor="text1"/>
          <w:u w:val="single" w:color="000000" w:themeColor="text1"/>
        </w:rPr>
        <w:t>or</w:t>
      </w:r>
    </w:p>
    <w:p w14:paraId="18FADC4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to elective office as its major purpose.</w:t>
      </w:r>
      <w:r w:rsidRPr="00552F66">
        <w:rPr>
          <w:color w:val="000000" w:themeColor="text1"/>
          <w:u w:color="000000" w:themeColor="text1"/>
        </w:rPr>
        <w:t xml:space="preserve">” </w:t>
      </w:r>
    </w:p>
    <w:p w14:paraId="6AE11CA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6225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26.</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1300(7) of the 1976 Code is amended to read:</w:t>
      </w:r>
    </w:p>
    <w:p w14:paraId="4130496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‘Contribution’ means a gift, subscription, loan, guarantee upon which collection is made, forgiveness of a loan, an advance, in</w:t>
      </w:r>
      <w:r w:rsidRPr="00552F66">
        <w:rPr>
          <w:color w:val="000000" w:themeColor="text1"/>
          <w:u w:color="000000" w:themeColor="text1"/>
        </w:rPr>
        <w:noBreakHyphen/>
        <w:t>kind contribution or expenditure, a deposit of money, or anything of value made to a candidate or committee to influence an election</w:t>
      </w:r>
      <w:r w:rsidRPr="00552F66">
        <w:rPr>
          <w:strike/>
          <w:color w:val="000000" w:themeColor="text1"/>
          <w:u w:color="000000" w:themeColor="text1"/>
        </w:rPr>
        <w:t>;</w:t>
      </w:r>
      <w:r w:rsidRPr="00552F66">
        <w:rPr>
          <w:color w:val="000000" w:themeColor="text1"/>
          <w:u w:val="single" w:color="000000" w:themeColor="text1"/>
        </w:rPr>
        <w:t>,</w:t>
      </w:r>
      <w:r w:rsidRPr="00552F66">
        <w:rPr>
          <w:color w:val="000000" w:themeColor="text1"/>
          <w:u w:color="000000" w:themeColor="text1"/>
        </w:rPr>
        <w:t xml:space="preserve"> or payment or compensation for the personal service of another person which is rendered </w:t>
      </w:r>
      <w:r w:rsidRPr="00552F66">
        <w:rPr>
          <w:strike/>
          <w:color w:val="000000" w:themeColor="text1"/>
          <w:u w:color="000000" w:themeColor="text1"/>
        </w:rPr>
        <w:t>for any purpose</w:t>
      </w:r>
      <w:r w:rsidRPr="00552F66">
        <w:rPr>
          <w:color w:val="000000" w:themeColor="text1"/>
          <w:u w:color="000000" w:themeColor="text1"/>
        </w:rPr>
        <w:t xml:space="preserve"> to a candidate or committee without charge </w:t>
      </w:r>
      <w:r w:rsidRPr="00552F66">
        <w:rPr>
          <w:color w:val="000000" w:themeColor="text1"/>
          <w:u w:val="single" w:color="000000" w:themeColor="text1"/>
        </w:rPr>
        <w:t>to influence an election</w:t>
      </w:r>
      <w:r w:rsidRPr="00552F66">
        <w:rPr>
          <w:color w:val="000000" w:themeColor="text1"/>
          <w:u w:color="000000" w:themeColor="text1"/>
        </w:rPr>
        <w:t xml:space="preserve">, whether any of the above are made or offered directly or indirectly. </w:t>
      </w:r>
      <w:r>
        <w:rPr>
          <w:color w:val="000000" w:themeColor="text1"/>
          <w:u w:color="000000" w:themeColor="text1"/>
        </w:rPr>
        <w:t xml:space="preserve"> </w:t>
      </w:r>
      <w:r w:rsidRPr="00552F66">
        <w:rPr>
          <w:color w:val="000000" w:themeColor="text1"/>
          <w:u w:color="000000" w:themeColor="text1"/>
        </w:rPr>
        <w:t xml:space="preserve">‘Contribution’ does not include </w:t>
      </w:r>
      <w:r w:rsidRPr="00552F66">
        <w:rPr>
          <w:strike/>
          <w:color w:val="000000" w:themeColor="text1"/>
          <w:u w:color="000000" w:themeColor="text1"/>
        </w:rPr>
        <w:t>(a)</w:t>
      </w:r>
      <w:r w:rsidRPr="00552F66">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552F66">
        <w:rPr>
          <w:color w:val="000000" w:themeColor="text1"/>
          <w:u w:color="000000" w:themeColor="text1"/>
        </w:rPr>
        <w:noBreakHyphen/>
        <w:t>kind, directly or indirectly, from any source</w:t>
      </w:r>
      <w:r w:rsidRPr="00552F66">
        <w:rPr>
          <w:strike/>
          <w:color w:val="000000" w:themeColor="text1"/>
          <w:u w:color="000000" w:themeColor="text1"/>
        </w:rPr>
        <w:t>;  or (b) a gift, subscription, loan, guarantee upon which collection is made, forgiveness of a loan, an advance, in</w:t>
      </w:r>
      <w:r w:rsidRPr="00552F66">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552F66">
        <w:rPr>
          <w:strike/>
          <w:color w:val="000000" w:themeColor="text1"/>
          <w:u w:color="000000" w:themeColor="text1"/>
        </w:rPr>
        <w:noBreakHyphen/>
        <w:t>five days before the election to influence the outcome of an elective office as defined in Section 8</w:t>
      </w:r>
      <w:r w:rsidRPr="00552F66">
        <w:rPr>
          <w:strike/>
          <w:color w:val="000000" w:themeColor="text1"/>
          <w:u w:color="000000" w:themeColor="text1"/>
        </w:rPr>
        <w:noBreakHyphen/>
        <w:t>13</w:t>
      </w:r>
      <w:r w:rsidRPr="00552F66">
        <w:rPr>
          <w:strike/>
          <w:color w:val="000000" w:themeColor="text1"/>
          <w:u w:color="000000" w:themeColor="text1"/>
        </w:rPr>
        <w:noBreakHyphen/>
        <w:t xml:space="preserve">1300(31)(c). </w:t>
      </w:r>
      <w:r>
        <w:rPr>
          <w:strike/>
          <w:color w:val="000000" w:themeColor="text1"/>
          <w:u w:color="000000" w:themeColor="text1"/>
        </w:rPr>
        <w:t xml:space="preserve"> </w:t>
      </w:r>
      <w:r w:rsidRPr="00552F66">
        <w:rPr>
          <w:strike/>
          <w:color w:val="000000" w:themeColor="text1"/>
          <w:u w:color="000000" w:themeColor="text1"/>
        </w:rPr>
        <w:t>These funds must be deposited in an account separate from a campaign account as required in Section 8</w:t>
      </w:r>
      <w:r w:rsidRPr="00552F66">
        <w:rPr>
          <w:strike/>
          <w:color w:val="000000" w:themeColor="text1"/>
          <w:u w:color="000000" w:themeColor="text1"/>
        </w:rPr>
        <w:noBreakHyphen/>
        <w:t>13</w:t>
      </w:r>
      <w:r w:rsidRPr="00552F66">
        <w:rPr>
          <w:strike/>
          <w:color w:val="000000" w:themeColor="text1"/>
          <w:u w:color="000000" w:themeColor="text1"/>
        </w:rPr>
        <w:noBreakHyphen/>
        <w:t>1312</w:t>
      </w:r>
      <w:r w:rsidRPr="00552F66">
        <w:rPr>
          <w:color w:val="000000" w:themeColor="text1"/>
          <w:u w:color="000000" w:themeColor="text1"/>
        </w:rPr>
        <w:t>.</w:t>
      </w:r>
    </w:p>
    <w:p w14:paraId="747DFB6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2223E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1300(17) of the 1</w:t>
      </w:r>
      <w:r>
        <w:rPr>
          <w:color w:val="000000" w:themeColor="text1"/>
          <w:u w:color="000000" w:themeColor="text1"/>
        </w:rPr>
        <w:t>976 Code is amended to read:</w:t>
      </w:r>
    </w:p>
    <w:p w14:paraId="58C79F5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“(17)</w:t>
      </w:r>
      <w:r w:rsidRPr="00552F66">
        <w:rPr>
          <w:color w:val="000000" w:themeColor="text1"/>
          <w:u w:color="000000" w:themeColor="text1"/>
        </w:rPr>
        <w:tab/>
        <w:t xml:space="preserve">‘Independent expenditure’ means: </w:t>
      </w:r>
    </w:p>
    <w:p w14:paraId="7D38D1A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an expenditure made </w:t>
      </w:r>
      <w:r w:rsidRPr="00552F66">
        <w:rPr>
          <w:color w:val="000000" w:themeColor="text1"/>
          <w:u w:val="single" w:color="000000" w:themeColor="text1"/>
        </w:rPr>
        <w:t>or incurred</w:t>
      </w:r>
      <w:r w:rsidRPr="00552F66">
        <w:rPr>
          <w:color w:val="000000" w:themeColor="text1"/>
          <w:u w:color="000000" w:themeColor="text1"/>
        </w:rPr>
        <w:t xml:space="preserve"> directly or indirectly by a person to advocate the election or defeat of a clearly identified candidate or ballot measure; </w:t>
      </w:r>
      <w:r>
        <w:rPr>
          <w:color w:val="000000" w:themeColor="text1"/>
          <w:u w:color="000000" w:themeColor="text1"/>
        </w:rPr>
        <w:t xml:space="preserve"> and</w:t>
      </w:r>
    </w:p>
    <w:p w14:paraId="07D0CA7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when taken as a whole and in context, the expenditure made by a person to influence the outcome of an elective office or b</w:t>
      </w:r>
      <w:r>
        <w:rPr>
          <w:color w:val="000000" w:themeColor="text1"/>
          <w:u w:color="000000" w:themeColor="text1"/>
        </w:rPr>
        <w:t>allot measure but which is not:</w:t>
      </w:r>
    </w:p>
    <w:p w14:paraId="6FF4115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t xml:space="preserve">made to; </w:t>
      </w:r>
    </w:p>
    <w:p w14:paraId="014B30B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controlled by; </w:t>
      </w:r>
    </w:p>
    <w:p w14:paraId="3C97E5B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(iii)</w:t>
      </w:r>
      <w:r w:rsidRPr="00552F66">
        <w:rPr>
          <w:color w:val="000000" w:themeColor="text1"/>
          <w:u w:color="000000" w:themeColor="text1"/>
        </w:rPr>
        <w:tab/>
        <w:t xml:space="preserve">coordinated with; </w:t>
      </w:r>
    </w:p>
    <w:p w14:paraId="2A54A18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(iv)</w:t>
      </w:r>
      <w:r w:rsidRPr="00552F66">
        <w:rPr>
          <w:color w:val="000000" w:themeColor="text1"/>
          <w:u w:color="000000" w:themeColor="text1"/>
        </w:rPr>
        <w:tab/>
        <w:t xml:space="preserve">requested by; </w:t>
      </w:r>
      <w:r>
        <w:rPr>
          <w:color w:val="000000" w:themeColor="text1"/>
          <w:u w:color="000000" w:themeColor="text1"/>
        </w:rPr>
        <w:t xml:space="preserve"> </w:t>
      </w:r>
      <w:r w:rsidRPr="00552F66">
        <w:rPr>
          <w:color w:val="000000" w:themeColor="text1"/>
          <w:u w:color="000000" w:themeColor="text1"/>
        </w:rPr>
        <w:t xml:space="preserve">or </w:t>
      </w:r>
    </w:p>
    <w:p w14:paraId="0BC4B91E" w14:textId="77777777" w:rsidR="003E5FC7"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(v)</w:t>
      </w:r>
      <w:r w:rsidRPr="00552F66">
        <w:rPr>
          <w:color w:val="000000" w:themeColor="text1"/>
          <w:u w:color="000000" w:themeColor="text1"/>
        </w:rPr>
        <w:tab/>
        <w:t xml:space="preserve">made upon consultation with a candidate or an agent of a candidate; or a committee or agent of a committee; or a ballot measure committee or an agent </w:t>
      </w:r>
      <w:r>
        <w:rPr>
          <w:color w:val="000000" w:themeColor="text1"/>
          <w:u w:color="000000" w:themeColor="text1"/>
        </w:rPr>
        <w:t>of a ballot measure committee.</w:t>
      </w:r>
    </w:p>
    <w:p w14:paraId="14FE72EB" w14:textId="77777777" w:rsidR="003E5FC7"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DCA">
        <w:rPr>
          <w:color w:val="000000" w:themeColor="text1"/>
          <w:u w:color="000000" w:themeColor="text1"/>
        </w:rPr>
        <w:tab/>
        <w:t>Expenditures by party committees or expenditures by legislative caucus committees based upon party affiliation are considered to be controlled by, coordinated with, requested by, or made upon consultation with a candidate or an agent of a candidate.</w:t>
      </w:r>
      <w:r>
        <w:rPr>
          <w:color w:val="000000" w:themeColor="text1"/>
          <w:u w:color="000000" w:themeColor="text1"/>
        </w:rPr>
        <w:t>”</w:t>
      </w:r>
    </w:p>
    <w:p w14:paraId="008B4BA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E14A6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1300(23) of the </w:t>
      </w:r>
      <w:r>
        <w:rPr>
          <w:color w:val="000000" w:themeColor="text1"/>
          <w:u w:color="000000" w:themeColor="text1"/>
        </w:rPr>
        <w:t>1976 Code is amended to read:</w:t>
      </w:r>
    </w:p>
    <w:p w14:paraId="2FF07FB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“(23)</w:t>
      </w:r>
      <w:r w:rsidRPr="00552F66">
        <w:rPr>
          <w:color w:val="000000" w:themeColor="text1"/>
          <w:u w:color="000000" w:themeColor="text1"/>
        </w:rPr>
        <w:tab/>
        <w:t xml:space="preserve">‘Noncandidate committee’ means a committee that is not a campaign committee for a candidate but is organized </w:t>
      </w:r>
      <w:r w:rsidRPr="00552F66">
        <w:rPr>
          <w:strike/>
          <w:color w:val="000000" w:themeColor="text1"/>
          <w:u w:color="000000" w:themeColor="text1"/>
        </w:rPr>
        <w:t>to influence an election or to support or oppose a candidate or public official,</w:t>
      </w:r>
      <w:r w:rsidRPr="00552F66">
        <w:rPr>
          <w:color w:val="000000" w:themeColor="text1"/>
          <w:u w:color="000000" w:themeColor="text1"/>
        </w:rPr>
        <w:t xml:space="preserve"> </w:t>
      </w:r>
      <w:r w:rsidRPr="00552F66">
        <w:rPr>
          <w:color w:val="000000" w:themeColor="text1"/>
          <w:u w:val="single" w:color="000000" w:themeColor="text1"/>
        </w:rPr>
        <w:t xml:space="preserve">for the major purpose to support or oppose the nomination or election of a candidate to elective office, </w:t>
      </w:r>
      <w:r w:rsidRPr="00552F66">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r w:rsidRPr="00552F66">
        <w:rPr>
          <w:color w:val="000000" w:themeColor="text1"/>
          <w:u w:val="single" w:color="000000" w:themeColor="text1"/>
        </w:rPr>
        <w:t>For purposes of this section, factors that shall be considered to indicate a noncandidate committee has the major purpose to support or to oppose the nomination or election of one or more clearly identified candidates include, but are not limited to:</w:t>
      </w:r>
    </w:p>
    <w:p w14:paraId="385FEE7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(a)</w:t>
      </w:r>
      <w:r w:rsidRPr="00552F66">
        <w:rPr>
          <w:color w:val="000000" w:themeColor="text1"/>
          <w:u w:color="000000" w:themeColor="text1"/>
        </w:rPr>
        <w:tab/>
      </w:r>
      <w:r w:rsidRPr="00552F66">
        <w:rPr>
          <w:color w:val="000000" w:themeColor="text1"/>
          <w:u w:val="single" w:color="000000" w:themeColor="text1"/>
        </w:rPr>
        <w:t xml:space="preserve">any of the committee’s organizational documents, such as bylaws or articles of incorporation, </w:t>
      </w:r>
      <w:r>
        <w:rPr>
          <w:color w:val="000000" w:themeColor="text1"/>
          <w:u w:val="single" w:color="000000" w:themeColor="text1"/>
        </w:rPr>
        <w:t>that identify</w:t>
      </w:r>
      <w:r w:rsidRPr="00552F66">
        <w:rPr>
          <w:color w:val="000000" w:themeColor="text1"/>
          <w:u w:val="single" w:color="000000" w:themeColor="text1"/>
        </w:rPr>
        <w:t xml:space="preserve"> advocacy to support or oppose the nomination or election of one or more candidates for elective office as its major purpose;</w:t>
      </w:r>
      <w:r w:rsidRPr="00552F66">
        <w:rPr>
          <w:color w:val="000000" w:themeColor="text1"/>
          <w:u w:color="000000" w:themeColor="text1"/>
        </w:rPr>
        <w:t xml:space="preserve"> </w:t>
      </w:r>
    </w:p>
    <w:p w14:paraId="534B148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(b)</w:t>
      </w:r>
      <w:r w:rsidRPr="00552F66">
        <w:rPr>
          <w:color w:val="000000" w:themeColor="text1"/>
          <w:u w:color="000000" w:themeColor="text1"/>
        </w:rPr>
        <w:tab/>
      </w:r>
      <w:r w:rsidRPr="00552F6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14:paraId="02606B9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over fifty percent of the committee’s total disbursements made in a calendar year are made to support or to oppose the nomination or election of one or more candidates for elective office; or</w:t>
      </w:r>
    </w:p>
    <w:p w14:paraId="480B8DA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(d)</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for elective office as its major purpose.</w:t>
      </w:r>
      <w:r w:rsidRPr="00552F66">
        <w:rPr>
          <w:color w:val="000000" w:themeColor="text1"/>
          <w:u w:color="000000" w:themeColor="text1"/>
        </w:rPr>
        <w:t>”</w:t>
      </w:r>
    </w:p>
    <w:p w14:paraId="7E46937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95265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1300(31) of the 1</w:t>
      </w:r>
      <w:r>
        <w:rPr>
          <w:color w:val="000000" w:themeColor="text1"/>
          <w:u w:color="000000" w:themeColor="text1"/>
        </w:rPr>
        <w:t>976 Code is amended to read:</w:t>
      </w:r>
    </w:p>
    <w:p w14:paraId="18ED6C5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“(31)</w:t>
      </w:r>
      <w:r w:rsidRPr="00552F66">
        <w:rPr>
          <w:color w:val="000000" w:themeColor="text1"/>
          <w:u w:color="000000" w:themeColor="text1"/>
        </w:rPr>
        <w:tab/>
        <w:t xml:space="preserve">‘Influence the outcome of an elective office’ means: </w:t>
      </w:r>
    </w:p>
    <w:p w14:paraId="6761319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Pr>
          <w:color w:val="000000" w:themeColor="text1"/>
          <w:u w:color="000000" w:themeColor="text1"/>
        </w:rPr>
        <w:t xml:space="preserve"> </w:t>
      </w:r>
      <w:r w:rsidRPr="00552F66">
        <w:rPr>
          <w:color w:val="000000" w:themeColor="text1"/>
          <w:u w:val="single" w:color="000000" w:themeColor="text1"/>
        </w:rPr>
        <w:t>or</w:t>
      </w:r>
    </w:p>
    <w:p w14:paraId="16B9849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Pr>
          <w:color w:val="000000" w:themeColor="text1"/>
          <w:u w:color="000000" w:themeColor="text1"/>
        </w:rPr>
        <w:t>‘S</w:t>
      </w:r>
      <w:r w:rsidRPr="00552F66">
        <w:rPr>
          <w:color w:val="000000" w:themeColor="text1"/>
          <w:u w:color="000000" w:themeColor="text1"/>
        </w:rPr>
        <w:t>mith’s the One’, ‘Jones 2000’, ‘Smith/Jones’ , ‘Jones!’, or ‘Smith</w:t>
      </w:r>
      <w:r w:rsidRPr="00552F66">
        <w:rPr>
          <w:color w:val="000000" w:themeColor="text1"/>
          <w:u w:color="000000" w:themeColor="text1"/>
        </w:rPr>
        <w:noBreakHyphen/>
        <w:t>A man for the People!’</w:t>
      </w:r>
      <w:r w:rsidRPr="00552F66">
        <w:rPr>
          <w:strike/>
          <w:color w:val="000000" w:themeColor="text1"/>
          <w:u w:color="000000" w:themeColor="text1"/>
        </w:rPr>
        <w:t>;</w:t>
      </w:r>
      <w:r w:rsidRPr="00552F66">
        <w:rPr>
          <w:color w:val="000000" w:themeColor="text1"/>
          <w:u w:color="000000" w:themeColor="text1"/>
        </w:rPr>
        <w:t xml:space="preserve">   </w:t>
      </w:r>
      <w:r w:rsidRPr="00552F66">
        <w:rPr>
          <w:strike/>
          <w:color w:val="000000" w:themeColor="text1"/>
          <w:u w:color="000000" w:themeColor="text1"/>
        </w:rPr>
        <w:t>or</w:t>
      </w:r>
      <w:r w:rsidRPr="00552F66">
        <w:rPr>
          <w:color w:val="000000" w:themeColor="text1"/>
          <w:u w:color="000000" w:themeColor="text1"/>
        </w:rPr>
        <w:t xml:space="preserve"> </w:t>
      </w:r>
    </w:p>
    <w:p w14:paraId="661F866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color="000000" w:themeColor="text1"/>
        </w:rPr>
        <w:t xml:space="preserve"> </w:t>
      </w:r>
      <w:r w:rsidRPr="00552F66">
        <w:rPr>
          <w:strike/>
          <w:color w:val="000000" w:themeColor="text1"/>
          <w:u w:color="000000" w:themeColor="text1"/>
        </w:rPr>
        <w:t>any communication made, not more than forty</w:t>
      </w:r>
      <w:r w:rsidRPr="00552F66">
        <w:rPr>
          <w:strike/>
          <w:color w:val="000000" w:themeColor="text1"/>
          <w:u w:color="000000" w:themeColor="text1"/>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552F66">
        <w:rPr>
          <w:color w:val="000000" w:themeColor="text1"/>
          <w:u w:color="000000" w:themeColor="text1"/>
        </w:rPr>
        <w:t>.”</w:t>
      </w:r>
    </w:p>
    <w:p w14:paraId="6274853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289B9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1300(32) of the 1976 Code is amended to read:  </w:t>
      </w:r>
    </w:p>
    <w:p w14:paraId="4FE5408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“(32)</w:t>
      </w:r>
      <w:r w:rsidRPr="00552F66">
        <w:rPr>
          <w:color w:val="000000" w:themeColor="text1"/>
          <w:u w:color="000000" w:themeColor="text1"/>
        </w:rPr>
        <w:tab/>
        <w:t>‘Ballot measure committee’ means</w:t>
      </w:r>
      <w:r w:rsidRPr="00552F66">
        <w:rPr>
          <w:strike/>
          <w:color w:val="000000" w:themeColor="text1"/>
          <w:u w:color="000000" w:themeColor="text1"/>
        </w:rPr>
        <w:t>:</w:t>
      </w:r>
      <w:r w:rsidRPr="00552F66">
        <w:rPr>
          <w:color w:val="000000" w:themeColor="text1"/>
          <w:u w:color="000000" w:themeColor="text1"/>
        </w:rPr>
        <w:t xml:space="preserve"> </w:t>
      </w:r>
    </w:p>
    <w:p w14:paraId="28E8502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(a)</w:t>
      </w:r>
      <w:r w:rsidRPr="00552F66">
        <w:rPr>
          <w:color w:val="000000" w:themeColor="text1"/>
          <w:u w:color="000000" w:themeColor="text1"/>
        </w:rPr>
        <w:tab/>
      </w:r>
      <w:r w:rsidRPr="00552F66">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14:paraId="7356F5D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(b)</w:t>
      </w:r>
      <w:r w:rsidRPr="00552F66">
        <w:rPr>
          <w:color w:val="000000" w:themeColor="text1"/>
          <w:u w:color="000000" w:themeColor="text1"/>
        </w:rPr>
        <w:tab/>
      </w:r>
      <w:r w:rsidRPr="00552F66">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14:paraId="6A2198C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color="000000" w:themeColor="text1"/>
        </w:rPr>
        <w:tab/>
      </w:r>
      <w:r w:rsidRPr="00552F66">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552F66">
        <w:rPr>
          <w:color w:val="000000" w:themeColor="text1"/>
          <w:u w:color="000000" w:themeColor="text1"/>
        </w:rPr>
        <w:t>.</w:t>
      </w:r>
    </w:p>
    <w:p w14:paraId="25F0327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p>
    <w:p w14:paraId="0ACCBCF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 xml:space="preserve">For purposes of this section, factors that shall be considered to indicate a ballot measure committee has the major purpose of supporting or opposing the passage of one or more ballot measures include, but are not limited to: </w:t>
      </w:r>
    </w:p>
    <w:p w14:paraId="6B7A69B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w:t>
      </w:r>
      <w:r w:rsidRPr="00552F66">
        <w:rPr>
          <w:color w:val="000000" w:themeColor="text1"/>
          <w:u w:color="000000" w:themeColor="text1"/>
        </w:rPr>
        <w:tab/>
      </w:r>
      <w:r w:rsidRPr="00552F66">
        <w:rPr>
          <w:color w:val="000000" w:themeColor="text1"/>
          <w:u w:val="single" w:color="000000" w:themeColor="text1"/>
        </w:rPr>
        <w:t xml:space="preserve">any of the committee’s organizational documents, such as bylaws or articles of incorporation, </w:t>
      </w:r>
      <w:r>
        <w:rPr>
          <w:color w:val="000000" w:themeColor="text1"/>
          <w:u w:val="single" w:color="000000" w:themeColor="text1"/>
        </w:rPr>
        <w:t xml:space="preserve">that identify </w:t>
      </w:r>
      <w:r w:rsidRPr="00552F66">
        <w:rPr>
          <w:color w:val="000000" w:themeColor="text1"/>
          <w:u w:val="single" w:color="000000" w:themeColor="text1"/>
        </w:rPr>
        <w:t xml:space="preserve">advocacy to support or to oppose the passage of one or more ballot measures as its major purpose; </w:t>
      </w:r>
    </w:p>
    <w:p w14:paraId="5236290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 xml:space="preserve">over fifty percent of the committee’s disbursements made within the State in a calendar year are made to support or to oppose the passage of one or more ballot measures; </w:t>
      </w:r>
      <w:r>
        <w:rPr>
          <w:color w:val="000000" w:themeColor="text1"/>
          <w:u w:val="single" w:color="000000" w:themeColor="text1"/>
        </w:rPr>
        <w:t xml:space="preserve"> </w:t>
      </w:r>
      <w:r w:rsidRPr="00552F66">
        <w:rPr>
          <w:color w:val="000000" w:themeColor="text1"/>
          <w:u w:val="single" w:color="000000" w:themeColor="text1"/>
        </w:rPr>
        <w:t>or</w:t>
      </w:r>
    </w:p>
    <w:p w14:paraId="02D00D1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(3)</w:t>
      </w:r>
      <w:r w:rsidRPr="00552F66">
        <w:rPr>
          <w:color w:val="000000" w:themeColor="text1"/>
          <w:u w:color="000000" w:themeColor="text1"/>
        </w:rPr>
        <w:tab/>
      </w:r>
      <w:r w:rsidRPr="00552F66">
        <w:rPr>
          <w:color w:val="000000" w:themeColor="text1"/>
          <w:u w:val="single" w:color="000000" w:themeColor="text1"/>
        </w:rPr>
        <w:t xml:space="preserve">over fifty percent of the committee’s total disbursements made in a calendar year are made to support or to oppose the passage of one or more ballot measures; </w:t>
      </w:r>
      <w:r>
        <w:rPr>
          <w:color w:val="000000" w:themeColor="text1"/>
          <w:u w:val="single" w:color="000000" w:themeColor="text1"/>
        </w:rPr>
        <w:t xml:space="preserve"> </w:t>
      </w:r>
      <w:r w:rsidRPr="00552F66">
        <w:rPr>
          <w:color w:val="000000" w:themeColor="text1"/>
          <w:u w:val="single" w:color="000000" w:themeColor="text1"/>
        </w:rPr>
        <w:t>or</w:t>
      </w:r>
    </w:p>
    <w:p w14:paraId="029208C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(4)</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Pr>
          <w:color w:val="000000" w:themeColor="text1"/>
          <w:u w:val="single" w:color="000000" w:themeColor="text1"/>
        </w:rPr>
        <w:t xml:space="preserve">that identify </w:t>
      </w:r>
      <w:r w:rsidRPr="00552F66">
        <w:rPr>
          <w:color w:val="000000" w:themeColor="text1"/>
          <w:u w:val="single" w:color="000000" w:themeColor="text1"/>
        </w:rPr>
        <w:t>advocacy in support of or in opposition to the passage of one or more ballot measures as its major purpose.</w:t>
      </w:r>
      <w:r w:rsidRPr="00552F66">
        <w:rPr>
          <w:color w:val="000000" w:themeColor="text1"/>
          <w:u w:color="000000" w:themeColor="text1"/>
        </w:rPr>
        <w:t>”</w:t>
      </w:r>
    </w:p>
    <w:p w14:paraId="3766F48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C0187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 of the 1976 Code is amended by adding an appropriately numbered subsection to read: </w:t>
      </w:r>
    </w:p>
    <w:p w14:paraId="7B7834B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8C6C3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w:t>
      </w:r>
      <w:r w:rsidRPr="00552F66">
        <w:rPr>
          <w:color w:val="000000" w:themeColor="text1"/>
          <w:u w:color="000000" w:themeColor="text1"/>
        </w:rPr>
        <w:tab/>
        <w:t xml:space="preserve">‘electioneering communication’ means any broadcast, cable, or satellite communication or mass postal mailing or telephone bank that has the following characteristics: </w:t>
      </w:r>
    </w:p>
    <w:p w14:paraId="1F2031F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refers to a clearly identified candidate for elected office; </w:t>
      </w:r>
      <w:r>
        <w:rPr>
          <w:color w:val="000000" w:themeColor="text1"/>
          <w:u w:color="000000" w:themeColor="text1"/>
        </w:rPr>
        <w:t xml:space="preserve"> </w:t>
      </w:r>
      <w:r w:rsidRPr="00552F66">
        <w:rPr>
          <w:color w:val="000000" w:themeColor="text1"/>
          <w:u w:color="000000" w:themeColor="text1"/>
        </w:rPr>
        <w:t>and</w:t>
      </w:r>
    </w:p>
    <w:p w14:paraId="31292B6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that is publically aired or distributed within sixty days prior to a general election or within thirty days prior to a primary for that office.</w:t>
      </w:r>
    </w:p>
    <w:p w14:paraId="1373702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xml:space="preserve">The definition does not include: </w:t>
      </w:r>
    </w:p>
    <w:p w14:paraId="4EA3530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14:paraId="6AB5F85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communication that constitutes an expenditure or independent expenditure under this article, </w:t>
      </w:r>
    </w:p>
    <w:p w14:paraId="6205A4B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r>
        <w:rPr>
          <w:color w:val="000000" w:themeColor="text1"/>
          <w:u w:color="000000" w:themeColor="text1"/>
        </w:rPr>
        <w:t xml:space="preserve"> </w:t>
      </w:r>
      <w:r w:rsidRPr="00552F66">
        <w:rPr>
          <w:color w:val="000000" w:themeColor="text1"/>
          <w:u w:color="000000" w:themeColor="text1"/>
        </w:rPr>
        <w:t xml:space="preserve"> or</w:t>
      </w:r>
    </w:p>
    <w:p w14:paraId="0D8C91F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a communication that meets all of the following criteria: </w:t>
      </w:r>
    </w:p>
    <w:p w14:paraId="64C78A6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does not mention any election, candidacy, political party, opposing candidate, or voting by the general public; </w:t>
      </w:r>
    </w:p>
    <w:p w14:paraId="5614EEE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does not take a position on the candidate’s character or qualifications and fitness for office;</w:t>
      </w:r>
      <w:r>
        <w:rPr>
          <w:color w:val="000000" w:themeColor="text1"/>
          <w:u w:color="000000" w:themeColor="text1"/>
        </w:rPr>
        <w:t xml:space="preserve"> </w:t>
      </w:r>
      <w:r w:rsidRPr="00552F66">
        <w:rPr>
          <w:color w:val="000000" w:themeColor="text1"/>
          <w:u w:color="000000" w:themeColor="text1"/>
        </w:rPr>
        <w:t xml:space="preserve"> and </w:t>
      </w:r>
    </w:p>
    <w:p w14:paraId="7C1CEB5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(iii)</w:t>
      </w:r>
      <w:r w:rsidRPr="00552F66">
        <w:rPr>
          <w:color w:val="000000" w:themeColor="text1"/>
          <w:u w:color="000000" w:themeColor="text1"/>
        </w:rPr>
        <w:tab/>
        <w:t>proposes a commercial transaction.</w:t>
      </w:r>
    </w:p>
    <w:p w14:paraId="7C7CDB3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52F66">
        <w:rPr>
          <w:color w:val="000000" w:themeColor="text1"/>
          <w:u w:color="000000" w:themeColor="text1"/>
        </w:rPr>
        <w:t>(5)</w:t>
      </w:r>
      <w:r w:rsidRPr="00552F66">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w:t>
      </w:r>
      <w:r>
        <w:rPr>
          <w:color w:val="000000" w:themeColor="text1"/>
          <w:u w:color="000000" w:themeColor="text1"/>
        </w:rPr>
        <w:t>.”</w:t>
      </w:r>
    </w:p>
    <w:p w14:paraId="5CF1D35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46C4F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 of the 1976 Code is amended by adding an appropriately numbered subsection to </w:t>
      </w:r>
      <w:r>
        <w:rPr>
          <w:color w:val="000000" w:themeColor="text1"/>
          <w:u w:color="000000" w:themeColor="text1"/>
        </w:rPr>
        <w:t>read:</w:t>
      </w:r>
    </w:p>
    <w:p w14:paraId="6A002A2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w:t>
      </w:r>
      <w:r w:rsidRPr="00552F66">
        <w:rPr>
          <w:color w:val="000000" w:themeColor="text1"/>
          <w:u w:color="000000" w:themeColor="text1"/>
        </w:rPr>
        <w:tab/>
        <w:t>‘Independent expenditure</w:t>
      </w:r>
      <w:r w:rsidRPr="00552F66">
        <w:rPr>
          <w:color w:val="000000" w:themeColor="text1"/>
          <w:u w:color="000000" w:themeColor="text1"/>
        </w:rPr>
        <w:noBreakHyphen/>
        <w:t>only committee’ means a committee that:</w:t>
      </w:r>
    </w:p>
    <w:p w14:paraId="235EDB6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r>
      <w:r w:rsidRPr="00552F66">
        <w:rPr>
          <w:snapToGrid w:val="0"/>
          <w:color w:val="000000" w:themeColor="text1"/>
          <w:u w:color="000000" w:themeColor="text1"/>
        </w:rPr>
        <w:t xml:space="preserve">is not made by, controlled by, coordinated with, requested by, or made in consultation with </w:t>
      </w:r>
      <w:r w:rsidRPr="00552F66">
        <w:rPr>
          <w:color w:val="000000" w:themeColor="text1"/>
          <w:u w:color="000000" w:themeColor="text1"/>
        </w:rPr>
        <w:t>a candidate, an agent of a candidate, a political party, or an agent of a political party;</w:t>
      </w:r>
    </w:p>
    <w:p w14:paraId="0913330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does not make contributions to any candidate or other committee, with the exception of other independent expenditure</w:t>
      </w:r>
      <w:r w:rsidRPr="00552F66">
        <w:rPr>
          <w:color w:val="000000" w:themeColor="text1"/>
          <w:u w:color="000000" w:themeColor="text1"/>
        </w:rPr>
        <w:noBreakHyphen/>
        <w:t xml:space="preserve">only committees; </w:t>
      </w:r>
    </w:p>
    <w:p w14:paraId="4099EAD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(c)</w:t>
      </w:r>
      <w:r w:rsidRPr="00552F66">
        <w:rPr>
          <w:color w:val="000000" w:themeColor="text1"/>
          <w:u w:color="000000" w:themeColor="text1"/>
        </w:rPr>
        <w:tab/>
        <w:t>makes only independent expenditures;</w:t>
      </w:r>
      <w:r>
        <w:rPr>
          <w:color w:val="000000" w:themeColor="text1"/>
          <w:u w:color="000000" w:themeColor="text1"/>
        </w:rPr>
        <w:t xml:space="preserve"> </w:t>
      </w:r>
      <w:r w:rsidRPr="00552F66">
        <w:rPr>
          <w:color w:val="000000" w:themeColor="text1"/>
          <w:u w:color="000000" w:themeColor="text1"/>
        </w:rPr>
        <w:t xml:space="preserve"> and</w:t>
      </w:r>
    </w:p>
    <w:p w14:paraId="6BD201C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(d)</w:t>
      </w:r>
      <w:r w:rsidRPr="00552F66">
        <w:rPr>
          <w:color w:val="000000" w:themeColor="text1"/>
          <w:u w:color="000000" w:themeColor="text1"/>
        </w:rPr>
        <w:tab/>
        <w:t>is organized for the major purpose to support or oppose the nomination or election of a candidate to elective office.”</w:t>
      </w:r>
    </w:p>
    <w:p w14:paraId="729B35C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6B620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1302 of the 1976 Code is amended to read:</w:t>
      </w:r>
    </w:p>
    <w:p w14:paraId="7D9C395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1302.</w:t>
      </w:r>
      <w:r w:rsidRPr="00552F66">
        <w:rPr>
          <w:color w:val="000000" w:themeColor="text1"/>
          <w:u w:color="000000" w:themeColor="text1"/>
        </w:rPr>
        <w:tab/>
        <w:t>(A)</w:t>
      </w:r>
      <w:r w:rsidRPr="00552F66">
        <w:rPr>
          <w:color w:val="000000" w:themeColor="text1"/>
          <w:u w:color="000000" w:themeColor="text1"/>
        </w:rPr>
        <w:tab/>
        <w:t>A candidate, committee, or ballot measure committee must maintain and preserve an account of:</w:t>
      </w:r>
    </w:p>
    <w:p w14:paraId="6D50FBD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the total amount of contributions accepted by the candidate, committee, or ballot measure committee;</w:t>
      </w:r>
    </w:p>
    <w:p w14:paraId="56DB939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the name and address of each person making a contribution and the amount and date of receipt of each contribution;</w:t>
      </w:r>
    </w:p>
    <w:p w14:paraId="40BB0D1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the total amount of expenditures made by or on behalf of the candidate, committee, or ballot measure committee;</w:t>
      </w:r>
    </w:p>
    <w:p w14:paraId="62F2B68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the name and address of each person to whom an expenditure is made including the date, amount, purpose, and beneficiary of the expenditure;</w:t>
      </w:r>
    </w:p>
    <w:p w14:paraId="14520EB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all receipted bills, canceled checks, or other proof of payment for each expenditure; and</w:t>
      </w:r>
    </w:p>
    <w:p w14:paraId="2B0B9E5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w:t>
      </w:r>
      <w:r w:rsidRPr="00552F66">
        <w:rPr>
          <w:color w:val="000000" w:themeColor="text1"/>
          <w:u w:color="000000" w:themeColor="text1"/>
        </w:rPr>
        <w:tab/>
        <w:t>the occupation of each person making a contribution.</w:t>
      </w:r>
    </w:p>
    <w:p w14:paraId="77C5F58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The candidate, committee, or ballot measure committee must maintain and preserve all receipted bills and accounts required by this article for four years.</w:t>
      </w:r>
    </w:p>
    <w:p w14:paraId="0068FCE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An appropriate supervisory office may request</w:t>
      </w:r>
      <w:r>
        <w:rPr>
          <w:color w:val="000000" w:themeColor="text1"/>
          <w:u w:val="single" w:color="000000" w:themeColor="text1"/>
        </w:rPr>
        <w:t xml:space="preserve"> in writing, disclosure of any </w:t>
      </w:r>
      <w:r w:rsidRPr="00552F66">
        <w:rPr>
          <w:color w:val="000000" w:themeColor="text1"/>
          <w:u w:val="single" w:color="000000" w:themeColor="text1"/>
        </w:rPr>
        <w:t>records required to be maintained by this section, subject to the limitations of Section 8</w:t>
      </w:r>
      <w:r w:rsidRPr="00552F66">
        <w:rPr>
          <w:color w:val="000000" w:themeColor="text1"/>
          <w:u w:val="single" w:color="000000" w:themeColor="text1"/>
        </w:rPr>
        <w:noBreakHyphen/>
        <w:t>13</w:t>
      </w:r>
      <w:r w:rsidRPr="00552F66">
        <w:rPr>
          <w:color w:val="000000" w:themeColor="text1"/>
          <w:u w:val="single" w:color="000000" w:themeColor="text1"/>
        </w:rPr>
        <w:noBreakHyphen/>
        <w:t>320(9)(d).</w:t>
      </w:r>
      <w:r>
        <w:rPr>
          <w:color w:val="000000" w:themeColor="text1"/>
          <w:u w:val="single" w:color="000000" w:themeColor="text1"/>
        </w:rPr>
        <w:t xml:space="preserve"> </w:t>
      </w:r>
      <w:r w:rsidRPr="00552F66">
        <w:rPr>
          <w:color w:val="000000" w:themeColor="text1"/>
          <w:u w:val="single" w:color="000000" w:themeColor="text1"/>
        </w:rPr>
        <w:t xml:space="preserve"> Such a request shall be for purposes of verifying campaign disclosure forms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1308. </w:t>
      </w:r>
      <w:r>
        <w:rPr>
          <w:color w:val="000000" w:themeColor="text1"/>
          <w:u w:val="single" w:color="000000" w:themeColor="text1"/>
        </w:rPr>
        <w:t xml:space="preserve"> </w:t>
      </w:r>
      <w:r w:rsidRPr="00552F66">
        <w:rPr>
          <w:color w:val="000000" w:themeColor="text1"/>
          <w:u w:val="single" w:color="000000" w:themeColor="text1"/>
        </w:rPr>
        <w:t>A candidate, committee, or ballot measure committee must comply with a written request from an appropriate supervisory office within thirty days.”</w:t>
      </w:r>
    </w:p>
    <w:p w14:paraId="56BC1BF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8A977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SECTION</w:t>
      </w:r>
      <w:r w:rsidRPr="00552F66">
        <w:rPr>
          <w:snapToGrid w:val="0"/>
          <w:color w:val="000000" w:themeColor="text1"/>
          <w:u w:color="000000" w:themeColor="text1"/>
        </w:rPr>
        <w:tab/>
        <w:t>34.</w:t>
      </w:r>
      <w:r w:rsidRPr="00552F66">
        <w:rPr>
          <w:snapToGrid w:val="0"/>
          <w:color w:val="000000" w:themeColor="text1"/>
          <w:u w:color="000000" w:themeColor="text1"/>
        </w:rPr>
        <w:tab/>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 xml:space="preserve">1308 of the </w:t>
      </w:r>
      <w:r>
        <w:rPr>
          <w:snapToGrid w:val="0"/>
          <w:color w:val="000000" w:themeColor="text1"/>
          <w:u w:color="000000" w:themeColor="text1"/>
        </w:rPr>
        <w:t>1976 Code is amended to read:</w:t>
      </w:r>
    </w:p>
    <w:p w14:paraId="24E1C7A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1308.</w:t>
      </w:r>
      <w:r w:rsidRPr="00552F66">
        <w:rPr>
          <w:color w:val="000000" w:themeColor="text1"/>
          <w:u w:color="000000" w:themeColor="text1"/>
        </w:rPr>
        <w:tab/>
        <w:t>(A)</w:t>
      </w:r>
      <w:r w:rsidRPr="00552F66">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14:paraId="04B57BE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1370. </w:t>
      </w:r>
    </w:p>
    <w:p w14:paraId="415F412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14:paraId="7E52849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(D)(1)</w:t>
      </w:r>
      <w:r w:rsidRPr="00552F66">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14:paraId="3EB6CEB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14:paraId="0624D4D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ten thousand dollars in the case of a candidate for statewide office;  or </w:t>
      </w:r>
    </w:p>
    <w:p w14:paraId="4E0602D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two thousand dollars in the case of a candidate for any other office. </w:t>
      </w:r>
    </w:p>
    <w:p w14:paraId="57A7B79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14:paraId="5839F7C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(E)</w:t>
      </w:r>
      <w:r w:rsidRPr="00552F66">
        <w:rPr>
          <w:color w:val="000000" w:themeColor="text1"/>
          <w:u w:color="000000" w:themeColor="text1"/>
        </w:rPr>
        <w:tab/>
        <w:t>Notwithstanding the provisions of subsections (B) and (D), if a pre</w:t>
      </w:r>
      <w:r w:rsidRPr="00552F66">
        <w:rPr>
          <w:color w:val="000000" w:themeColor="text1"/>
          <w:u w:color="000000" w:themeColor="text1"/>
        </w:rPr>
        <w:noBreakHyphen/>
        <w:t>election campaign report provided for in subsection (D) is required to be filed within thirty days of the end of the prior quarter, a candidate or committee must combine the quarterly report provided for in subsection (B) and the pre</w:t>
      </w:r>
      <w:r w:rsidRPr="00552F66">
        <w:rPr>
          <w:color w:val="000000" w:themeColor="text1"/>
          <w:u w:color="000000" w:themeColor="text1"/>
        </w:rPr>
        <w:noBreakHyphen/>
        <w:t xml:space="preserve">election report and file the combined report subject to the provisions of subsection (D) no later than fifteen days before the election. </w:t>
      </w:r>
    </w:p>
    <w:p w14:paraId="42E2D59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(F)</w:t>
      </w:r>
      <w:r w:rsidRPr="00552F66">
        <w:rPr>
          <w:color w:val="000000" w:themeColor="text1"/>
          <w:u w:color="000000" w:themeColor="text1"/>
        </w:rPr>
        <w:tab/>
      </w:r>
      <w:r w:rsidRPr="00552F66">
        <w:rPr>
          <w:color w:val="000000" w:themeColor="text1"/>
          <w:u w:val="single" w:color="000000" w:themeColor="text1"/>
        </w:rPr>
        <w:t>Five days before an election, a candidate or committee must amend and file the previously filed pre</w:t>
      </w:r>
      <w:r w:rsidRPr="00552F66">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14:paraId="132A102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(F)</w:t>
      </w:r>
      <w:r w:rsidRPr="00552F66">
        <w:rPr>
          <w:color w:val="000000" w:themeColor="text1"/>
          <w:u w:val="single" w:color="000000" w:themeColor="text1"/>
        </w:rPr>
        <w:t>(G)</w:t>
      </w:r>
      <w:r w:rsidRPr="00552F66">
        <w:rPr>
          <w:color w:val="000000" w:themeColor="text1"/>
          <w:u w:color="000000" w:themeColor="text1"/>
        </w:rPr>
        <w:tab/>
        <w:t xml:space="preserve">Certified campaign reports detailing campaign contributions and expenditures must contain: </w:t>
      </w:r>
    </w:p>
    <w:p w14:paraId="4FBB58E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total of contributions accepted by the candidate or committee; </w:t>
      </w:r>
    </w:p>
    <w:p w14:paraId="614E657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name and address of each person making a contribution of more than one hundred dollars and the amount and date of receipt of each contribution; </w:t>
      </w:r>
    </w:p>
    <w:p w14:paraId="179868D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total expenditures made by or on behalf of the candidate or committee; </w:t>
      </w:r>
    </w:p>
    <w:p w14:paraId="4CFBDB2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and address of each person to whom an expenditure is made from campaign funds, including the date, amount, purpose, and beneficiary of the expenditure. </w:t>
      </w:r>
    </w:p>
    <w:p w14:paraId="75140E9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(G)</w:t>
      </w:r>
      <w:r w:rsidRPr="00552F66">
        <w:rPr>
          <w:color w:val="000000" w:themeColor="text1"/>
          <w:u w:val="single" w:color="000000" w:themeColor="text1"/>
        </w:rPr>
        <w:t>(H)</w:t>
      </w:r>
      <w:r w:rsidRPr="00552F66">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552F66">
        <w:rPr>
          <w:strike/>
          <w:color w:val="000000" w:themeColor="text1"/>
          <w:u w:color="000000" w:themeColor="text1"/>
        </w:rPr>
        <w:t>and</w:t>
      </w:r>
      <w:r w:rsidRPr="00552F66">
        <w:rPr>
          <w:color w:val="000000" w:themeColor="text1"/>
          <w:u w:color="000000" w:themeColor="text1"/>
        </w:rPr>
        <w:t xml:space="preserve"> (F), </w:t>
      </w:r>
      <w:r w:rsidRPr="00552F66">
        <w:rPr>
          <w:color w:val="000000" w:themeColor="text1"/>
          <w:u w:val="single" w:color="000000" w:themeColor="text1"/>
        </w:rPr>
        <w:t>and (G)</w:t>
      </w:r>
      <w:r w:rsidRPr="00552F66">
        <w:rPr>
          <w:color w:val="000000" w:themeColor="text1"/>
          <w:u w:color="000000" w:themeColor="text1"/>
        </w:rPr>
        <w:t xml:space="preserve"> of Section 8</w:t>
      </w:r>
      <w:r w:rsidRPr="00552F66">
        <w:rPr>
          <w:color w:val="000000" w:themeColor="text1"/>
          <w:u w:color="000000" w:themeColor="text1"/>
        </w:rPr>
        <w:noBreakHyphen/>
        <w:t>13</w:t>
      </w:r>
      <w:r w:rsidRPr="00552F66">
        <w:rPr>
          <w:color w:val="000000" w:themeColor="text1"/>
          <w:u w:color="000000" w:themeColor="text1"/>
        </w:rPr>
        <w:noBreakHyphen/>
        <w:t xml:space="preserve">1308 in the same manner as a candidate or committee. </w:t>
      </w:r>
    </w:p>
    <w:p w14:paraId="1D81588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(H)</w:t>
      </w:r>
      <w:r w:rsidRPr="00552F66">
        <w:rPr>
          <w:color w:val="000000" w:themeColor="text1"/>
          <w:u w:val="single" w:color="000000" w:themeColor="text1"/>
        </w:rPr>
        <w:t>(I)</w:t>
      </w:r>
      <w:r w:rsidRPr="00552F66">
        <w:rPr>
          <w:color w:val="000000" w:themeColor="text1"/>
          <w:u w:color="000000" w:themeColor="text1"/>
        </w:rPr>
        <w:tab/>
        <w:t>A committee that solicits contributions pursuant to Section 8</w:t>
      </w:r>
      <w:r w:rsidRPr="00552F66">
        <w:rPr>
          <w:color w:val="000000" w:themeColor="text1"/>
          <w:u w:color="000000" w:themeColor="text1"/>
        </w:rPr>
        <w:noBreakHyphen/>
        <w:t>13</w:t>
      </w:r>
      <w:r w:rsidRPr="00552F66">
        <w:rPr>
          <w:color w:val="000000" w:themeColor="text1"/>
          <w:u w:color="000000" w:themeColor="text1"/>
        </w:rPr>
        <w:noBreakHyphen/>
        <w:t>1331 must certify compliance with that section on a form prescribed by the State Ethics Commission.</w:t>
      </w:r>
    </w:p>
    <w:p w14:paraId="062E159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(J)</w:t>
      </w:r>
      <w:r w:rsidRPr="00552F66">
        <w:rPr>
          <w:color w:val="000000" w:themeColor="text1"/>
          <w:u w:color="000000" w:themeColor="text1"/>
        </w:rPr>
        <w:tab/>
      </w:r>
      <w:r w:rsidRPr="00552F66">
        <w:rPr>
          <w:color w:val="000000" w:themeColor="text1"/>
          <w:u w:val="single" w:color="000000" w:themeColor="text1"/>
        </w:rPr>
        <w:t>All reports required by this section must be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w:t>
      </w:r>
    </w:p>
    <w:p w14:paraId="30FE7CC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057FA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1309 of the</w:t>
      </w:r>
      <w:r>
        <w:rPr>
          <w:color w:val="000000" w:themeColor="text1"/>
          <w:u w:color="000000" w:themeColor="text1"/>
        </w:rPr>
        <w:t xml:space="preserve"> 1976 Code is amended to read:</w:t>
      </w:r>
    </w:p>
    <w:p w14:paraId="23FE638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1309.</w:t>
      </w:r>
      <w:r w:rsidRPr="00552F66">
        <w:rPr>
          <w:color w:val="000000" w:themeColor="text1"/>
          <w:u w:color="000000" w:themeColor="text1"/>
        </w:rPr>
        <w:tab/>
        <w:t>(A)</w:t>
      </w:r>
      <w:r w:rsidRPr="00552F66">
        <w:rPr>
          <w:color w:val="000000" w:themeColor="text1"/>
          <w:u w:color="000000" w:themeColor="text1"/>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1304(B) must file an initial certified campaign report within ten days of these initial receipts or expenditures. </w:t>
      </w:r>
    </w:p>
    <w:p w14:paraId="713D580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1370(C). </w:t>
      </w:r>
    </w:p>
    <w:p w14:paraId="59662B6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14:paraId="3F9AFC6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Notwithstanding the provisions of subsections (B) and (C), if a pre</w:t>
      </w:r>
      <w:r w:rsidRPr="00552F66">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552F66">
        <w:rPr>
          <w:color w:val="000000" w:themeColor="text1"/>
          <w:u w:color="000000" w:themeColor="text1"/>
        </w:rPr>
        <w:noBreakHyphen/>
        <w:t xml:space="preserve">election report and file the combined report subject to the provisions of subsection (C) no later than fifteen days before the ballot measure election. </w:t>
      </w:r>
    </w:p>
    <w:p w14:paraId="37D114C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(E)</w:t>
      </w:r>
      <w:r w:rsidRPr="00552F66">
        <w:rPr>
          <w:color w:val="000000" w:themeColor="text1"/>
          <w:u w:color="000000" w:themeColor="text1"/>
        </w:rPr>
        <w:tab/>
      </w:r>
      <w:r w:rsidRPr="00552F66">
        <w:rPr>
          <w:color w:val="000000" w:themeColor="text1"/>
          <w:u w:val="single" w:color="000000" w:themeColor="text1"/>
        </w:rPr>
        <w:t>Five days before a ballot measure election, a ballot measure committee must amend and file the previously filed pre</w:t>
      </w:r>
      <w:r w:rsidRPr="00552F66">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552F66">
        <w:rPr>
          <w:color w:val="000000" w:themeColor="text1"/>
          <w:u w:color="000000" w:themeColor="text1"/>
        </w:rPr>
        <w:t xml:space="preserve"> </w:t>
      </w:r>
    </w:p>
    <w:p w14:paraId="6B1682E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val="single" w:color="000000" w:themeColor="text1"/>
        </w:rPr>
        <w:t>(F)</w:t>
      </w:r>
      <w:r w:rsidRPr="00552F66">
        <w:rPr>
          <w:color w:val="000000" w:themeColor="text1"/>
          <w:u w:color="000000" w:themeColor="text1"/>
        </w:rPr>
        <w:tab/>
        <w:t xml:space="preserve">Certified campaign reports detailing campaign contributions and expenditures must contain: </w:t>
      </w:r>
    </w:p>
    <w:p w14:paraId="59A8169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total amount of contributions accepted by the ballot measure committee; </w:t>
      </w:r>
    </w:p>
    <w:p w14:paraId="20771CF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name and address of each person making a contribution of more than one hundred dollars and the amount and date of receipt of each contribution; </w:t>
      </w:r>
    </w:p>
    <w:p w14:paraId="149FB4A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total amount of expenditures made by or on behalf of the ballot measure committee;  and </w:t>
      </w:r>
    </w:p>
    <w:p w14:paraId="4DE1707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the name and address of each person to whom an expenditure is made from campaign funds, including the date, amount, purpose, and beneficiary of the expenditure.</w:t>
      </w:r>
    </w:p>
    <w:p w14:paraId="5CA42EE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(G)</w:t>
      </w:r>
      <w:r w:rsidRPr="00552F66">
        <w:rPr>
          <w:color w:val="000000" w:themeColor="text1"/>
          <w:u w:color="000000" w:themeColor="text1"/>
        </w:rPr>
        <w:tab/>
      </w:r>
      <w:r w:rsidRPr="00552F66">
        <w:rPr>
          <w:color w:val="000000" w:themeColor="text1"/>
          <w:u w:val="single" w:color="000000" w:themeColor="text1"/>
        </w:rPr>
        <w:t>All reports required by this Section must be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w:t>
      </w:r>
    </w:p>
    <w:p w14:paraId="21A7BA5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A5845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36.</w:t>
      </w:r>
      <w:r w:rsidRPr="00552F66">
        <w:rPr>
          <w:color w:val="000000" w:themeColor="text1"/>
          <w:u w:color="000000" w:themeColor="text1"/>
        </w:rPr>
        <w:tab/>
        <w:t xml:space="preserve">Chapter 13, Title 8 of the 1976 Code is amended by adding:  </w:t>
      </w:r>
    </w:p>
    <w:p w14:paraId="7AD1B49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1311.</w:t>
      </w:r>
      <w:r w:rsidRPr="00552F66">
        <w:rPr>
          <w:color w:val="000000" w:themeColor="text1"/>
          <w:u w:color="000000" w:themeColor="text1"/>
        </w:rPr>
        <w:tab/>
        <w:t>Independent expenditure</w:t>
      </w:r>
      <w:r w:rsidRPr="00552F66">
        <w:rPr>
          <w:color w:val="000000" w:themeColor="text1"/>
          <w:u w:color="000000" w:themeColor="text1"/>
        </w:rPr>
        <w:noBreakHyphen/>
        <w:t>only committees must:</w:t>
      </w:r>
    </w:p>
    <w:p w14:paraId="5A09382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(A)</w:t>
      </w:r>
      <w:r w:rsidRPr="00552F66">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14:paraId="2EBB23D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under penalty of perjury, the chief executive officer or the controlling individual of the committee must file a certification that the independent expenditure</w:t>
      </w:r>
      <w:r w:rsidRPr="00552F66">
        <w:rPr>
          <w:color w:val="000000" w:themeColor="text1"/>
          <w:u w:color="000000" w:themeColor="text1"/>
        </w:rPr>
        <w:noBreakHyphen/>
        <w:t>only committee is not made in cooperation, consultation, or concert, with, or at the request or suggestion of, any candidate or any authorized committee or agent of such candidate;</w:t>
      </w:r>
    </w:p>
    <w:p w14:paraId="5C5A4DB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only make independent expenditures; </w:t>
      </w:r>
      <w:r>
        <w:rPr>
          <w:color w:val="000000" w:themeColor="text1"/>
          <w:u w:color="000000" w:themeColor="text1"/>
        </w:rPr>
        <w:t xml:space="preserve"> </w:t>
      </w:r>
      <w:r w:rsidRPr="00552F66">
        <w:rPr>
          <w:color w:val="000000" w:themeColor="text1"/>
          <w:u w:color="000000" w:themeColor="text1"/>
        </w:rPr>
        <w:t>and</w:t>
      </w:r>
    </w:p>
    <w:p w14:paraId="0F63325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comply with all requirements, disclosures, and restrictions of committees under this Article except contribution li</w:t>
      </w:r>
      <w:r>
        <w:rPr>
          <w:color w:val="000000" w:themeColor="text1"/>
          <w:u w:color="000000" w:themeColor="text1"/>
        </w:rPr>
        <w:t>mits under section 8</w:t>
      </w:r>
      <w:r>
        <w:rPr>
          <w:color w:val="000000" w:themeColor="text1"/>
          <w:u w:color="000000" w:themeColor="text1"/>
        </w:rPr>
        <w:noBreakHyphen/>
        <w:t>13</w:t>
      </w:r>
      <w:r>
        <w:rPr>
          <w:color w:val="000000" w:themeColor="text1"/>
          <w:u w:color="000000" w:themeColor="text1"/>
        </w:rPr>
        <w:noBreakHyphen/>
        <w:t>1322.”</w:t>
      </w:r>
    </w:p>
    <w:p w14:paraId="6B8E8EB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06DAC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1312 of the 1976 Code is amended to read: </w:t>
      </w:r>
    </w:p>
    <w:p w14:paraId="3D03D05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1312.</w:t>
      </w:r>
      <w:r w:rsidRPr="00552F66">
        <w:rPr>
          <w:color w:val="000000" w:themeColor="text1"/>
          <w:u w:color="000000" w:themeColor="text1"/>
        </w:rPr>
        <w:tab/>
        <w:t>Except as is required for the separation of funds and expenditures under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w:t>
      </w:r>
      <w:r w:rsidRPr="00552F66">
        <w:rPr>
          <w:strike/>
          <w:color w:val="000000" w:themeColor="text1"/>
          <w:u w:color="000000" w:themeColor="text1"/>
        </w:rPr>
        <w:t>Except as otherwise provided under Section 8</w:t>
      </w:r>
      <w:r w:rsidRPr="00552F66">
        <w:rPr>
          <w:strike/>
          <w:color w:val="000000" w:themeColor="text1"/>
          <w:u w:color="000000" w:themeColor="text1"/>
        </w:rPr>
        <w:noBreakHyphen/>
        <w:t>13</w:t>
      </w:r>
      <w:r w:rsidRPr="00552F66">
        <w:rPr>
          <w:strike/>
          <w:color w:val="000000" w:themeColor="text1"/>
          <w:u w:color="000000" w:themeColor="text1"/>
        </w:rPr>
        <w:noBreakHyphen/>
        <w:t>1348(C),</w:t>
      </w:r>
      <w:r w:rsidRPr="00552F66">
        <w:rPr>
          <w:color w:val="000000" w:themeColor="text1"/>
          <w:u w:color="000000" w:themeColor="text1"/>
        </w:rPr>
        <w:t xml:space="preserve"> Expenses paid on behalf of a candidate or committee must be drawn from the campaign account and issued on a check signed </w:t>
      </w:r>
      <w:r w:rsidRPr="00552F66">
        <w:rPr>
          <w:color w:val="000000" w:themeColor="text1"/>
          <w:u w:val="single" w:color="000000" w:themeColor="text1"/>
        </w:rPr>
        <w:t>or authorized</w:t>
      </w:r>
      <w:r w:rsidRPr="00552F66">
        <w:rPr>
          <w:color w:val="000000" w:themeColor="text1"/>
          <w:u w:color="000000" w:themeColor="text1"/>
        </w:rPr>
        <w:t xml:space="preserve"> by the candidate or a duly authorized officer of a committee</w:t>
      </w:r>
      <w:r w:rsidRPr="00552F66">
        <w:rPr>
          <w:color w:val="000000" w:themeColor="text1"/>
          <w:u w:val="single" w:color="000000" w:themeColor="text1"/>
        </w:rPr>
        <w:t>, must be paid by debit or credit card issued in the name of the candidate or committee or must be paid through online transfers authorized by the candidate or a duly authorized officer of a committee</w:t>
      </w:r>
      <w:r w:rsidRPr="00552F66">
        <w:rPr>
          <w:color w:val="000000" w:themeColor="text1"/>
          <w:u w:color="000000" w:themeColor="text1"/>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14:paraId="565CA7D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9EF3B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38.</w:t>
      </w:r>
      <w:r w:rsidRPr="00552F66">
        <w:rPr>
          <w:color w:val="000000" w:themeColor="text1"/>
          <w:u w:color="000000" w:themeColor="text1"/>
        </w:rPr>
        <w:tab/>
        <w:t xml:space="preserve">Chapter 13, Title 8 of the 1976 Code is amended by adding: </w:t>
      </w:r>
    </w:p>
    <w:p w14:paraId="5BF77CF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1313.</w:t>
      </w:r>
      <w:r w:rsidRPr="00552F66">
        <w:rPr>
          <w:color w:val="000000" w:themeColor="text1"/>
          <w:u w:color="000000" w:themeColor="text1"/>
        </w:rPr>
        <w:tab/>
        <w:t>A person who is not a committee required to file subject to Section 8</w:t>
      </w:r>
      <w:r w:rsidRPr="00552F66">
        <w:rPr>
          <w:color w:val="000000" w:themeColor="text1"/>
          <w:u w:color="000000" w:themeColor="text1"/>
        </w:rPr>
        <w:noBreakHyphen/>
        <w:t>13</w:t>
      </w:r>
      <w:r w:rsidRPr="00552F66">
        <w:rPr>
          <w:color w:val="000000" w:themeColor="text1"/>
          <w:u w:color="000000" w:themeColor="text1"/>
        </w:rPr>
        <w:noBreakHyphen/>
        <w:t xml:space="preserve">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w:t>
      </w:r>
      <w:r>
        <w:rPr>
          <w:color w:val="000000" w:themeColor="text1"/>
          <w:u w:color="000000" w:themeColor="text1"/>
        </w:rPr>
        <w:t>Co</w:t>
      </w:r>
      <w:r w:rsidRPr="00552F66">
        <w:rPr>
          <w:color w:val="000000" w:themeColor="text1"/>
          <w:u w:color="000000" w:themeColor="text1"/>
        </w:rPr>
        <w:t>mmission pursuant to Section 8</w:t>
      </w:r>
      <w:r w:rsidRPr="00552F66">
        <w:rPr>
          <w:color w:val="000000" w:themeColor="text1"/>
          <w:u w:color="000000" w:themeColor="text1"/>
        </w:rPr>
        <w:noBreakHyphen/>
        <w:t>13</w:t>
      </w:r>
      <w:r w:rsidRPr="00552F66">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552F66">
        <w:rPr>
          <w:color w:val="000000" w:themeColor="text1"/>
          <w:u w:color="000000" w:themeColor="text1"/>
        </w:rPr>
        <w:noBreakHyphen/>
        <w:t xml:space="preserve">eight hours. The report must include: </w:t>
      </w:r>
    </w:p>
    <w:p w14:paraId="40818A9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detailed description of the use of the expenditure or communication and the amount of the expenditure or the cost of the communication; </w:t>
      </w:r>
    </w:p>
    <w:p w14:paraId="44AD7BB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14:paraId="4E6F3D2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14:paraId="1C899A5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14:paraId="65F2FD0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w:t>
      </w:r>
      <w:r>
        <w:rPr>
          <w:color w:val="000000" w:themeColor="text1"/>
          <w:u w:color="000000" w:themeColor="text1"/>
        </w:rPr>
        <w:t xml:space="preserve"> </w:t>
      </w:r>
      <w:r w:rsidRPr="00552F66">
        <w:rPr>
          <w:color w:val="000000" w:themeColor="text1"/>
          <w:u w:color="000000" w:themeColor="text1"/>
        </w:rPr>
        <w:t xml:space="preserve"> and </w:t>
      </w:r>
    </w:p>
    <w:p w14:paraId="35E103C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(6)(a)</w:t>
      </w:r>
      <w:r w:rsidRPr="00552F66">
        <w:rPr>
          <w:color w:val="000000" w:themeColor="text1"/>
          <w:u w:color="000000" w:themeColor="text1"/>
        </w:rPr>
        <w:tab/>
        <w:t>the identification of the top five donors to the reporting person and for any donor who has donated more than ten thousand dollars to the committee within the previous twelve months, to include name, primary occupation, address, and amount of the donation;</w:t>
      </w:r>
      <w:r>
        <w:rPr>
          <w:color w:val="000000" w:themeColor="text1"/>
          <w:u w:color="000000" w:themeColor="text1"/>
        </w:rPr>
        <w:t xml:space="preserve"> </w:t>
      </w:r>
      <w:r w:rsidRPr="00552F66">
        <w:rPr>
          <w:color w:val="000000" w:themeColor="text1"/>
          <w:u w:color="000000" w:themeColor="text1"/>
        </w:rPr>
        <w:t xml:space="preserve"> and </w:t>
      </w:r>
    </w:p>
    <w:p w14:paraId="145BB3A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if the donor is a business or another organization that is not an individual, then the identification must indicate the name and title of the chief executive officer or the controlling individ</w:t>
      </w:r>
      <w:r>
        <w:rPr>
          <w:color w:val="000000" w:themeColor="text1"/>
          <w:u w:color="000000" w:themeColor="text1"/>
        </w:rPr>
        <w:t>ual of the donor organization.”</w:t>
      </w:r>
    </w:p>
    <w:p w14:paraId="1D07E1E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71A19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39.</w:t>
      </w:r>
      <w:r w:rsidRPr="00552F66">
        <w:rPr>
          <w:color w:val="000000" w:themeColor="text1"/>
          <w:u w:color="000000" w:themeColor="text1"/>
        </w:rPr>
        <w:tab/>
        <w:t>Chapter 13, Title 8 of the 1</w:t>
      </w:r>
      <w:r>
        <w:rPr>
          <w:color w:val="000000" w:themeColor="text1"/>
          <w:u w:color="000000" w:themeColor="text1"/>
        </w:rPr>
        <w:t>976 Code is amended by adding:</w:t>
      </w:r>
    </w:p>
    <w:p w14:paraId="6C51462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1315.</w:t>
      </w:r>
      <w:r w:rsidRPr="00552F66">
        <w:rPr>
          <w:color w:val="000000" w:themeColor="text1"/>
          <w:u w:color="000000" w:themeColor="text1"/>
        </w:rPr>
        <w:tab/>
        <w:t>An elected official, or a candidate for public office, may not coordinate, consult with, solicit for, or act in concert or at the request of an independent expenditure</w:t>
      </w:r>
      <w:r w:rsidRPr="00552F66">
        <w:rPr>
          <w:color w:val="000000" w:themeColor="text1"/>
          <w:u w:color="000000" w:themeColor="text1"/>
        </w:rPr>
        <w:noBreakHyphen/>
        <w:t>only committee registered with the State Ethics Commission that supports or opposes a candidate for that office.”</w:t>
      </w:r>
      <w:r w:rsidRPr="00552F66">
        <w:rPr>
          <w:color w:val="000000" w:themeColor="text1"/>
          <w:u w:color="000000" w:themeColor="text1"/>
        </w:rPr>
        <w:tab/>
      </w:r>
    </w:p>
    <w:p w14:paraId="04FCD1F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0E853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1318 of the </w:t>
      </w:r>
      <w:r>
        <w:rPr>
          <w:color w:val="000000" w:themeColor="text1"/>
          <w:u w:color="000000" w:themeColor="text1"/>
        </w:rPr>
        <w:t>1976 Code is amended to read:</w:t>
      </w:r>
    </w:p>
    <w:p w14:paraId="321A063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1318.</w:t>
      </w:r>
      <w:r w:rsidRPr="00552F66">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14:paraId="2B6E624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within the contribution limits applicable to the last election in which the candidate sought the elective office for which the debt was incurred;  and </w:t>
      </w:r>
    </w:p>
    <w:p w14:paraId="44BBF00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reported as provided in this article. </w:t>
      </w:r>
    </w:p>
    <w:p w14:paraId="78F491B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val="single" w:color="000000" w:themeColor="text1"/>
        </w:rPr>
        <w:t>If a candidate accepts a contribution to retire a debt from a campaign for an elective office, the contribution must be utilized to retire the debt.</w:t>
      </w:r>
      <w:r w:rsidRPr="00552F66">
        <w:rPr>
          <w:color w:val="000000" w:themeColor="text1"/>
          <w:u w:color="000000" w:themeColor="text1"/>
        </w:rPr>
        <w:t>”</w:t>
      </w:r>
    </w:p>
    <w:p w14:paraId="5986EA6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27DB51D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SECTION</w:t>
      </w:r>
      <w:r w:rsidRPr="00552F66">
        <w:rPr>
          <w:color w:val="000000" w:themeColor="text1"/>
          <w:u w:color="000000" w:themeColor="text1"/>
        </w:rPr>
        <w:tab/>
        <w:t>41.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1320(1) of the 1976 Code is amended to read</w:t>
      </w:r>
      <w:r>
        <w:rPr>
          <w:color w:val="000000" w:themeColor="text1"/>
          <w:u w:color="000000" w:themeColor="text1"/>
        </w:rPr>
        <w:t>:</w:t>
      </w:r>
    </w:p>
    <w:p w14:paraId="23DFE94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“(1)</w:t>
      </w:r>
      <w:r w:rsidRPr="00552F66">
        <w:rPr>
          <w:color w:val="000000" w:themeColor="text1"/>
          <w:u w:color="000000" w:themeColor="text1"/>
        </w:rPr>
        <w:tab/>
        <w:t xml:space="preserve">A contribution made on or before the seventh day after a primary </w:t>
      </w:r>
      <w:r w:rsidRPr="00552F66">
        <w:rPr>
          <w:strike/>
          <w:color w:val="000000" w:themeColor="text1"/>
          <w:u w:color="000000" w:themeColor="text1"/>
        </w:rPr>
        <w:t xml:space="preserve">or primary runoff </w:t>
      </w:r>
      <w:r w:rsidRPr="00552F66">
        <w:rPr>
          <w:color w:val="000000" w:themeColor="text1"/>
          <w:u w:color="000000" w:themeColor="text1"/>
        </w:rPr>
        <w:t>is attributed to the primary</w:t>
      </w:r>
      <w:r w:rsidRPr="00552F66">
        <w:rPr>
          <w:strike/>
          <w:color w:val="000000" w:themeColor="text1"/>
          <w:u w:color="000000" w:themeColor="text1"/>
        </w:rPr>
        <w:t xml:space="preserve"> or primary runoff, respectively</w:t>
      </w:r>
      <w:r w:rsidRPr="00552F66">
        <w:rPr>
          <w:color w:val="000000" w:themeColor="text1"/>
          <w:u w:color="000000" w:themeColor="text1"/>
        </w:rPr>
        <w:t xml:space="preserve">.  </w:t>
      </w:r>
      <w:r w:rsidRPr="00552F66">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552F66">
        <w:rPr>
          <w:color w:val="000000" w:themeColor="text1"/>
          <w:u w:color="000000" w:themeColor="text1"/>
        </w:rPr>
        <w:t>”</w:t>
      </w:r>
    </w:p>
    <w:p w14:paraId="6004C41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2D5B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1322 of the 1</w:t>
      </w:r>
      <w:r>
        <w:rPr>
          <w:color w:val="000000" w:themeColor="text1"/>
          <w:u w:color="000000" w:themeColor="text1"/>
        </w:rPr>
        <w:t>976 Code is amended to read:</w:t>
      </w:r>
    </w:p>
    <w:p w14:paraId="662E560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1322.</w:t>
      </w:r>
      <w:r w:rsidRPr="00552F66">
        <w:rPr>
          <w:color w:val="000000" w:themeColor="text1"/>
          <w:u w:color="000000" w:themeColor="text1"/>
        </w:rPr>
        <w:tab/>
        <w:t>(A)</w:t>
      </w:r>
      <w:r w:rsidRPr="00552F66">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14:paraId="1AA818E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person may not contribute to a committee and a committee may not accept from a person a cash contribution unless the cash contribution does not exceed twenty</w:t>
      </w:r>
      <w:r w:rsidRPr="00552F66">
        <w:rPr>
          <w:color w:val="000000" w:themeColor="text1"/>
          <w:u w:color="000000" w:themeColor="text1"/>
        </w:rPr>
        <w:noBreakHyphen/>
        <w:t>five dollars for each election and is accompanied by a record of the amount of the contribution and the name and address of the contributor.</w:t>
      </w:r>
    </w:p>
    <w:p w14:paraId="3DCF0F4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The provisions of subsection (A) do not apply to independent expenditure</w:t>
      </w:r>
      <w:r w:rsidRPr="00552F66">
        <w:rPr>
          <w:color w:val="000000" w:themeColor="text1"/>
          <w:u w:val="single" w:color="000000" w:themeColor="text1"/>
        </w:rPr>
        <w:noBreakHyphen/>
        <w:t>only committees registered with the State Ethics Commission.”</w:t>
      </w:r>
    </w:p>
    <w:p w14:paraId="4B8A290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55C72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1338(A) of the 1976 Code, as added by Section 248 of 1991, is amended to read by adding a new item (5) at the end to read:</w:t>
      </w:r>
    </w:p>
    <w:p w14:paraId="0BC58DB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“(5)</w:t>
      </w:r>
      <w:r w:rsidRPr="00552F66">
        <w:rPr>
          <w:color w:val="000000" w:themeColor="text1"/>
          <w:u w:color="000000" w:themeColor="text1"/>
        </w:rPr>
        <w:tab/>
        <w:t>the head of any state agency or department who is selected by the Governor, General Assembly, or an appointed or elected board.”</w:t>
      </w:r>
    </w:p>
    <w:p w14:paraId="34DB677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1C6DC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1340 of the </w:t>
      </w:r>
      <w:r>
        <w:rPr>
          <w:color w:val="000000" w:themeColor="text1"/>
          <w:u w:color="000000" w:themeColor="text1"/>
        </w:rPr>
        <w:t>1976 Code is amended to read:</w:t>
      </w:r>
    </w:p>
    <w:p w14:paraId="3DAD7F8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1340.</w:t>
      </w:r>
      <w:r w:rsidRPr="00552F66">
        <w:rPr>
          <w:color w:val="000000" w:themeColor="text1"/>
          <w:u w:color="000000" w:themeColor="text1"/>
        </w:rPr>
        <w:tab/>
        <w:t>(A)</w:t>
      </w:r>
      <w:r w:rsidRPr="00552F66">
        <w:rPr>
          <w:color w:val="000000" w:themeColor="text1"/>
          <w:u w:color="000000" w:themeColor="text1"/>
        </w:rPr>
        <w:tab/>
        <w:t>Except as provided in subsection</w:t>
      </w:r>
      <w:r w:rsidRPr="00552F66">
        <w:rPr>
          <w:strike/>
          <w:color w:val="000000" w:themeColor="text1"/>
          <w:u w:color="000000" w:themeColor="text1"/>
        </w:rPr>
        <w:t>s</w:t>
      </w:r>
      <w:r w:rsidRPr="00552F66">
        <w:rPr>
          <w:color w:val="000000" w:themeColor="text1"/>
          <w:u w:color="000000" w:themeColor="text1"/>
        </w:rPr>
        <w:t xml:space="preserve"> (B) </w:t>
      </w:r>
      <w:r w:rsidRPr="00552F66">
        <w:rPr>
          <w:strike/>
          <w:color w:val="000000" w:themeColor="text1"/>
          <w:u w:color="000000" w:themeColor="text1"/>
        </w:rPr>
        <w:t>and (E)</w:t>
      </w:r>
      <w:r w:rsidRPr="00552F66">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552F66">
        <w:rPr>
          <w:color w:val="000000" w:themeColor="text1"/>
          <w:u w:val="single" w:color="000000" w:themeColor="text1"/>
        </w:rPr>
        <w:t>For purposes of this section only, candidate includes candidates within the meaning of 431(2) of the Federal Election Campaign Act.</w:t>
      </w:r>
    </w:p>
    <w:p w14:paraId="44025C5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This section does not prohibit a candidate from: </w:t>
      </w:r>
    </w:p>
    <w:p w14:paraId="299E8BC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making a contribution from the candidate’s own personal funds on behalf of the candidate’s candidacy or to another candidate for a different office;  or </w:t>
      </w:r>
    </w:p>
    <w:p w14:paraId="4265B81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552F66">
        <w:rPr>
          <w:color w:val="000000" w:themeColor="text1"/>
          <w:u w:color="000000" w:themeColor="text1"/>
        </w:rPr>
        <w:noBreakHyphen/>
        <w:t>13</w:t>
      </w:r>
      <w:r w:rsidRPr="00552F66">
        <w:rPr>
          <w:color w:val="000000" w:themeColor="text1"/>
          <w:u w:color="000000" w:themeColor="text1"/>
        </w:rPr>
        <w:noBreakHyphen/>
        <w:t xml:space="preserve">1370 of this article. </w:t>
      </w:r>
    </w:p>
    <w:p w14:paraId="535375C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r>
      <w:r w:rsidRPr="00552F66">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552F66">
        <w:rPr>
          <w:color w:val="000000" w:themeColor="text1"/>
          <w:u w:color="000000" w:themeColor="text1"/>
        </w:rPr>
        <w:t xml:space="preserve"> </w:t>
      </w:r>
    </w:p>
    <w:p w14:paraId="43D990E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14:paraId="0C98F0A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candidate or public official, or an agent of either, has signature authority on the committee’s checks; </w:t>
      </w:r>
    </w:p>
    <w:p w14:paraId="6255A88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funds contributed or disbursed by the committee are authorized or approved by the candidate or public official; </w:t>
      </w:r>
    </w:p>
    <w:p w14:paraId="0B2F768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candidate or public official is clearly identified on either the stationery or letterhead of the committee; </w:t>
      </w:r>
    </w:p>
    <w:p w14:paraId="36E1C11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candidate or public official signs solicitation letters or other correspondence on behalf of the entity; </w:t>
      </w:r>
    </w:p>
    <w:p w14:paraId="0DB9C98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the candidate, public official, or his campaign staff, office staff, or immediate family members</w:t>
      </w:r>
      <w:r w:rsidRPr="00552F66">
        <w:rPr>
          <w:strike/>
          <w:color w:val="000000" w:themeColor="text1"/>
          <w:u w:color="000000" w:themeColor="text1"/>
        </w:rPr>
        <w:t>, or any other agent of either,</w:t>
      </w:r>
      <w:r w:rsidRPr="00552F66">
        <w:rPr>
          <w:color w:val="000000" w:themeColor="text1"/>
          <w:u w:color="000000" w:themeColor="text1"/>
        </w:rPr>
        <w:t xml:space="preserve"> has the authority to approve, alter, or veto the committee’s solicitations, contributions, donations, disbursements, or contracts to make disbursements;  or </w:t>
      </w:r>
    </w:p>
    <w:p w14:paraId="2B760E8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w:t>
      </w:r>
      <w:r w:rsidRPr="00552F66">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14:paraId="6B17FE8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color="000000" w:themeColor="text1"/>
        </w:rPr>
        <w:tab/>
      </w:r>
      <w:r w:rsidRPr="00552F66">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14:paraId="128C3E5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(F)</w:t>
      </w:r>
      <w:r w:rsidRPr="00552F66">
        <w:rPr>
          <w:color w:val="000000" w:themeColor="text1"/>
          <w:u w:color="000000" w:themeColor="text1"/>
        </w:rPr>
        <w:tab/>
      </w:r>
      <w:r w:rsidRPr="00552F66">
        <w:rPr>
          <w:strike/>
          <w:color w:val="000000" w:themeColor="text1"/>
          <w:u w:color="000000" w:themeColor="text1"/>
        </w:rPr>
        <w:t>No committee operating under the provisions of Section 8</w:t>
      </w:r>
      <w:r w:rsidRPr="00552F66">
        <w:rPr>
          <w:strike/>
          <w:color w:val="000000" w:themeColor="text1"/>
          <w:u w:color="000000" w:themeColor="text1"/>
        </w:rPr>
        <w:noBreakHyphen/>
        <w:t>13</w:t>
      </w:r>
      <w:r w:rsidRPr="00552F66">
        <w:rPr>
          <w:strike/>
          <w:color w:val="000000" w:themeColor="text1"/>
          <w:u w:color="000000" w:themeColor="text1"/>
        </w:rPr>
        <w:noBreakHyphen/>
        <w:t xml:space="preserve">1340(E) may: </w:t>
      </w:r>
    </w:p>
    <w:p w14:paraId="2940333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(1)</w:t>
      </w:r>
      <w:r w:rsidRPr="00552F66">
        <w:rPr>
          <w:color w:val="000000" w:themeColor="text1"/>
          <w:u w:color="000000" w:themeColor="text1"/>
        </w:rPr>
        <w:tab/>
      </w:r>
      <w:r w:rsidRPr="00552F66">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14:paraId="1EF8E9B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color="000000" w:themeColor="text1"/>
        </w:rPr>
        <w:tab/>
      </w:r>
      <w:r w:rsidRPr="00552F66">
        <w:rPr>
          <w:strike/>
          <w:color w:val="000000" w:themeColor="text1"/>
          <w:u w:color="000000" w:themeColor="text1"/>
        </w:rPr>
        <w:t>transfer anything of value to any other committee except as a contribution under the limitations of Section 8</w:t>
      </w:r>
      <w:r w:rsidRPr="00552F66">
        <w:rPr>
          <w:strike/>
          <w:color w:val="000000" w:themeColor="text1"/>
          <w:u w:color="000000" w:themeColor="text1"/>
        </w:rPr>
        <w:noBreakHyphen/>
        <w:t>13</w:t>
      </w:r>
      <w:r w:rsidRPr="00552F66">
        <w:rPr>
          <w:strike/>
          <w:color w:val="000000" w:themeColor="text1"/>
          <w:u w:color="000000" w:themeColor="text1"/>
        </w:rPr>
        <w:noBreakHyphen/>
        <w:t>1314(A) or the dissolution provisions of Section 8</w:t>
      </w:r>
      <w:r w:rsidRPr="00552F66">
        <w:rPr>
          <w:strike/>
          <w:color w:val="000000" w:themeColor="text1"/>
          <w:u w:color="000000" w:themeColor="text1"/>
        </w:rPr>
        <w:noBreakHyphen/>
        <w:t>13</w:t>
      </w:r>
      <w:r w:rsidRPr="00552F66">
        <w:rPr>
          <w:strike/>
          <w:color w:val="000000" w:themeColor="text1"/>
          <w:u w:color="000000" w:themeColor="text1"/>
        </w:rPr>
        <w:noBreakHyphen/>
        <w:t>1370.</w:t>
      </w:r>
      <w:r w:rsidRPr="00552F66">
        <w:rPr>
          <w:color w:val="000000" w:themeColor="text1"/>
          <w:u w:color="000000" w:themeColor="text1"/>
        </w:rPr>
        <w:t xml:space="preserve">” </w:t>
      </w:r>
    </w:p>
    <w:p w14:paraId="4E2B088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3880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1348 of the 1976 Code is amended to read: </w:t>
      </w:r>
    </w:p>
    <w:p w14:paraId="10B62B9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1348.</w:t>
      </w:r>
      <w:r w:rsidRPr="00552F66">
        <w:rPr>
          <w:color w:val="000000" w:themeColor="text1"/>
          <w:u w:color="000000" w:themeColor="text1"/>
        </w:rPr>
        <w:tab/>
        <w:t>(A</w:t>
      </w:r>
      <w:r w:rsidRPr="00552F66">
        <w:rPr>
          <w:color w:val="000000" w:themeColor="text1"/>
          <w:u w:val="single" w:color="000000" w:themeColor="text1"/>
        </w:rPr>
        <w:t>)(1)</w:t>
      </w:r>
      <w:r w:rsidRPr="00552F66">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14:paraId="37B4134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Campaign funds may not be used to pay penalties resulting from a criminal prosecution.</w:t>
      </w:r>
    </w:p>
    <w:p w14:paraId="1254848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(B)</w:t>
      </w:r>
      <w:r w:rsidRPr="00552F66">
        <w:rPr>
          <w:color w:val="000000" w:themeColor="text1"/>
          <w:u w:color="000000" w:themeColor="text1"/>
        </w:rPr>
        <w:tab/>
        <w:t xml:space="preserve">The payment </w:t>
      </w:r>
      <w:r w:rsidRPr="00552F66">
        <w:rPr>
          <w:color w:val="000000" w:themeColor="text1"/>
          <w:u w:val="single" w:color="000000" w:themeColor="text1"/>
        </w:rPr>
        <w:t>or reimbursement</w:t>
      </w:r>
      <w:r w:rsidRPr="00552F66">
        <w:rPr>
          <w:color w:val="000000" w:themeColor="text1"/>
          <w:u w:color="000000" w:themeColor="text1"/>
        </w:rPr>
        <w:t xml:space="preserve"> of reasonable and necessary </w:t>
      </w:r>
      <w:r w:rsidRPr="00552F66">
        <w:rPr>
          <w:strike/>
          <w:color w:val="000000" w:themeColor="text1"/>
          <w:u w:color="000000" w:themeColor="text1"/>
        </w:rPr>
        <w:t>travel</w:t>
      </w:r>
      <w:r w:rsidRPr="00552F66">
        <w:rPr>
          <w:color w:val="000000" w:themeColor="text1"/>
          <w:u w:color="000000" w:themeColor="text1"/>
        </w:rPr>
        <w:t xml:space="preserve"> expenses </w:t>
      </w:r>
      <w:r w:rsidRPr="00552F66">
        <w:rPr>
          <w:strike/>
          <w:color w:val="000000" w:themeColor="text1"/>
          <w:u w:color="000000" w:themeColor="text1"/>
        </w:rPr>
        <w:t>or for food or beverages consumed by the candidate or members of his immediate family while at, and in connection with, a political event are permitted.</w:t>
      </w:r>
      <w:r w:rsidRPr="00552F66">
        <w:rPr>
          <w:color w:val="000000" w:themeColor="text1"/>
          <w:u w:color="000000" w:themeColor="text1"/>
        </w:rPr>
        <w:t xml:space="preserve"> </w:t>
      </w:r>
      <w:r w:rsidRPr="00552F66">
        <w:rPr>
          <w:color w:val="000000" w:themeColor="text1"/>
          <w:u w:val="single" w:color="000000" w:themeColor="text1"/>
        </w:rPr>
        <w:t>associated with the campaign or the office are permitted.  However:</w:t>
      </w:r>
    </w:p>
    <w:p w14:paraId="4F6DF56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w:t>
      </w:r>
      <w:r w:rsidRPr="00552F66">
        <w:rPr>
          <w:color w:val="000000" w:themeColor="text1"/>
          <w:u w:color="000000" w:themeColor="text1"/>
        </w:rPr>
        <w:tab/>
      </w:r>
      <w:r w:rsidRPr="00552F66">
        <w:rPr>
          <w:color w:val="000000" w:themeColor="text1"/>
          <w:u w:val="single" w:color="000000" w:themeColor="text1"/>
        </w:rPr>
        <w:t>any payment or reimbursement of mileage for travel associated with the campaign or office must be at the rate established for the year by the Internal Revenue Service;</w:t>
      </w:r>
    </w:p>
    <w:p w14:paraId="486D5F7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the payment or reimbursement for any lodging expenses, food and beverage expenses, or travel expenses other than mileage for the candidate, a member of the candidate’s immediate family, or staff must be for travel for the purpose of campaigning for office or otherwise a part of the official responsibilities of an officeholder.</w:t>
      </w:r>
      <w:r>
        <w:rPr>
          <w:color w:val="000000" w:themeColor="text1"/>
          <w:u w:val="single" w:color="000000" w:themeColor="text1"/>
        </w:rPr>
        <w:t xml:space="preserve"> </w:t>
      </w:r>
      <w:r w:rsidRPr="00552F66">
        <w:rPr>
          <w:color w:val="000000" w:themeColor="text1"/>
          <w:u w:val="single" w:color="000000" w:themeColor="text1"/>
        </w:rPr>
        <w:t xml:space="preserve">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14:paraId="26F5392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(3)</w:t>
      </w:r>
      <w:r w:rsidRPr="00552F66">
        <w:rPr>
          <w:color w:val="000000" w:themeColor="text1"/>
          <w:u w:color="000000" w:themeColor="text1"/>
        </w:rPr>
        <w:tab/>
      </w:r>
      <w:r w:rsidRPr="00552F66">
        <w:rPr>
          <w:color w:val="000000" w:themeColor="text1"/>
          <w:u w:val="single" w:color="000000" w:themeColor="text1"/>
        </w:rPr>
        <w:t>any communication or other office equipment purchased with campaign funds, including</w:t>
      </w:r>
      <w:r>
        <w:rPr>
          <w:color w:val="000000" w:themeColor="text1"/>
          <w:u w:val="single" w:color="000000" w:themeColor="text1"/>
        </w:rPr>
        <w:t>,</w:t>
      </w:r>
      <w:r w:rsidRPr="00552F66">
        <w:rPr>
          <w:color w:val="000000" w:themeColor="text1"/>
          <w:u w:val="single" w:color="000000" w:themeColor="text1"/>
        </w:rPr>
        <w:t xml:space="preserve"> but not limited to</w:t>
      </w:r>
      <w:r>
        <w:rPr>
          <w:color w:val="000000" w:themeColor="text1"/>
          <w:u w:val="single" w:color="000000" w:themeColor="text1"/>
        </w:rPr>
        <w:t>,</w:t>
      </w:r>
      <w:r w:rsidRPr="00552F66">
        <w:rPr>
          <w:color w:val="000000" w:themeColor="text1"/>
          <w:u w:val="single" w:color="000000" w:themeColor="text1"/>
        </w:rPr>
        <w:t xml:space="preserve"> cell phones, computers, printers, copiers and other similar devices shall be the sole property of the campaign and must be disclosed as assets at the time of purchase.</w:t>
      </w:r>
      <w:r>
        <w:rPr>
          <w:color w:val="000000" w:themeColor="text1"/>
          <w:u w:val="single" w:color="000000" w:themeColor="text1"/>
        </w:rPr>
        <w:t xml:space="preserve"> </w:t>
      </w:r>
      <w:r w:rsidRPr="00552F66">
        <w:rPr>
          <w:color w:val="000000" w:themeColor="text1"/>
          <w:u w:val="single" w:color="000000" w:themeColor="text1"/>
        </w:rPr>
        <w:t xml:space="preserve"> Further, this equipment must be accounted for pursuant to Sections 8</w:t>
      </w:r>
      <w:r w:rsidRPr="00552F66">
        <w:rPr>
          <w:color w:val="000000" w:themeColor="text1"/>
          <w:u w:val="single" w:color="000000" w:themeColor="text1"/>
        </w:rPr>
        <w:noBreakHyphen/>
        <w:t>13</w:t>
      </w:r>
      <w:r w:rsidRPr="00552F66">
        <w:rPr>
          <w:color w:val="000000" w:themeColor="text1"/>
          <w:u w:val="single" w:color="000000" w:themeColor="text1"/>
        </w:rPr>
        <w:noBreakHyphen/>
        <w:t>1368 and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1370 upon the final disbursement of a campaign account; </w:t>
      </w:r>
      <w:r>
        <w:rPr>
          <w:color w:val="000000" w:themeColor="text1"/>
          <w:u w:val="single" w:color="000000" w:themeColor="text1"/>
        </w:rPr>
        <w:t xml:space="preserve"> </w:t>
      </w:r>
      <w:r w:rsidRPr="00552F66">
        <w:rPr>
          <w:color w:val="000000" w:themeColor="text1"/>
          <w:u w:val="single" w:color="000000" w:themeColor="text1"/>
        </w:rPr>
        <w:t>and</w:t>
      </w:r>
    </w:p>
    <w:p w14:paraId="289E082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(4)</w:t>
      </w:r>
      <w:r w:rsidRPr="00552F66">
        <w:rPr>
          <w:color w:val="000000" w:themeColor="text1"/>
          <w:u w:color="000000" w:themeColor="text1"/>
        </w:rPr>
        <w:tab/>
      </w:r>
      <w:r w:rsidRPr="00552F66">
        <w:rPr>
          <w:color w:val="000000" w:themeColor="text1"/>
          <w:u w:val="single" w:color="000000" w:themeColor="text1"/>
        </w:rPr>
        <w:t xml:space="preserve">any payments to campaign or office staff must be made contemporaneously with the work provided. </w:t>
      </w:r>
      <w:r>
        <w:rPr>
          <w:color w:val="000000" w:themeColor="text1"/>
          <w:u w:val="single" w:color="000000" w:themeColor="text1"/>
        </w:rPr>
        <w:t xml:space="preserve"> </w:t>
      </w:r>
      <w:r w:rsidRPr="00552F66">
        <w:rPr>
          <w:color w:val="000000" w:themeColor="text1"/>
          <w:u w:val="single" w:color="000000" w:themeColor="text1"/>
        </w:rPr>
        <w:t>A campaign may not employ an immediate family member of the candidate.</w:t>
      </w:r>
    </w:p>
    <w:p w14:paraId="51AB6D2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strike/>
          <w:color w:val="000000" w:themeColor="text1"/>
          <w:u w:color="000000" w:themeColor="text1"/>
        </w:rPr>
        <w:t>(1)</w:t>
      </w:r>
      <w:r w:rsidRPr="00552F66">
        <w:rPr>
          <w:color w:val="000000" w:themeColor="text1"/>
          <w:u w:color="000000" w:themeColor="text1"/>
        </w:rPr>
        <w:tab/>
        <w:t xml:space="preserve">An expenditure </w:t>
      </w:r>
      <w:r w:rsidRPr="00552F66">
        <w:rPr>
          <w:strike/>
          <w:color w:val="000000" w:themeColor="text1"/>
          <w:u w:color="000000" w:themeColor="text1"/>
        </w:rPr>
        <w:t>of more than twenty</w:t>
      </w:r>
      <w:r w:rsidRPr="00552F66">
        <w:rPr>
          <w:strike/>
          <w:color w:val="000000" w:themeColor="text1"/>
          <w:u w:color="000000" w:themeColor="text1"/>
        </w:rPr>
        <w:noBreakHyphen/>
        <w:t>five dollars</w:t>
      </w:r>
      <w:r w:rsidRPr="00552F66">
        <w:rPr>
          <w:color w:val="000000" w:themeColor="text1"/>
          <w:u w:color="000000" w:themeColor="text1"/>
        </w:rPr>
        <w:t xml:space="preserve"> drawn upon a campaign account must be made by:</w:t>
      </w:r>
    </w:p>
    <w:p w14:paraId="38863DD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r>
      <w:r w:rsidRPr="00552F66">
        <w:rPr>
          <w:strike/>
          <w:color w:val="000000" w:themeColor="text1"/>
          <w:u w:color="000000" w:themeColor="text1"/>
        </w:rPr>
        <w:t>a written instrument</w:t>
      </w:r>
      <w:r w:rsidRPr="00552F66">
        <w:rPr>
          <w:color w:val="000000" w:themeColor="text1"/>
          <w:u w:color="000000" w:themeColor="text1"/>
        </w:rPr>
        <w:t xml:space="preserve"> </w:t>
      </w:r>
      <w:r w:rsidRPr="00552F66">
        <w:rPr>
          <w:color w:val="000000" w:themeColor="text1"/>
          <w:u w:val="single" w:color="000000" w:themeColor="text1"/>
        </w:rPr>
        <w:t>a check drawn upon a campaign account</w:t>
      </w:r>
      <w:r w:rsidRPr="00552F66">
        <w:rPr>
          <w:color w:val="000000" w:themeColor="text1"/>
          <w:u w:color="000000" w:themeColor="text1"/>
        </w:rPr>
        <w:t>;</w:t>
      </w:r>
    </w:p>
    <w:p w14:paraId="11002DF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debit </w:t>
      </w:r>
      <w:r w:rsidRPr="00552F66">
        <w:rPr>
          <w:color w:val="000000" w:themeColor="text1"/>
          <w:u w:val="single" w:color="000000" w:themeColor="text1"/>
        </w:rPr>
        <w:t>or credit</w:t>
      </w:r>
      <w:r w:rsidRPr="00552F66">
        <w:rPr>
          <w:color w:val="000000" w:themeColor="text1"/>
          <w:u w:color="000000" w:themeColor="text1"/>
        </w:rPr>
        <w:t xml:space="preserve"> card; or</w:t>
      </w:r>
    </w:p>
    <w:p w14:paraId="4EEF242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(c)</w:t>
      </w:r>
      <w:r w:rsidRPr="00552F66">
        <w:rPr>
          <w:color w:val="000000" w:themeColor="text1"/>
          <w:u w:color="000000" w:themeColor="text1"/>
        </w:rPr>
        <w:tab/>
        <w:t>online transfers.</w:t>
      </w:r>
    </w:p>
    <w:p w14:paraId="474BEA4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The campaign account must contain the name of the candidate or committee, and the expenditure must contain the name of the recipient.</w:t>
      </w:r>
      <w:r w:rsidRPr="00552F66">
        <w:rPr>
          <w:color w:val="000000" w:themeColor="text1"/>
          <w:u w:color="000000" w:themeColor="text1"/>
        </w:rPr>
        <w:t xml:space="preserve"> These expenditures must be reported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1308.</w:t>
      </w:r>
    </w:p>
    <w:p w14:paraId="466873E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color="000000" w:themeColor="text1"/>
        </w:rPr>
        <w:tab/>
      </w:r>
      <w:r w:rsidRPr="00552F66">
        <w:rPr>
          <w:strike/>
          <w:color w:val="000000" w:themeColor="text1"/>
          <w:u w:color="000000" w:themeColor="text1"/>
        </w:rPr>
        <w:t>Expenditures of twenty</w:t>
      </w:r>
      <w:r w:rsidRPr="00552F66">
        <w:rPr>
          <w:strike/>
          <w:color w:val="000000" w:themeColor="text1"/>
          <w:u w:color="000000" w:themeColor="text1"/>
        </w:rPr>
        <w:noBreakHyphen/>
        <w:t>five dollars or less that are not made by a written instrument, debit card, or online transfer containing the name of the candidate or committee and the name of the recipient must be accounted for by a written receipt or written record.</w:t>
      </w:r>
    </w:p>
    <w:p w14:paraId="303315E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An expenditure may not be made that is clearly in excess of the fair market value of services, materials, facilities, or other things of value received in exchange.</w:t>
      </w:r>
    </w:p>
    <w:p w14:paraId="32DCD0A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color="000000" w:themeColor="text1"/>
        </w:rPr>
        <w:tab/>
      </w:r>
      <w:r w:rsidRPr="00552F66">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552F66">
        <w:rPr>
          <w:strike/>
          <w:color w:val="000000" w:themeColor="text1"/>
          <w:u w:color="000000" w:themeColor="text1"/>
        </w:rPr>
        <w:noBreakHyphen/>
        <w:t>five dollars for each expenditure.</w:t>
      </w:r>
    </w:p>
    <w:p w14:paraId="5C3C9EC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A446E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46.</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1356 of the 1976 Code is a</w:t>
      </w:r>
      <w:r>
        <w:rPr>
          <w:color w:val="000000" w:themeColor="text1"/>
          <w:u w:color="000000" w:themeColor="text1"/>
        </w:rPr>
        <w:t>mended to read:</w:t>
      </w:r>
    </w:p>
    <w:p w14:paraId="654018F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xml:space="preserve">“Section </w:t>
      </w:r>
      <w:r w:rsidRPr="00552F66">
        <w:rPr>
          <w:bCs/>
          <w:color w:val="000000" w:themeColor="text1"/>
          <w:u w:color="000000" w:themeColor="text1"/>
        </w:rPr>
        <w:t>8</w:t>
      </w:r>
      <w:r w:rsidRPr="00552F66">
        <w:rPr>
          <w:bCs/>
          <w:color w:val="000000" w:themeColor="text1"/>
          <w:u w:color="000000" w:themeColor="text1"/>
        </w:rPr>
        <w:noBreakHyphen/>
        <w:t>13</w:t>
      </w:r>
      <w:r w:rsidRPr="00552F66">
        <w:rPr>
          <w:bCs/>
          <w:color w:val="000000" w:themeColor="text1"/>
          <w:u w:color="000000" w:themeColor="text1"/>
        </w:rPr>
        <w:noBreakHyphen/>
        <w:t>1356.</w:t>
      </w:r>
      <w:r w:rsidRPr="00552F66">
        <w:rPr>
          <w:color w:val="000000" w:themeColor="text1"/>
          <w:u w:color="000000" w:themeColor="text1"/>
        </w:rPr>
        <w:tab/>
        <w:t>(A)</w:t>
      </w:r>
      <w:r w:rsidRPr="00552F66">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552F66">
        <w:rPr>
          <w:color w:val="000000" w:themeColor="text1"/>
          <w:u w:color="000000" w:themeColor="text1"/>
        </w:rPr>
        <w:noBreakHyphen/>
        <w:t>13</w:t>
      </w:r>
      <w:r w:rsidRPr="00552F66">
        <w:rPr>
          <w:color w:val="000000" w:themeColor="text1"/>
          <w:u w:color="000000" w:themeColor="text1"/>
        </w:rPr>
        <w:noBreakHyphen/>
        <w:t>365 prior to the close of filing for the particular office.</w:t>
      </w:r>
    </w:p>
    <w:p w14:paraId="670B169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person who becomes a candidate by filing a petition for nomination must electronically file a statement of economic interests for the preceding calendar year pursuant to Section 8</w:t>
      </w:r>
      <w:r w:rsidRPr="00552F66">
        <w:rPr>
          <w:color w:val="000000" w:themeColor="text1"/>
          <w:u w:color="000000" w:themeColor="text1"/>
        </w:rPr>
        <w:noBreakHyphen/>
        <w:t>13</w:t>
      </w:r>
      <w:r w:rsidRPr="00552F66">
        <w:rPr>
          <w:color w:val="000000" w:themeColor="text1"/>
          <w:u w:color="000000" w:themeColor="text1"/>
        </w:rPr>
        <w:noBreakHyphen/>
        <w:t>365 within fifteen days of submitting the petition pursuant to Section 7</w:t>
      </w:r>
      <w:r w:rsidRPr="00552F66">
        <w:rPr>
          <w:color w:val="000000" w:themeColor="text1"/>
          <w:u w:color="000000" w:themeColor="text1"/>
        </w:rPr>
        <w:noBreakHyphen/>
        <w:t>11</w:t>
      </w:r>
      <w:r w:rsidRPr="00552F66">
        <w:rPr>
          <w:color w:val="000000" w:themeColor="text1"/>
          <w:u w:color="000000" w:themeColor="text1"/>
        </w:rPr>
        <w:noBreakHyphen/>
        <w:t>70 or 7</w:t>
      </w:r>
      <w:r w:rsidRPr="00552F66">
        <w:rPr>
          <w:color w:val="000000" w:themeColor="text1"/>
          <w:u w:color="000000" w:themeColor="text1"/>
        </w:rPr>
        <w:noBreakHyphen/>
        <w:t>11</w:t>
      </w:r>
      <w:r w:rsidRPr="00552F66">
        <w:rPr>
          <w:color w:val="000000" w:themeColor="text1"/>
          <w:u w:color="000000" w:themeColor="text1"/>
        </w:rPr>
        <w:noBreakHyphen/>
        <w:t>71.</w:t>
      </w:r>
    </w:p>
    <w:p w14:paraId="2F6EB50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w:t>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A person who becomes a candidate for a county</w:t>
      </w:r>
      <w:r w:rsidRPr="00552F66">
        <w:rPr>
          <w:color w:val="000000" w:themeColor="text1"/>
          <w:u w:val="single" w:color="000000" w:themeColor="text1"/>
        </w:rPr>
        <w:noBreakHyphen/>
        <w:t>wide or less than county</w:t>
      </w:r>
      <w:r w:rsidRPr="00552F66">
        <w:rPr>
          <w:color w:val="000000" w:themeColor="text1"/>
          <w:u w:val="single" w:color="000000" w:themeColor="text1"/>
        </w:rPr>
        <w:noBreakHyphen/>
        <w:t>wide office pursuant to Section 7</w:t>
      </w:r>
      <w:r w:rsidRPr="00552F66">
        <w:rPr>
          <w:color w:val="000000" w:themeColor="text1"/>
          <w:u w:val="single" w:color="000000" w:themeColor="text1"/>
        </w:rPr>
        <w:noBreakHyphen/>
        <w:t>11</w:t>
      </w:r>
      <w:r w:rsidRPr="00552F66">
        <w:rPr>
          <w:color w:val="000000" w:themeColor="text1"/>
          <w:u w:val="single" w:color="000000" w:themeColor="text1"/>
        </w:rPr>
        <w:noBreakHyphen/>
        <w:t>15(A)(3) must electronically file a statement of economic interests for the preceding calendar year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365 prior to the close of filing for that particular office. </w:t>
      </w:r>
    </w:p>
    <w:p w14:paraId="45230E3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val="single" w:color="000000" w:themeColor="text1"/>
        </w:rPr>
        <w:t>(D)</w:t>
      </w:r>
      <w:r w:rsidRPr="00552F66">
        <w:rPr>
          <w:color w:val="000000" w:themeColor="text1"/>
          <w:u w:color="000000" w:themeColor="text1"/>
        </w:rPr>
        <w:tab/>
        <w:t>A person who becomes a write</w:t>
      </w:r>
      <w:r w:rsidRPr="00552F66">
        <w:rPr>
          <w:color w:val="000000" w:themeColor="text1"/>
          <w:u w:color="000000" w:themeColor="text1"/>
        </w:rPr>
        <w:noBreakHyphen/>
        <w:t>in candidate must electronically file a statement of economic interests for the preceding calendar year within twenty</w:t>
      </w:r>
      <w:r w:rsidRPr="00552F66">
        <w:rPr>
          <w:color w:val="000000" w:themeColor="text1"/>
          <w:u w:color="000000" w:themeColor="text1"/>
        </w:rPr>
        <w:noBreakHyphen/>
        <w:t>four hours of filing an initial campaign finance report pursuant to Section 8</w:t>
      </w:r>
      <w:r w:rsidRPr="00552F66">
        <w:rPr>
          <w:color w:val="000000" w:themeColor="text1"/>
          <w:u w:color="000000" w:themeColor="text1"/>
        </w:rPr>
        <w:noBreakHyphen/>
        <w:t>13</w:t>
      </w:r>
      <w:r w:rsidRPr="00552F66">
        <w:rPr>
          <w:color w:val="000000" w:themeColor="text1"/>
          <w:u w:color="000000" w:themeColor="text1"/>
        </w:rPr>
        <w:noBreakHyphen/>
        <w:t>1308(A) or before taking the oath of office, whichever occurs earlier.</w:t>
      </w:r>
    </w:p>
    <w:p w14:paraId="6CE5B49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val="single" w:color="000000" w:themeColor="text1"/>
        </w:rPr>
        <w:t>(E)</w:t>
      </w:r>
      <w:r w:rsidRPr="00552F66">
        <w:rPr>
          <w:color w:val="000000" w:themeColor="text1"/>
          <w:u w:color="000000" w:themeColor="text1"/>
        </w:rPr>
        <w:tab/>
        <w:t>A candidate who is not a public official otherwise filing a statement has the same disclosure requirements as a public official with the exception of reporting gifts.</w:t>
      </w:r>
    </w:p>
    <w:p w14:paraId="434EDA4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val="single" w:color="000000" w:themeColor="text1"/>
        </w:rPr>
        <w:t>(F)</w:t>
      </w:r>
      <w:r w:rsidRPr="00552F66">
        <w:rPr>
          <w:color w:val="000000" w:themeColor="text1"/>
          <w:u w:color="000000" w:themeColor="text1"/>
        </w:rPr>
        <w:tab/>
        <w:t>The appropriate supervisory office shall assess a civil penalty pursuant to Section 8</w:t>
      </w:r>
      <w:r w:rsidRPr="00552F66">
        <w:rPr>
          <w:color w:val="000000" w:themeColor="text1"/>
          <w:u w:color="000000" w:themeColor="text1"/>
        </w:rPr>
        <w:noBreakHyphen/>
        <w:t>13</w:t>
      </w:r>
      <w:r w:rsidRPr="00552F66">
        <w:rPr>
          <w:color w:val="000000" w:themeColor="text1"/>
          <w:u w:color="000000" w:themeColor="text1"/>
        </w:rPr>
        <w:noBreakHyphen/>
        <w:t>1510 against a candidate who fails to timely file a statement of economic interests as required by this section.”</w:t>
      </w:r>
    </w:p>
    <w:p w14:paraId="4319B22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D3AD5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1360 of the</w:t>
      </w:r>
      <w:r>
        <w:rPr>
          <w:color w:val="000000" w:themeColor="text1"/>
          <w:u w:color="000000" w:themeColor="text1"/>
        </w:rPr>
        <w:t xml:space="preserve"> 1976 Code is amended to read:</w:t>
      </w:r>
    </w:p>
    <w:p w14:paraId="12AE17D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1360.</w:t>
      </w:r>
      <w:r w:rsidRPr="00552F66">
        <w:rPr>
          <w:color w:val="000000" w:themeColor="text1"/>
          <w:u w:color="000000" w:themeColor="text1"/>
        </w:rPr>
        <w:tab/>
      </w:r>
      <w:r w:rsidRPr="00552F66">
        <w:rPr>
          <w:strike/>
          <w:color w:val="000000" w:themeColor="text1"/>
          <w:u w:color="000000" w:themeColor="text1"/>
        </w:rPr>
        <w:t>(A)</w:t>
      </w:r>
      <w:r w:rsidRPr="00552F66">
        <w:rPr>
          <w:color w:val="000000" w:themeColor="text1"/>
          <w:u w:color="000000" w:themeColor="text1"/>
        </w:rPr>
        <w:t xml:space="preserve"> The State Ethics Commission shall develop a contribution and expenditure reporting form </w:t>
      </w:r>
      <w:r w:rsidRPr="00552F66">
        <w:rPr>
          <w:color w:val="000000" w:themeColor="text1"/>
          <w:u w:val="single" w:color="000000" w:themeColor="text1"/>
        </w:rPr>
        <w:t>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 xml:space="preserve"> which must include: </w:t>
      </w:r>
    </w:p>
    <w:p w14:paraId="3BD6154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(1)</w:t>
      </w:r>
      <w:r w:rsidRPr="00552F66">
        <w:rPr>
          <w:color w:val="000000" w:themeColor="text1"/>
          <w:u w:val="single" w:color="000000" w:themeColor="text1"/>
        </w:rPr>
        <w:t>(A)</w:t>
      </w:r>
      <w:r w:rsidRPr="00552F66">
        <w:rPr>
          <w:color w:val="000000" w:themeColor="text1"/>
          <w:u w:color="000000" w:themeColor="text1"/>
        </w:rPr>
        <w:tab/>
        <w:t>a designation as a pre</w:t>
      </w:r>
      <w:r w:rsidRPr="00552F66">
        <w:rPr>
          <w:color w:val="000000" w:themeColor="text1"/>
          <w:u w:color="000000" w:themeColor="text1"/>
        </w:rPr>
        <w:noBreakHyphen/>
        <w:t>election or quarterly report and, if a pre</w:t>
      </w:r>
      <w:r w:rsidRPr="00552F66">
        <w:rPr>
          <w:color w:val="000000" w:themeColor="text1"/>
          <w:u w:color="000000" w:themeColor="text1"/>
        </w:rPr>
        <w:noBreakHyphen/>
        <w:t xml:space="preserve">election report, the election date; </w:t>
      </w:r>
    </w:p>
    <w:p w14:paraId="1EFC4EF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val="single" w:color="000000" w:themeColor="text1"/>
        </w:rPr>
        <w:t>(B)</w:t>
      </w:r>
      <w:r w:rsidRPr="00552F66">
        <w:rPr>
          <w:color w:val="000000" w:themeColor="text1"/>
          <w:u w:color="000000" w:themeColor="text1"/>
        </w:rPr>
        <w:tab/>
        <w:t xml:space="preserve">the candidate’s name and address or, in the case of a committee, the name and address of the committee; </w:t>
      </w:r>
    </w:p>
    <w:p w14:paraId="506F313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(3)</w:t>
      </w:r>
      <w:r w:rsidRPr="00552F66">
        <w:rPr>
          <w:color w:val="000000" w:themeColor="text1"/>
          <w:u w:val="single" w:color="000000" w:themeColor="text1"/>
        </w:rPr>
        <w:t>(C)</w:t>
      </w:r>
      <w:r w:rsidRPr="00552F66">
        <w:rPr>
          <w:color w:val="000000" w:themeColor="text1"/>
          <w:u w:color="000000" w:themeColor="text1"/>
        </w:rPr>
        <w:tab/>
        <w:t xml:space="preserve">the balance of campaign accounts on hand at the beginning and at the close of the reporting period and the location of those campaign accounts; </w:t>
      </w:r>
    </w:p>
    <w:p w14:paraId="54BF63F1"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(4)</w:t>
      </w:r>
      <w:r w:rsidRPr="00552F66">
        <w:rPr>
          <w:color w:val="000000" w:themeColor="text1"/>
          <w:u w:val="single" w:color="000000" w:themeColor="text1"/>
        </w:rPr>
        <w:t>(D)</w:t>
      </w:r>
      <w:r w:rsidRPr="00552F66">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552F66">
        <w:rPr>
          <w:color w:val="000000" w:themeColor="text1"/>
          <w:u w:color="000000" w:themeColor="text1"/>
        </w:rPr>
        <w:noBreakHyphen/>
        <w:t>to</w:t>
      </w:r>
      <w:r w:rsidRPr="00552F66">
        <w:rPr>
          <w:color w:val="000000" w:themeColor="text1"/>
          <w:u w:color="000000" w:themeColor="text1"/>
        </w:rPr>
        <w:noBreakHyphen/>
        <w:t>date total for each contributor</w:t>
      </w:r>
      <w:r w:rsidRPr="00552F66">
        <w:rPr>
          <w:strike/>
          <w:color w:val="000000" w:themeColor="text1"/>
          <w:u w:color="000000" w:themeColor="text1"/>
        </w:rPr>
        <w:t>.  Written promises or pledges to make a contribution must be reported separately in the same manner as other monetary contributions</w:t>
      </w:r>
      <w:r w:rsidRPr="00552F66">
        <w:rPr>
          <w:color w:val="000000" w:themeColor="text1"/>
          <w:u w:color="000000" w:themeColor="text1"/>
        </w:rPr>
        <w:t xml:space="preserve">; </w:t>
      </w:r>
    </w:p>
    <w:p w14:paraId="4D69FC6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(5)</w:t>
      </w:r>
      <w:r w:rsidRPr="00552F66">
        <w:rPr>
          <w:color w:val="000000" w:themeColor="text1"/>
          <w:u w:val="single" w:color="000000" w:themeColor="text1"/>
        </w:rPr>
        <w:t>(E)</w:t>
      </w:r>
      <w:r w:rsidRPr="00552F66">
        <w:rPr>
          <w:color w:val="000000" w:themeColor="text1"/>
          <w:u w:color="000000" w:themeColor="text1"/>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of each maker or guarantor, and the terms of the loan, including the interest rate, repayment terms, loan payments, and </w:t>
      </w:r>
      <w:r>
        <w:rPr>
          <w:color w:val="000000" w:themeColor="text1"/>
          <w:u w:color="000000" w:themeColor="text1"/>
        </w:rPr>
        <w:t>existing balances on each loan;</w:t>
      </w:r>
    </w:p>
    <w:p w14:paraId="7604CBD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(6)</w:t>
      </w:r>
      <w:r w:rsidRPr="00552F66">
        <w:rPr>
          <w:color w:val="000000" w:themeColor="text1"/>
          <w:u w:val="single" w:color="000000" w:themeColor="text1"/>
        </w:rPr>
        <w:t>(F)</w:t>
      </w:r>
      <w:r w:rsidRPr="00552F66">
        <w:rPr>
          <w:color w:val="000000" w:themeColor="text1"/>
          <w:u w:color="000000" w:themeColor="text1"/>
        </w:rPr>
        <w:tab/>
        <w:t>the date and amount of any in</w:t>
      </w:r>
      <w:r w:rsidRPr="00552F66">
        <w:rPr>
          <w:color w:val="000000" w:themeColor="text1"/>
          <w:u w:color="000000" w:themeColor="text1"/>
        </w:rPr>
        <w:noBreakHyphen/>
        <w:t>kind contributions of more than one hundred dollars in the aggregate by one person during the reporting period, and the contributor’s name, address, and year</w:t>
      </w:r>
      <w:r w:rsidRPr="00552F66">
        <w:rPr>
          <w:color w:val="000000" w:themeColor="text1"/>
          <w:u w:color="000000" w:themeColor="text1"/>
        </w:rPr>
        <w:noBreakHyphen/>
        <w:t>to</w:t>
      </w:r>
      <w:r w:rsidRPr="00552F66">
        <w:rPr>
          <w:color w:val="000000" w:themeColor="text1"/>
          <w:u w:color="000000" w:themeColor="text1"/>
        </w:rPr>
        <w:noBreakHyphen/>
        <w:t xml:space="preserve">date total; </w:t>
      </w:r>
    </w:p>
    <w:p w14:paraId="310BE6F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(7)</w:t>
      </w:r>
      <w:r w:rsidRPr="00552F66">
        <w:rPr>
          <w:color w:val="000000" w:themeColor="text1"/>
          <w:u w:val="single" w:color="000000" w:themeColor="text1"/>
        </w:rPr>
        <w:t>(G)</w:t>
      </w:r>
      <w:r w:rsidRPr="00552F66">
        <w:rPr>
          <w:color w:val="000000" w:themeColor="text1"/>
          <w:u w:color="000000" w:themeColor="text1"/>
        </w:rPr>
        <w:tab/>
        <w:t>the total amount of all refunds, rebates, interest, and other receipts not previously identified during the reporting period, and their year</w:t>
      </w:r>
      <w:r w:rsidRPr="00552F66">
        <w:rPr>
          <w:color w:val="000000" w:themeColor="text1"/>
          <w:u w:color="000000" w:themeColor="text1"/>
        </w:rPr>
        <w:noBreakHyphen/>
        <w:t>to</w:t>
      </w:r>
      <w:r w:rsidRPr="00552F66">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for each source; </w:t>
      </w:r>
    </w:p>
    <w:p w14:paraId="30A7997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(8)</w:t>
      </w:r>
      <w:r w:rsidRPr="00552F66">
        <w:rPr>
          <w:color w:val="000000" w:themeColor="text1"/>
          <w:u w:val="single" w:color="000000" w:themeColor="text1"/>
        </w:rPr>
        <w:t>(H)</w:t>
      </w:r>
      <w:r w:rsidRPr="00552F66">
        <w:rPr>
          <w:color w:val="000000" w:themeColor="text1"/>
          <w:u w:color="000000" w:themeColor="text1"/>
        </w:rPr>
        <w:tab/>
        <w:t>the aggregate total of all contributions, loans, and other receipts during the reporting period and the year</w:t>
      </w:r>
      <w:r w:rsidRPr="00552F66">
        <w:rPr>
          <w:color w:val="000000" w:themeColor="text1"/>
          <w:u w:color="000000" w:themeColor="text1"/>
        </w:rPr>
        <w:noBreakHyphen/>
        <w:t>to</w:t>
      </w:r>
      <w:r w:rsidRPr="00552F66">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14:paraId="28B77C5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(9)</w:t>
      </w:r>
      <w:r w:rsidRPr="00552F66">
        <w:rPr>
          <w:color w:val="000000" w:themeColor="text1"/>
          <w:u w:val="single" w:color="000000" w:themeColor="text1"/>
        </w:rPr>
        <w:t>(I)</w:t>
      </w:r>
      <w:r w:rsidRPr="00552F66">
        <w:rPr>
          <w:color w:val="000000" w:themeColor="text1"/>
          <w:u w:color="000000" w:themeColor="text1"/>
        </w:rPr>
        <w:tab/>
        <w:t>the total amount of all loans made during the reporting period and the year</w:t>
      </w:r>
      <w:r w:rsidRPr="00552F66">
        <w:rPr>
          <w:color w:val="000000" w:themeColor="text1"/>
          <w:u w:color="000000" w:themeColor="text1"/>
        </w:rPr>
        <w:noBreakHyphen/>
        <w:t>to</w:t>
      </w:r>
      <w:r w:rsidRPr="00552F66">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and existing balances. </w:t>
      </w:r>
    </w:p>
    <w:p w14:paraId="2229F71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(B) A candidate or committee must disclose all information required on the form developed under this section.</w:t>
      </w:r>
      <w:r w:rsidRPr="00552F66">
        <w:rPr>
          <w:color w:val="000000" w:themeColor="text1"/>
          <w:u w:color="000000" w:themeColor="text1"/>
        </w:rPr>
        <w:t>”</w:t>
      </w:r>
    </w:p>
    <w:p w14:paraId="3EF8ECE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EA4E83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1364 of the 1976 Code is amende</w:t>
      </w:r>
      <w:r>
        <w:rPr>
          <w:color w:val="000000" w:themeColor="text1"/>
          <w:u w:color="000000" w:themeColor="text1"/>
        </w:rPr>
        <w:t>d to read:</w:t>
      </w:r>
    </w:p>
    <w:p w14:paraId="476DED8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1364.</w:t>
      </w:r>
      <w:r w:rsidRPr="00552F66">
        <w:rPr>
          <w:color w:val="000000" w:themeColor="text1"/>
          <w:u w:color="000000" w:themeColor="text1"/>
        </w:rPr>
        <w:tab/>
        <w:t xml:space="preserve">The appropriate supervisory office must send </w:t>
      </w:r>
      <w:r w:rsidRPr="00552F66">
        <w:rPr>
          <w:strike/>
          <w:color w:val="000000" w:themeColor="text1"/>
          <w:u w:color="000000" w:themeColor="text1"/>
        </w:rPr>
        <w:t>a notice</w:t>
      </w:r>
      <w:r w:rsidRPr="00552F66">
        <w:rPr>
          <w:color w:val="000000" w:themeColor="text1"/>
          <w:u w:color="000000" w:themeColor="text1"/>
        </w:rPr>
        <w:t xml:space="preserve"> </w:t>
      </w:r>
      <w:r w:rsidRPr="00552F66">
        <w:rPr>
          <w:color w:val="000000" w:themeColor="text1"/>
          <w:u w:val="single" w:color="000000" w:themeColor="text1"/>
        </w:rPr>
        <w:t>an electronic notice</w:t>
      </w:r>
      <w:r w:rsidRPr="00552F66">
        <w:rPr>
          <w:color w:val="000000" w:themeColor="text1"/>
          <w:u w:color="000000" w:themeColor="text1"/>
        </w:rPr>
        <w:t xml:space="preserve"> of obligation to report </w:t>
      </w:r>
      <w:r w:rsidRPr="00552F66">
        <w:rPr>
          <w:strike/>
          <w:color w:val="000000" w:themeColor="text1"/>
          <w:u w:color="000000" w:themeColor="text1"/>
        </w:rPr>
        <w:t>and reporting forms by first class mail</w:t>
      </w:r>
      <w:r w:rsidRPr="00552F66">
        <w:rPr>
          <w:color w:val="000000" w:themeColor="text1"/>
          <w:u w:color="000000" w:themeColor="text1"/>
        </w:rPr>
        <w:t xml:space="preserve"> no less than thirty days before the filing date for each reporting period </w:t>
      </w:r>
      <w:r w:rsidRPr="00552F66">
        <w:rPr>
          <w:color w:val="000000" w:themeColor="text1"/>
          <w:u w:val="single" w:color="000000" w:themeColor="text1"/>
        </w:rPr>
        <w:t>to the e</w:t>
      </w:r>
      <w:r w:rsidRPr="00552F66">
        <w:rPr>
          <w:color w:val="000000" w:themeColor="text1"/>
          <w:u w:val="single" w:color="000000" w:themeColor="text1"/>
        </w:rPr>
        <w:noBreakHyphen/>
        <w:t>mail address provided by the candidate or committee</w:t>
      </w:r>
      <w:r w:rsidRPr="00552F66">
        <w:rPr>
          <w:color w:val="000000" w:themeColor="text1"/>
          <w:u w:color="000000" w:themeColor="text1"/>
        </w:rPr>
        <w:t xml:space="preserve">.  A candidate or committee is not relieved of reporting responsibilities if the notice </w:t>
      </w:r>
      <w:r w:rsidRPr="00552F66">
        <w:rPr>
          <w:strike/>
          <w:color w:val="000000" w:themeColor="text1"/>
          <w:u w:color="000000" w:themeColor="text1"/>
        </w:rPr>
        <w:t>or forms are</w:t>
      </w:r>
      <w:r w:rsidRPr="00552F66">
        <w:rPr>
          <w:color w:val="000000" w:themeColor="text1"/>
          <w:u w:color="000000" w:themeColor="text1"/>
        </w:rPr>
        <w:t xml:space="preserve"> is not sent or if the candidate or committee does not receive a notice </w:t>
      </w:r>
      <w:r w:rsidRPr="00552F66">
        <w:rPr>
          <w:strike/>
          <w:color w:val="000000" w:themeColor="text1"/>
          <w:u w:color="000000" w:themeColor="text1"/>
        </w:rPr>
        <w:t>or forms</w:t>
      </w:r>
      <w:r>
        <w:rPr>
          <w:color w:val="000000" w:themeColor="text1"/>
          <w:u w:color="000000" w:themeColor="text1"/>
        </w:rPr>
        <w:t>.”</w:t>
      </w:r>
    </w:p>
    <w:p w14:paraId="5F3D788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46C1B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1372 of the 1976 Code is amended to read:   </w:t>
      </w:r>
    </w:p>
    <w:p w14:paraId="39836DEA"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1372</w:t>
      </w:r>
      <w:r w:rsidRPr="00552F66">
        <w:rPr>
          <w:color w:val="000000" w:themeColor="text1"/>
          <w:u w:color="000000" w:themeColor="text1"/>
        </w:rPr>
        <w:t>.</w:t>
      </w:r>
      <w:r w:rsidRPr="00552F66">
        <w:rPr>
          <w:color w:val="000000" w:themeColor="text1"/>
          <w:u w:color="000000" w:themeColor="text1"/>
        </w:rPr>
        <w:tab/>
        <w:t>(A)</w:t>
      </w:r>
      <w:r w:rsidRPr="00552F66">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Pr="00552F66">
        <w:rPr>
          <w:strike/>
          <w:color w:val="000000" w:themeColor="text1"/>
          <w:u w:color="000000" w:themeColor="text1"/>
        </w:rPr>
        <w:t>Technical violations must remain confidential unless requested to be made public by the candidate filing the report.</w:t>
      </w:r>
      <w:r w:rsidRPr="00552F66">
        <w:rPr>
          <w:color w:val="000000" w:themeColor="text1"/>
          <w:u w:color="000000" w:themeColor="text1"/>
        </w:rPr>
        <w:t xml:space="preserve">  In lieu of all other penalties, the appropriate supervisory office may assess a technical violations penalty not to exceed fifty dollars. </w:t>
      </w:r>
    </w:p>
    <w:p w14:paraId="021C865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violation other than an inadvertent or unintentional violation must be considered by the appropriate supervisory office for appropriate action.”</w:t>
      </w:r>
    </w:p>
    <w:p w14:paraId="1B59C93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89EDA5"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50.</w:t>
      </w:r>
      <w:r w:rsidRPr="00552F66">
        <w:rPr>
          <w:color w:val="000000" w:themeColor="text1"/>
          <w:u w:color="000000" w:themeColor="text1"/>
        </w:rPr>
        <w:tab/>
        <w:t>(A)(1)</w:t>
      </w:r>
      <w:r w:rsidRPr="00552F66">
        <w:rPr>
          <w:color w:val="000000" w:themeColor="text1"/>
          <w:u w:color="000000" w:themeColor="text1"/>
        </w:rPr>
        <w:tab/>
        <w:t xml:space="preserve">there is created the South Carolina Ethics Violations Study Committee to be comprised of eight members appointed as follows: </w:t>
      </w:r>
    </w:p>
    <w:p w14:paraId="6C6EC48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four circuit solicitors appointed by the Executive Director of the South Carolina Commission on Prosecution Coordination by </w:t>
      </w:r>
      <w:r>
        <w:rPr>
          <w:color w:val="000000" w:themeColor="text1"/>
          <w:u w:color="000000" w:themeColor="text1"/>
        </w:rPr>
        <w:t>July 1, 2015.</w:t>
      </w:r>
      <w:r w:rsidRPr="00552F66">
        <w:rPr>
          <w:color w:val="000000" w:themeColor="text1"/>
          <w:u w:color="000000" w:themeColor="text1"/>
        </w:rPr>
        <w:t xml:space="preserve">  Two of the four appointed solicitors must be members of the majority political party represented in the General Assembly, and two must be members of the largest minority political party represented in the General Assembly;</w:t>
      </w:r>
    </w:p>
    <w:p w14:paraId="70767D5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four public defenders appointed by the Executive Director of the South Carolina Commission on Indigent Defense by </w:t>
      </w:r>
      <w:r>
        <w:rPr>
          <w:color w:val="000000" w:themeColor="text1"/>
          <w:u w:color="000000" w:themeColor="text1"/>
        </w:rPr>
        <w:t>July 1, 2015</w:t>
      </w:r>
      <w:r w:rsidRPr="00552F66">
        <w:rPr>
          <w:color w:val="000000" w:themeColor="text1"/>
          <w:u w:color="000000" w:themeColor="text1"/>
        </w:rPr>
        <w:t>; and</w:t>
      </w:r>
    </w:p>
    <w:p w14:paraId="0CB2FD5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committee shall select a chair and a vice chair from among its members.  Administrative and logistical support to the committee must be provided from either one or more of the committee members’ solicitors offices or from the South Carolina Commission on Prosecution Coordination. </w:t>
      </w:r>
    </w:p>
    <w:p w14:paraId="49AD0BBB"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(B)(1)</w:t>
      </w:r>
      <w:r w:rsidRPr="00552F66">
        <w:rPr>
          <w:color w:val="000000" w:themeColor="text1"/>
          <w:u w:color="000000" w:themeColor="text1"/>
        </w:rPr>
        <w:tab/>
        <w:t>In making appointments to the South Carolina Ethics Violations Study Committee, the appointing authorities shall consider a candidate’s criminal trial experience.  The appointing authorities also shall make every effort to ensure that all geographic areas of the State are represented and that the membership reflects urban and rural areas of the State as well as the ethnic diversity of the State.</w:t>
      </w:r>
    </w:p>
    <w:p w14:paraId="0EA7CFB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the members of the committee shall serve without compensation, and are ineligible for the usual mileage, subsistence, and per diem allowed by law for members of state boards</w:t>
      </w:r>
      <w:r>
        <w:rPr>
          <w:color w:val="000000" w:themeColor="text1"/>
          <w:u w:color="000000" w:themeColor="text1"/>
        </w:rPr>
        <w:t>, committees, and commissions.</w:t>
      </w:r>
    </w:p>
    <w:p w14:paraId="56D85D98"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the South Carolina Ethics Violations Study Committee shall have the following duties and responsibilities:</w:t>
      </w:r>
    </w:p>
    <w:p w14:paraId="458B805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to examine and assess all of the governmental ethics rules, directives, and violations contained in Chapter 17, Title 2 and Article 7, Chapter 13, Title 8 of the 1976 Code;</w:t>
      </w:r>
    </w:p>
    <w:p w14:paraId="13C64CB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ab/>
      </w:r>
      <w:r w:rsidRPr="00552F66">
        <w:rPr>
          <w:color w:val="000000" w:themeColor="text1"/>
          <w:szCs w:val="52"/>
          <w:u w:color="000000" w:themeColor="text1"/>
        </w:rPr>
        <w:tab/>
        <w:t>(2)</w:t>
      </w:r>
      <w:r w:rsidRPr="00552F66">
        <w:rPr>
          <w:color w:val="000000" w:themeColor="text1"/>
          <w:szCs w:val="52"/>
          <w:u w:color="000000" w:themeColor="text1"/>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w:t>
      </w:r>
      <w:r>
        <w:rPr>
          <w:color w:val="000000" w:themeColor="text1"/>
          <w:szCs w:val="52"/>
          <w:u w:color="000000" w:themeColor="text1"/>
        </w:rPr>
        <w:t xml:space="preserve"> </w:t>
      </w:r>
      <w:r w:rsidRPr="00552F66">
        <w:rPr>
          <w:color w:val="000000" w:themeColor="text1"/>
          <w:szCs w:val="52"/>
          <w:u w:color="000000" w:themeColor="text1"/>
        </w:rPr>
        <w:t xml:space="preserve">and </w:t>
      </w:r>
    </w:p>
    <w:p w14:paraId="3979BF2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ab/>
      </w:r>
      <w:r w:rsidRPr="00552F66">
        <w:rPr>
          <w:color w:val="000000" w:themeColor="text1"/>
          <w:szCs w:val="52"/>
          <w:u w:color="000000" w:themeColor="text1"/>
        </w:rPr>
        <w:tab/>
        <w:t>(3)</w:t>
      </w:r>
      <w:r w:rsidRPr="00552F66">
        <w:rPr>
          <w:color w:val="000000" w:themeColor="text1"/>
          <w:szCs w:val="52"/>
          <w:u w:color="000000" w:themeColor="text1"/>
        </w:rPr>
        <w:tab/>
        <w:t>to report its findings and recommendations to the Speaker of the House of Representatives, the President Pro Tempore of the Senate, and to the Chairmen of the House of Representatives and Senate Judiciar</w:t>
      </w:r>
      <w:r>
        <w:rPr>
          <w:color w:val="000000" w:themeColor="text1"/>
          <w:szCs w:val="52"/>
          <w:u w:color="000000" w:themeColor="text1"/>
        </w:rPr>
        <w:t>y Committees by February 1, 2016</w:t>
      </w:r>
      <w:r w:rsidRPr="00552F66">
        <w:rPr>
          <w:color w:val="000000" w:themeColor="text1"/>
          <w:szCs w:val="52"/>
          <w:u w:color="000000" w:themeColor="text1"/>
        </w:rPr>
        <w:t>, at which time the committee is dissolved.”</w:t>
      </w:r>
    </w:p>
    <w:p w14:paraId="0EA8121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60CBCA89"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u w:color="000000" w:themeColor="text1"/>
        </w:rPr>
        <w:t>SECTION</w:t>
      </w:r>
      <w:r w:rsidRPr="00552F66">
        <w:rPr>
          <w:color w:val="000000" w:themeColor="text1"/>
          <w:u w:color="000000" w:themeColor="text1"/>
        </w:rPr>
        <w:tab/>
        <w:t>51.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1160</w:t>
      </w:r>
      <w:r>
        <w:rPr>
          <w:color w:val="000000" w:themeColor="text1"/>
          <w:u w:color="000000" w:themeColor="text1"/>
        </w:rPr>
        <w:t xml:space="preserve"> of the 1976 Code is repealed.</w:t>
      </w:r>
    </w:p>
    <w:p w14:paraId="0525C81C"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157A819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52.</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1310 of the 1976 Code is repealed.</w:t>
      </w:r>
    </w:p>
    <w:p w14:paraId="17CA1FCD"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4032B9D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53.</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1350 of the 1976 Code is repealed.</w:t>
      </w:r>
    </w:p>
    <w:p w14:paraId="750F3F32"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64F84AD0"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54.</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1358 of the 1976 Code is repealed.</w:t>
      </w:r>
    </w:p>
    <w:p w14:paraId="245AEBE6"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4F18A454"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55.</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1366 of the 1976 Code is repealed.</w:t>
      </w:r>
    </w:p>
    <w:p w14:paraId="7F65192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8404C7"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56.</w:t>
      </w:r>
      <w:r w:rsidRPr="00552F66">
        <w:rPr>
          <w:color w:val="000000" w:themeColor="text1"/>
          <w:u w:color="000000" w:themeColor="text1"/>
        </w:rPr>
        <w:tab/>
        <w:t>A committee prohibited pursuant to SECTION 44 of this act in existence on the effective date of this act must distribute all unexpended funds in the manner provided for in Section 8</w:t>
      </w:r>
      <w:r w:rsidRPr="00552F66">
        <w:rPr>
          <w:color w:val="000000" w:themeColor="text1"/>
          <w:u w:color="000000" w:themeColor="text1"/>
        </w:rPr>
        <w:noBreakHyphen/>
        <w:t>13</w:t>
      </w:r>
      <w:r w:rsidRPr="00552F66">
        <w:rPr>
          <w:color w:val="000000" w:themeColor="text1"/>
          <w:u w:color="000000" w:themeColor="text1"/>
        </w:rPr>
        <w:noBreakHyphen/>
        <w:t>1370(C).</w:t>
      </w:r>
    </w:p>
    <w:p w14:paraId="37B824E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6D81BF"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57.</w:t>
      </w:r>
      <w:r w:rsidRPr="00552F66">
        <w:rPr>
          <w:color w:val="000000" w:themeColor="text1"/>
          <w:u w:color="000000" w:themeColor="text1"/>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3A175A9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FA793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58.</w:t>
      </w:r>
      <w:r w:rsidRPr="00552F6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14:paraId="200A1013"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17667E" w14:textId="77777777" w:rsidR="003E5FC7" w:rsidRPr="00552F66" w:rsidRDefault="003E5FC7"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59.</w:t>
      </w:r>
      <w:r w:rsidRPr="00552F66">
        <w:rPr>
          <w:color w:val="000000" w:themeColor="text1"/>
          <w:u w:color="000000" w:themeColor="text1"/>
        </w:rPr>
        <w:tab/>
        <w:t xml:space="preserve">The provisions of this act are severable. </w:t>
      </w:r>
      <w:r>
        <w:rPr>
          <w:color w:val="000000" w:themeColor="text1"/>
          <w:u w:color="000000" w:themeColor="text1"/>
        </w:rPr>
        <w:t xml:space="preserve"> </w:t>
      </w:r>
      <w:r w:rsidRPr="00552F66">
        <w:rPr>
          <w:color w:val="000000" w:themeColor="text1"/>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45C3D573" w14:textId="77777777" w:rsidR="003E5FC7"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08947" w14:textId="77777777" w:rsidR="003E5FC7" w:rsidRPr="00522CE0" w:rsidRDefault="003E5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F66">
        <w:rPr>
          <w:color w:val="000000" w:themeColor="text1"/>
          <w:u w:color="000000" w:themeColor="text1"/>
        </w:rPr>
        <w:t>SECTION</w:t>
      </w:r>
      <w:r w:rsidRPr="00552F66">
        <w:rPr>
          <w:color w:val="000000" w:themeColor="text1"/>
          <w:u w:color="000000" w:themeColor="text1"/>
        </w:rPr>
        <w:tab/>
        <w:t>60.</w:t>
      </w:r>
      <w:r w:rsidRPr="00552F66">
        <w:rPr>
          <w:color w:val="000000" w:themeColor="text1"/>
          <w:u w:color="000000" w:themeColor="text1"/>
        </w:rPr>
        <w:tab/>
        <w:t>Except as otherwise provided in this section, the provisions of this act take effect upon appro</w:t>
      </w:r>
      <w:r>
        <w:rPr>
          <w:color w:val="000000" w:themeColor="text1"/>
          <w:u w:color="000000" w:themeColor="text1"/>
        </w:rPr>
        <w:t xml:space="preserve">val by the Governor.  However, </w:t>
      </w:r>
      <w:r w:rsidRPr="00552F66">
        <w:rPr>
          <w:color w:val="000000" w:themeColor="text1"/>
          <w:u w:color="000000" w:themeColor="text1"/>
        </w:rPr>
        <w:t>SECTION 19</w:t>
      </w:r>
      <w:r>
        <w:rPr>
          <w:color w:val="000000" w:themeColor="text1"/>
          <w:u w:color="000000" w:themeColor="text1"/>
        </w:rPr>
        <w:t xml:space="preserve"> takes effect on January 1, 2016</w:t>
      </w:r>
      <w:r w:rsidRPr="00552F66">
        <w:rPr>
          <w:color w:val="000000" w:themeColor="text1"/>
          <w:u w:color="000000" w:themeColor="text1"/>
        </w:rPr>
        <w:t>,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14:paraId="34FF1CDE" w14:textId="77777777" w:rsidR="003E5FC7" w:rsidRDefault="003E5F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96E0BB5" w14:textId="77777777" w:rsidR="00DD250D" w:rsidRDefault="00DD250D" w:rsidP="003E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D250D" w:rsidSect="0084089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CF6FC" w14:textId="77777777" w:rsidR="00FE1526" w:rsidRDefault="00FE1526" w:rsidP="00522CE0">
      <w:r>
        <w:separator/>
      </w:r>
    </w:p>
  </w:endnote>
  <w:endnote w:type="continuationSeparator" w:id="0">
    <w:p w14:paraId="156810E1" w14:textId="77777777" w:rsidR="00FE1526" w:rsidRDefault="00FE15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60CC04-223B-45C0-B446-2A1EBABFAC93}"/>
    <w:embedBold r:id="rId2" w:fontKey="{76FAFF01-2F56-4F67-9034-A24623D92E01}"/>
  </w:font>
  <w:font w:name="Calibri">
    <w:panose1 w:val="020F0502020204030204"/>
    <w:charset w:val="00"/>
    <w:family w:val="swiss"/>
    <w:pitch w:val="variable"/>
    <w:sig w:usb0="E00002FF" w:usb1="4000ACFF" w:usb2="00000001" w:usb3="00000000" w:csb0="0000019F" w:csb1="00000000"/>
    <w:embedRegular r:id="rId3" w:fontKey="{6B01D17A-B9EB-4A7B-B0D9-56F49B8E6F2B}"/>
    <w:embedBold r:id="rId4" w:fontKey="{94FE36EF-BB12-420D-8FDC-1FA95E405750}"/>
  </w:font>
  <w:font w:name="Segoe UI">
    <w:panose1 w:val="020B0502040204020203"/>
    <w:charset w:val="00"/>
    <w:family w:val="swiss"/>
    <w:pitch w:val="variable"/>
    <w:sig w:usb0="E10022FF" w:usb1="C000E47F" w:usb2="00000029" w:usb3="00000000" w:csb0="000001DF" w:csb1="00000000"/>
    <w:embedRegular r:id="rId5" w:fontKey="{D7513EE9-0977-45E4-8D32-145E8B739FAF}"/>
  </w:font>
  <w:font w:name="Cambria">
    <w:panose1 w:val="02040503050406030204"/>
    <w:charset w:val="00"/>
    <w:family w:val="roman"/>
    <w:pitch w:val="variable"/>
    <w:sig w:usb0="E00002FF" w:usb1="400004FF" w:usb2="00000000" w:usb3="00000000" w:csb0="0000019F" w:csb1="00000000"/>
    <w:embedRegular r:id="rId6" w:fontKey="{BE802E45-CDA1-4EDA-AF4D-0B7D3F263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EFF2D" w14:textId="77777777" w:rsidR="00FC66CC" w:rsidRPr="00297E73" w:rsidRDefault="00297E73" w:rsidP="00297E73">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sidR="00BC42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18171" w14:textId="77777777" w:rsidR="00FE1526" w:rsidRDefault="00FE1526" w:rsidP="00522CE0">
      <w:r>
        <w:separator/>
      </w:r>
    </w:p>
  </w:footnote>
  <w:footnote w:type="continuationSeparator" w:id="0">
    <w:p w14:paraId="3559033A" w14:textId="77777777" w:rsidR="00FE1526" w:rsidRDefault="00FE15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1.HLA"/>
    <w:docVar w:name="CoverAttorneyInitials" w:val="HLA"/>
    <w:docVar w:name="CoverAttorneyLastName" w:val="Anderson"/>
    <w:docVar w:name="CoverBillType" w:val="b"/>
    <w:docVar w:name="DraftFileName" w:val="JUD0021.HLA.DOCX"/>
    <w:docVar w:name="DraftStenoName" w:val="Knipp"/>
    <w:docVar w:name="dvBillNumber" w:val="14"/>
    <w:docVar w:name="dvBillNumberPrefix" w:val="S. "/>
    <w:docVar w:name="dvOriginalBody" w:val="Senate"/>
    <w:docVar w:name="fulldraftpath" w:val="L:\S-JUD\BILLS\Rankin\JUD0021.HLA.DOCX"/>
    <w:docVar w:name="NameofBody" w:val="S"/>
    <w:docVar w:name="SenatorFolderName" w:val="Rankin"/>
    <w:docVar w:name="VGROUP2" w:val="S-JUD"/>
  </w:docVars>
  <w:rsids>
    <w:rsidRoot w:val="0077262E"/>
    <w:rsid w:val="000141EB"/>
    <w:rsid w:val="00042AC1"/>
    <w:rsid w:val="00046516"/>
    <w:rsid w:val="00060137"/>
    <w:rsid w:val="000A4D08"/>
    <w:rsid w:val="000A6988"/>
    <w:rsid w:val="000B0720"/>
    <w:rsid w:val="000B5EAF"/>
    <w:rsid w:val="000C474A"/>
    <w:rsid w:val="000C6C82"/>
    <w:rsid w:val="000E473B"/>
    <w:rsid w:val="000F002B"/>
    <w:rsid w:val="00107C3D"/>
    <w:rsid w:val="00112C91"/>
    <w:rsid w:val="00126995"/>
    <w:rsid w:val="00155CED"/>
    <w:rsid w:val="0015602C"/>
    <w:rsid w:val="0016543B"/>
    <w:rsid w:val="00170561"/>
    <w:rsid w:val="00186AC9"/>
    <w:rsid w:val="00190F47"/>
    <w:rsid w:val="00197DF1"/>
    <w:rsid w:val="001B3DD9"/>
    <w:rsid w:val="001C23C9"/>
    <w:rsid w:val="001D3BAC"/>
    <w:rsid w:val="00206D3D"/>
    <w:rsid w:val="00221A5C"/>
    <w:rsid w:val="0024519E"/>
    <w:rsid w:val="00245C4E"/>
    <w:rsid w:val="00255BFB"/>
    <w:rsid w:val="00297E73"/>
    <w:rsid w:val="002C5896"/>
    <w:rsid w:val="002D011F"/>
    <w:rsid w:val="00307C2B"/>
    <w:rsid w:val="0031409E"/>
    <w:rsid w:val="0032109A"/>
    <w:rsid w:val="00333DF1"/>
    <w:rsid w:val="0033541C"/>
    <w:rsid w:val="00363E34"/>
    <w:rsid w:val="00364389"/>
    <w:rsid w:val="00366EE7"/>
    <w:rsid w:val="0039601C"/>
    <w:rsid w:val="003D2BB4"/>
    <w:rsid w:val="003D6A5D"/>
    <w:rsid w:val="003D6E2B"/>
    <w:rsid w:val="003E5FC7"/>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605C"/>
    <w:rsid w:val="00541FF6"/>
    <w:rsid w:val="00553B8A"/>
    <w:rsid w:val="00565148"/>
    <w:rsid w:val="00581497"/>
    <w:rsid w:val="00586B30"/>
    <w:rsid w:val="0058748C"/>
    <w:rsid w:val="00593361"/>
    <w:rsid w:val="005A5017"/>
    <w:rsid w:val="005A648C"/>
    <w:rsid w:val="005F15E4"/>
    <w:rsid w:val="00600221"/>
    <w:rsid w:val="00606D23"/>
    <w:rsid w:val="00641A16"/>
    <w:rsid w:val="006431BA"/>
    <w:rsid w:val="006B4B3C"/>
    <w:rsid w:val="006C5051"/>
    <w:rsid w:val="006C74EA"/>
    <w:rsid w:val="00720D40"/>
    <w:rsid w:val="00730104"/>
    <w:rsid w:val="0073026D"/>
    <w:rsid w:val="007311B4"/>
    <w:rsid w:val="007318D4"/>
    <w:rsid w:val="00734D13"/>
    <w:rsid w:val="00746551"/>
    <w:rsid w:val="00765784"/>
    <w:rsid w:val="0077262E"/>
    <w:rsid w:val="007A4390"/>
    <w:rsid w:val="007A6DDA"/>
    <w:rsid w:val="007B237D"/>
    <w:rsid w:val="007C65B0"/>
    <w:rsid w:val="007E3B8F"/>
    <w:rsid w:val="007E5CB7"/>
    <w:rsid w:val="00812796"/>
    <w:rsid w:val="00814EED"/>
    <w:rsid w:val="008314D2"/>
    <w:rsid w:val="00836421"/>
    <w:rsid w:val="00867B58"/>
    <w:rsid w:val="00872D96"/>
    <w:rsid w:val="008804AE"/>
    <w:rsid w:val="008910B1"/>
    <w:rsid w:val="00894939"/>
    <w:rsid w:val="008B2F42"/>
    <w:rsid w:val="008E185F"/>
    <w:rsid w:val="008E5870"/>
    <w:rsid w:val="008F023B"/>
    <w:rsid w:val="008F7524"/>
    <w:rsid w:val="00904E16"/>
    <w:rsid w:val="00927C62"/>
    <w:rsid w:val="00931A96"/>
    <w:rsid w:val="00942B93"/>
    <w:rsid w:val="00983951"/>
    <w:rsid w:val="00984124"/>
    <w:rsid w:val="00984640"/>
    <w:rsid w:val="00995C37"/>
    <w:rsid w:val="009A7B72"/>
    <w:rsid w:val="009C118A"/>
    <w:rsid w:val="00A02011"/>
    <w:rsid w:val="00A05FFA"/>
    <w:rsid w:val="00A334C9"/>
    <w:rsid w:val="00A35165"/>
    <w:rsid w:val="00A4011E"/>
    <w:rsid w:val="00A40D8F"/>
    <w:rsid w:val="00A41565"/>
    <w:rsid w:val="00A86015"/>
    <w:rsid w:val="00A94621"/>
    <w:rsid w:val="00A94ABC"/>
    <w:rsid w:val="00AA07DC"/>
    <w:rsid w:val="00AE59C8"/>
    <w:rsid w:val="00AF776A"/>
    <w:rsid w:val="00B030B6"/>
    <w:rsid w:val="00B079EB"/>
    <w:rsid w:val="00B10098"/>
    <w:rsid w:val="00B10E10"/>
    <w:rsid w:val="00B23E0B"/>
    <w:rsid w:val="00B35389"/>
    <w:rsid w:val="00B43327"/>
    <w:rsid w:val="00B450FF"/>
    <w:rsid w:val="00B47304"/>
    <w:rsid w:val="00B50BE2"/>
    <w:rsid w:val="00B66C95"/>
    <w:rsid w:val="00B67A46"/>
    <w:rsid w:val="00B945C5"/>
    <w:rsid w:val="00B97D45"/>
    <w:rsid w:val="00BA20EA"/>
    <w:rsid w:val="00BB754E"/>
    <w:rsid w:val="00BC0A56"/>
    <w:rsid w:val="00BC42A8"/>
    <w:rsid w:val="00BC7DCF"/>
    <w:rsid w:val="00C23348"/>
    <w:rsid w:val="00C5289A"/>
    <w:rsid w:val="00C6454A"/>
    <w:rsid w:val="00C74052"/>
    <w:rsid w:val="00C9124F"/>
    <w:rsid w:val="00CA70C2"/>
    <w:rsid w:val="00CB187A"/>
    <w:rsid w:val="00CC584F"/>
    <w:rsid w:val="00CD1843"/>
    <w:rsid w:val="00CD6282"/>
    <w:rsid w:val="00CD7C71"/>
    <w:rsid w:val="00D1088B"/>
    <w:rsid w:val="00D156D2"/>
    <w:rsid w:val="00D77EC0"/>
    <w:rsid w:val="00D86943"/>
    <w:rsid w:val="00DA3717"/>
    <w:rsid w:val="00DA47B9"/>
    <w:rsid w:val="00DD250D"/>
    <w:rsid w:val="00DE7D18"/>
    <w:rsid w:val="00E00E45"/>
    <w:rsid w:val="00E16773"/>
    <w:rsid w:val="00E6619A"/>
    <w:rsid w:val="00E677A1"/>
    <w:rsid w:val="00E91E2F"/>
    <w:rsid w:val="00EA3546"/>
    <w:rsid w:val="00EB1AAC"/>
    <w:rsid w:val="00EB47AE"/>
    <w:rsid w:val="00EC34E1"/>
    <w:rsid w:val="00ED0AE1"/>
    <w:rsid w:val="00F0234A"/>
    <w:rsid w:val="00F474E2"/>
    <w:rsid w:val="00F52959"/>
    <w:rsid w:val="00F532D4"/>
    <w:rsid w:val="00F55884"/>
    <w:rsid w:val="00F7564C"/>
    <w:rsid w:val="00FA0451"/>
    <w:rsid w:val="00FA6D6A"/>
    <w:rsid w:val="00FB5399"/>
    <w:rsid w:val="00FC0450"/>
    <w:rsid w:val="00FC0D36"/>
    <w:rsid w:val="00FC536C"/>
    <w:rsid w:val="00FC66CC"/>
    <w:rsid w:val="00FE152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DC2767"/>
  <w15:docId w15:val="{618DBE9F-9486-46B9-9CDC-9110F8ED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C584F"/>
    <w:rPr>
      <w:sz w:val="16"/>
      <w:szCs w:val="16"/>
    </w:rPr>
  </w:style>
  <w:style w:type="paragraph" w:styleId="CommentText">
    <w:name w:val="annotation text"/>
    <w:basedOn w:val="Normal"/>
    <w:link w:val="CommentTextChar"/>
    <w:uiPriority w:val="99"/>
    <w:semiHidden/>
    <w:unhideWhenUsed/>
    <w:rsid w:val="00CC584F"/>
    <w:rPr>
      <w:sz w:val="20"/>
      <w:szCs w:val="20"/>
    </w:rPr>
  </w:style>
  <w:style w:type="character" w:customStyle="1" w:styleId="CommentTextChar">
    <w:name w:val="Comment Text Char"/>
    <w:basedOn w:val="DefaultParagraphFont"/>
    <w:link w:val="CommentText"/>
    <w:uiPriority w:val="99"/>
    <w:semiHidden/>
    <w:rsid w:val="00CC584F"/>
    <w:rPr>
      <w:sz w:val="20"/>
      <w:szCs w:val="20"/>
    </w:rPr>
  </w:style>
  <w:style w:type="paragraph" w:styleId="CommentSubject">
    <w:name w:val="annotation subject"/>
    <w:basedOn w:val="CommentText"/>
    <w:next w:val="CommentText"/>
    <w:link w:val="CommentSubjectChar"/>
    <w:uiPriority w:val="99"/>
    <w:semiHidden/>
    <w:unhideWhenUsed/>
    <w:rsid w:val="00CC584F"/>
    <w:rPr>
      <w:b/>
      <w:bCs/>
    </w:rPr>
  </w:style>
  <w:style w:type="character" w:customStyle="1" w:styleId="CommentSubjectChar">
    <w:name w:val="Comment Subject Char"/>
    <w:basedOn w:val="CommentTextChar"/>
    <w:link w:val="CommentSubject"/>
    <w:uiPriority w:val="99"/>
    <w:semiHidden/>
    <w:rsid w:val="00CC584F"/>
    <w:rPr>
      <w:b/>
      <w:bCs/>
      <w:sz w:val="20"/>
      <w:szCs w:val="20"/>
    </w:rPr>
  </w:style>
  <w:style w:type="paragraph" w:styleId="BalloonText">
    <w:name w:val="Balloon Text"/>
    <w:basedOn w:val="Normal"/>
    <w:link w:val="BalloonTextChar"/>
    <w:uiPriority w:val="99"/>
    <w:semiHidden/>
    <w:unhideWhenUsed/>
    <w:rsid w:val="00CC5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84F"/>
    <w:rPr>
      <w:rFonts w:ascii="Segoe UI" w:hAnsi="Segoe UI" w:cs="Segoe UI"/>
      <w:sz w:val="18"/>
      <w:szCs w:val="18"/>
    </w:rPr>
  </w:style>
  <w:style w:type="paragraph" w:styleId="NormalWeb">
    <w:name w:val="Normal (Web)"/>
    <w:basedOn w:val="Normal"/>
    <w:uiPriority w:val="99"/>
    <w:unhideWhenUsed/>
    <w:rsid w:val="00AF776A"/>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DD25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4_20150205.docx" TargetMode="External"/><Relationship Id="rId5" Type="http://schemas.openxmlformats.org/officeDocument/2006/relationships/footnotes" Target="footnotes.xml"/><Relationship Id="rId10" Type="http://schemas.openxmlformats.org/officeDocument/2006/relationships/hyperlink" Target="file:///p:\pprever\2015-16\14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91350-B58C-4BDD-8306-E1600EA3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14032</Words>
  <Characters>79983</Characters>
  <Application>Microsoft Office Word</Application>
  <DocSecurity>6</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 Ethics Reform Act - South Carolina Legislature Online</dc:title>
  <dc:subject/>
  <dc:creator>LindseyKnipp</dc:creator>
  <cp:keywords/>
  <dc:description/>
  <cp:lastModifiedBy>N Cumfer</cp:lastModifiedBy>
  <cp:revision>2</cp:revision>
  <dcterms:created xsi:type="dcterms:W3CDTF">2016-12-02T16:48:00Z</dcterms:created>
  <dcterms:modified xsi:type="dcterms:W3CDTF">2016-12-02T16:48:00Z</dcterms:modified>
</cp:coreProperties>
</file>