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CEE" w:rsidRDefault="004B5CEE" w:rsidP="004B5CEE">
      <w:pPr>
        <w:widowControl w:val="0"/>
        <w:jc w:val="center"/>
      </w:pPr>
      <w:bookmarkStart w:id="0" w:name="_GoBack"/>
      <w:bookmarkEnd w:id="0"/>
      <w:r w:rsidRPr="004B5CEE">
        <w:rPr>
          <w:b/>
        </w:rPr>
        <w:t>South Carolina General Assembly</w:t>
      </w:r>
    </w:p>
    <w:p w:rsidR="004B5CEE" w:rsidRDefault="004B5CEE" w:rsidP="004B5CEE">
      <w:pPr>
        <w:widowControl w:val="0"/>
        <w:jc w:val="center"/>
      </w:pPr>
      <w:r>
        <w:t>121st Session, 2015-2016</w:t>
      </w:r>
    </w:p>
    <w:p w:rsidR="004B5CEE" w:rsidRDefault="004B5CEE" w:rsidP="004B5CEE">
      <w:pPr>
        <w:widowControl w:val="0"/>
        <w:jc w:val="left"/>
      </w:pPr>
    </w:p>
    <w:p w:rsidR="004B5CEE" w:rsidRDefault="004B5CEE" w:rsidP="004B5CEE">
      <w:pPr>
        <w:widowControl w:val="0"/>
        <w:jc w:val="left"/>
        <w:rPr>
          <w:b/>
        </w:rPr>
      </w:pPr>
      <w:r w:rsidRPr="004B5CEE">
        <w:rPr>
          <w:b/>
        </w:rPr>
        <w:t>H. 3151</w:t>
      </w:r>
    </w:p>
    <w:p w:rsidR="004B5CEE" w:rsidRDefault="004B5CEE" w:rsidP="004B5CEE">
      <w:pPr>
        <w:widowControl w:val="0"/>
        <w:jc w:val="left"/>
        <w:rPr>
          <w:b/>
        </w:rPr>
      </w:pPr>
    </w:p>
    <w:p w:rsidR="004B5CEE" w:rsidRDefault="004B5CEE" w:rsidP="004B5CEE">
      <w:pPr>
        <w:widowControl w:val="0"/>
        <w:jc w:val="left"/>
      </w:pPr>
      <w:r w:rsidRPr="004B5CEE">
        <w:rPr>
          <w:b/>
        </w:rPr>
        <w:t>STATUS INFORMATION</w:t>
      </w:r>
    </w:p>
    <w:p w:rsidR="004B5CEE" w:rsidRDefault="004B5CEE" w:rsidP="004B5CEE">
      <w:pPr>
        <w:widowControl w:val="0"/>
        <w:jc w:val="left"/>
      </w:pPr>
    </w:p>
    <w:p w:rsidR="004B5CEE" w:rsidRDefault="004B5CEE" w:rsidP="004B5CEE">
      <w:pPr>
        <w:widowControl w:val="0"/>
        <w:jc w:val="left"/>
      </w:pPr>
      <w:r>
        <w:t>General Bill</w:t>
      </w:r>
    </w:p>
    <w:p w:rsidR="004B5CEE" w:rsidRDefault="004B5CEE" w:rsidP="004B5CEE">
      <w:pPr>
        <w:widowControl w:val="0"/>
        <w:jc w:val="left"/>
      </w:pPr>
      <w:r>
        <w:t>Sponsors: Rep. G.R. Smith</w:t>
      </w:r>
    </w:p>
    <w:p w:rsidR="004B5CEE" w:rsidRDefault="004B5CEE" w:rsidP="004B5CEE">
      <w:pPr>
        <w:widowControl w:val="0"/>
        <w:jc w:val="left"/>
      </w:pPr>
      <w:r>
        <w:t>Document Path: l:\council\bills\agm\18447ab15.docx</w:t>
      </w:r>
    </w:p>
    <w:p w:rsidR="004B5CEE" w:rsidRDefault="004B5CEE" w:rsidP="004B5CEE">
      <w:pPr>
        <w:widowControl w:val="0"/>
        <w:jc w:val="left"/>
      </w:pPr>
    </w:p>
    <w:p w:rsidR="00213524" w:rsidRDefault="00213524" w:rsidP="004B5CEE">
      <w:pPr>
        <w:widowControl w:val="0"/>
        <w:jc w:val="left"/>
      </w:pPr>
      <w:r>
        <w:t>Introduced in the House on January 13, 2015</w:t>
      </w:r>
    </w:p>
    <w:p w:rsidR="00213524" w:rsidRDefault="00213524" w:rsidP="004B5CEE">
      <w:pPr>
        <w:widowControl w:val="0"/>
        <w:jc w:val="left"/>
      </w:pPr>
      <w:r>
        <w:t>Introduced in the Senate on May 12, 2015</w:t>
      </w:r>
    </w:p>
    <w:p w:rsidR="00213524" w:rsidRDefault="00213524" w:rsidP="004B5CEE">
      <w:pPr>
        <w:widowControl w:val="0"/>
        <w:jc w:val="left"/>
      </w:pPr>
      <w:r>
        <w:t>Last Amended on May 6, 2015</w:t>
      </w:r>
    </w:p>
    <w:p w:rsidR="00213524" w:rsidRDefault="00213524" w:rsidP="004B5CEE">
      <w:pPr>
        <w:widowControl w:val="0"/>
        <w:jc w:val="left"/>
      </w:pPr>
      <w:r>
        <w:t>Currently residing in the Senate</w:t>
      </w:r>
    </w:p>
    <w:p w:rsidR="00213524" w:rsidRDefault="00213524" w:rsidP="004B5CEE">
      <w:pPr>
        <w:widowControl w:val="0"/>
        <w:jc w:val="left"/>
      </w:pPr>
    </w:p>
    <w:p w:rsidR="004B5CEE" w:rsidRDefault="004B5CEE" w:rsidP="004B5CEE">
      <w:pPr>
        <w:widowControl w:val="0"/>
        <w:jc w:val="left"/>
      </w:pPr>
      <w:r>
        <w:t xml:space="preserve">Summary: </w:t>
      </w:r>
      <w:r w:rsidR="00D82C45">
        <w:t>Study of U.S. Constitution</w:t>
      </w:r>
    </w:p>
    <w:p w:rsidR="004B5CEE" w:rsidRDefault="004B5CEE" w:rsidP="004B5CEE">
      <w:pPr>
        <w:widowControl w:val="0"/>
        <w:jc w:val="left"/>
      </w:pPr>
    </w:p>
    <w:p w:rsidR="004B5CEE" w:rsidRDefault="004B5CEE" w:rsidP="004B5CEE">
      <w:pPr>
        <w:widowControl w:val="0"/>
        <w:jc w:val="left"/>
      </w:pPr>
    </w:p>
    <w:p w:rsidR="004B5CEE" w:rsidRDefault="004B5CEE" w:rsidP="004B5CEE">
      <w:pPr>
        <w:widowControl w:val="0"/>
        <w:tabs>
          <w:tab w:val="center" w:pos="590"/>
          <w:tab w:val="center" w:pos="1440"/>
          <w:tab w:val="left" w:pos="1872"/>
          <w:tab w:val="left" w:pos="9187"/>
        </w:tabs>
        <w:jc w:val="left"/>
      </w:pPr>
      <w:r w:rsidRPr="004B5CEE">
        <w:rPr>
          <w:b/>
        </w:rPr>
        <w:t>HISTORY OF LEGISLATIVE ACTIONS</w:t>
      </w:r>
    </w:p>
    <w:p w:rsidR="004B5CEE" w:rsidRDefault="004B5CEE" w:rsidP="004B5CEE">
      <w:pPr>
        <w:widowControl w:val="0"/>
        <w:tabs>
          <w:tab w:val="center" w:pos="590"/>
          <w:tab w:val="center" w:pos="1440"/>
          <w:tab w:val="left" w:pos="1872"/>
          <w:tab w:val="left" w:pos="9187"/>
        </w:tabs>
        <w:jc w:val="left"/>
      </w:pPr>
    </w:p>
    <w:p w:rsidR="004B5CEE" w:rsidRPr="004B5CEE" w:rsidRDefault="004B5CEE" w:rsidP="004B5CEE">
      <w:pPr>
        <w:widowControl w:val="0"/>
        <w:tabs>
          <w:tab w:val="center" w:pos="590"/>
          <w:tab w:val="center" w:pos="1440"/>
          <w:tab w:val="left" w:pos="1872"/>
          <w:tab w:val="left" w:pos="9187"/>
        </w:tabs>
        <w:jc w:val="left"/>
      </w:pPr>
      <w:r w:rsidRPr="004B5CEE">
        <w:rPr>
          <w:u w:val="single"/>
        </w:rPr>
        <w:tab/>
        <w:t>Date</w:t>
      </w:r>
      <w:r w:rsidRPr="004B5CEE">
        <w:rPr>
          <w:u w:val="single"/>
        </w:rPr>
        <w:tab/>
        <w:t>Body</w:t>
      </w:r>
      <w:r w:rsidRPr="004B5CEE">
        <w:rPr>
          <w:u w:val="single"/>
        </w:rPr>
        <w:tab/>
        <w:t>Action Description with journal page number</w:t>
      </w:r>
      <w:r w:rsidRPr="004B5CEE">
        <w:rPr>
          <w:u w:val="single"/>
        </w:rPr>
        <w:tab/>
      </w:r>
    </w:p>
    <w:p w:rsidR="005E6589" w:rsidRDefault="005E6589" w:rsidP="005E6589">
      <w:pPr>
        <w:widowControl w:val="0"/>
        <w:tabs>
          <w:tab w:val="right" w:pos="1008"/>
          <w:tab w:val="left" w:pos="1152"/>
          <w:tab w:val="left" w:pos="1872"/>
          <w:tab w:val="left" w:pos="9187"/>
        </w:tabs>
        <w:ind w:left="2088" w:hanging="2088"/>
      </w:pPr>
      <w:r>
        <w:tab/>
        <w:t>12/11/2014</w:t>
      </w:r>
      <w:r>
        <w:tab/>
        <w:t>House</w:t>
      </w:r>
      <w:r>
        <w:tab/>
      </w:r>
      <w:r w:rsidRPr="00910BCD">
        <w:t>Prefiled</w:t>
      </w:r>
    </w:p>
    <w:p w:rsidR="005E6589" w:rsidRDefault="005E6589" w:rsidP="005E6589">
      <w:pPr>
        <w:widowControl w:val="0"/>
        <w:tabs>
          <w:tab w:val="right" w:pos="1008"/>
          <w:tab w:val="left" w:pos="1152"/>
          <w:tab w:val="left" w:pos="1872"/>
          <w:tab w:val="left" w:pos="9187"/>
        </w:tabs>
        <w:ind w:left="2088" w:hanging="2088"/>
      </w:pPr>
      <w:r>
        <w:tab/>
        <w:t>12/11/2014</w:t>
      </w:r>
      <w:r>
        <w:tab/>
        <w:t>House</w:t>
      </w:r>
      <w:r>
        <w:tab/>
      </w:r>
      <w:r w:rsidRPr="00910BCD">
        <w:t xml:space="preserve">Referred to Committee on </w:t>
      </w:r>
      <w:r w:rsidRPr="00910BCD">
        <w:rPr>
          <w:b/>
        </w:rPr>
        <w:t>Education and Public Works</w:t>
      </w:r>
    </w:p>
    <w:p w:rsidR="005E6589" w:rsidRDefault="005E6589" w:rsidP="005E6589">
      <w:pPr>
        <w:widowControl w:val="0"/>
        <w:tabs>
          <w:tab w:val="right" w:pos="1008"/>
          <w:tab w:val="left" w:pos="1152"/>
          <w:tab w:val="left" w:pos="1872"/>
          <w:tab w:val="left" w:pos="9187"/>
        </w:tabs>
        <w:ind w:left="2088" w:hanging="2088"/>
      </w:pPr>
      <w:r>
        <w:tab/>
        <w:t>1/13/2015</w:t>
      </w:r>
      <w:r>
        <w:tab/>
        <w:t>House</w:t>
      </w:r>
      <w:r>
        <w:tab/>
      </w:r>
      <w:r w:rsidRPr="00910BCD">
        <w:t>Introduced and read first time (</w:t>
      </w:r>
      <w:hyperlink r:id="rId7" w:history="1">
        <w:r w:rsidRPr="00E52B8A">
          <w:rPr>
            <w:rStyle w:val="Hyperlink"/>
          </w:rPr>
          <w:t>House Journal</w:t>
        </w:r>
        <w:r w:rsidRPr="00E52B8A">
          <w:rPr>
            <w:rStyle w:val="Hyperlink"/>
          </w:rPr>
          <w:noBreakHyphen/>
          <w:t>page 116</w:t>
        </w:r>
      </w:hyperlink>
      <w:r w:rsidRPr="00910BCD">
        <w:t>)</w:t>
      </w:r>
    </w:p>
    <w:p w:rsidR="005E6589" w:rsidRDefault="005E6589" w:rsidP="005E6589">
      <w:pPr>
        <w:widowControl w:val="0"/>
        <w:tabs>
          <w:tab w:val="right" w:pos="1008"/>
          <w:tab w:val="left" w:pos="1152"/>
          <w:tab w:val="left" w:pos="1872"/>
          <w:tab w:val="left" w:pos="9187"/>
        </w:tabs>
        <w:ind w:left="2088" w:hanging="2088"/>
      </w:pPr>
      <w:r>
        <w:tab/>
        <w:t>1/13/2015</w:t>
      </w:r>
      <w:r>
        <w:tab/>
        <w:t>House</w:t>
      </w:r>
      <w:r>
        <w:tab/>
      </w:r>
      <w:r w:rsidRPr="00910BCD">
        <w:t>Referred to Co</w:t>
      </w:r>
      <w:r>
        <w:t xml:space="preserve">mmittee on </w:t>
      </w:r>
      <w:r w:rsidRPr="00910BCD">
        <w:rPr>
          <w:b/>
        </w:rPr>
        <w:t>Education and Public Works</w:t>
      </w:r>
      <w:r w:rsidRPr="00910BCD">
        <w:t xml:space="preserve"> (</w:t>
      </w:r>
      <w:hyperlink r:id="rId8" w:history="1">
        <w:r w:rsidRPr="00E52B8A">
          <w:rPr>
            <w:rStyle w:val="Hyperlink"/>
          </w:rPr>
          <w:t>House Journal</w:t>
        </w:r>
        <w:r w:rsidRPr="00E52B8A">
          <w:rPr>
            <w:rStyle w:val="Hyperlink"/>
          </w:rPr>
          <w:noBreakHyphen/>
          <w:t>page 116</w:t>
        </w:r>
      </w:hyperlink>
      <w:r w:rsidRPr="00910BCD">
        <w:t>)</w:t>
      </w:r>
    </w:p>
    <w:p w:rsidR="005E6589" w:rsidRDefault="005E6589" w:rsidP="005E6589">
      <w:pPr>
        <w:widowControl w:val="0"/>
        <w:tabs>
          <w:tab w:val="right" w:pos="1008"/>
          <w:tab w:val="left" w:pos="1152"/>
          <w:tab w:val="left" w:pos="1872"/>
          <w:tab w:val="left" w:pos="9187"/>
        </w:tabs>
        <w:ind w:left="2088" w:hanging="2088"/>
      </w:pPr>
      <w:r>
        <w:tab/>
        <w:t>4/23/2015</w:t>
      </w:r>
      <w:r>
        <w:tab/>
        <w:t>House</w:t>
      </w:r>
      <w:r>
        <w:tab/>
      </w:r>
      <w:r w:rsidRPr="00910BCD">
        <w:t>Committee r</w:t>
      </w:r>
      <w:r>
        <w:t xml:space="preserve">eport: Favorable with amendment </w:t>
      </w:r>
      <w:r w:rsidRPr="00910BCD">
        <w:rPr>
          <w:b/>
        </w:rPr>
        <w:t>Education and Public Works</w:t>
      </w:r>
      <w:r w:rsidRPr="00910BCD">
        <w:t xml:space="preserve"> (</w:t>
      </w:r>
      <w:hyperlink r:id="rId9" w:history="1">
        <w:r w:rsidRPr="00E52B8A">
          <w:rPr>
            <w:rStyle w:val="Hyperlink"/>
          </w:rPr>
          <w:t>House Journal</w:t>
        </w:r>
        <w:r w:rsidRPr="00E52B8A">
          <w:rPr>
            <w:rStyle w:val="Hyperlink"/>
          </w:rPr>
          <w:noBreakHyphen/>
          <w:t>page 113</w:t>
        </w:r>
      </w:hyperlink>
      <w:r w:rsidRPr="00910BCD">
        <w:t>)</w:t>
      </w:r>
    </w:p>
    <w:p w:rsidR="005E6589" w:rsidRDefault="005E6589" w:rsidP="005E6589">
      <w:pPr>
        <w:widowControl w:val="0"/>
        <w:tabs>
          <w:tab w:val="right" w:pos="1008"/>
          <w:tab w:val="left" w:pos="1152"/>
          <w:tab w:val="left" w:pos="1872"/>
          <w:tab w:val="left" w:pos="9187"/>
        </w:tabs>
        <w:ind w:left="2088" w:hanging="2088"/>
      </w:pPr>
      <w:r>
        <w:tab/>
        <w:t>4/28/2015</w:t>
      </w:r>
      <w:r>
        <w:tab/>
        <w:t>House</w:t>
      </w:r>
      <w:r>
        <w:tab/>
      </w:r>
      <w:r w:rsidRPr="00910BCD">
        <w:t>Debat</w:t>
      </w:r>
      <w:r>
        <w:t>e adjourned until Wed., 4</w:t>
      </w:r>
      <w:r>
        <w:noBreakHyphen/>
        <w:t>29</w:t>
      </w:r>
      <w:r>
        <w:noBreakHyphen/>
        <w:t xml:space="preserve">15 </w:t>
      </w:r>
      <w:r w:rsidRPr="00910BCD">
        <w:t>(</w:t>
      </w:r>
      <w:hyperlink r:id="rId10" w:history="1">
        <w:r w:rsidRPr="00E52B8A">
          <w:rPr>
            <w:rStyle w:val="Hyperlink"/>
          </w:rPr>
          <w:t>House Journal</w:t>
        </w:r>
        <w:r w:rsidRPr="00E52B8A">
          <w:rPr>
            <w:rStyle w:val="Hyperlink"/>
          </w:rPr>
          <w:noBreakHyphen/>
          <w:t>page 119</w:t>
        </w:r>
      </w:hyperlink>
      <w:r w:rsidRPr="00910BCD">
        <w:t>)</w:t>
      </w:r>
    </w:p>
    <w:p w:rsidR="005E6589" w:rsidRDefault="005E6589" w:rsidP="005E6589">
      <w:pPr>
        <w:widowControl w:val="0"/>
        <w:tabs>
          <w:tab w:val="right" w:pos="1008"/>
          <w:tab w:val="left" w:pos="1152"/>
          <w:tab w:val="left" w:pos="1872"/>
          <w:tab w:val="left" w:pos="9187"/>
        </w:tabs>
        <w:ind w:left="2088" w:hanging="2088"/>
      </w:pPr>
      <w:r>
        <w:tab/>
        <w:t>4/29/2015</w:t>
      </w:r>
      <w:r>
        <w:tab/>
        <w:t>House</w:t>
      </w:r>
      <w:r>
        <w:tab/>
      </w:r>
      <w:r w:rsidRPr="00910BCD">
        <w:t>Requests</w:t>
      </w:r>
      <w:r>
        <w:t xml:space="preserve"> for debate</w:t>
      </w:r>
      <w:r>
        <w:noBreakHyphen/>
        <w:t xml:space="preserve">Rep(s). Rutherford, </w:t>
      </w:r>
      <w:r w:rsidRPr="00910BCD">
        <w:t>Cobb</w:t>
      </w:r>
      <w:r>
        <w:noBreakHyphen/>
      </w:r>
      <w:r w:rsidRPr="00910BCD">
        <w:t>Hunter, H</w:t>
      </w:r>
      <w:r>
        <w:t xml:space="preserve">ayes, McKnight, Williams, Neal, </w:t>
      </w:r>
      <w:r w:rsidRPr="00910BCD">
        <w:t>Douglas, Kn</w:t>
      </w:r>
      <w:r>
        <w:t xml:space="preserve">ight, Jefferson, Govan, Loftis, </w:t>
      </w:r>
      <w:r w:rsidRPr="00910BCD">
        <w:t>Clary, Tayl</w:t>
      </w:r>
      <w:r>
        <w:t xml:space="preserve">or, GR Smith, Bamberg, Clyburn, </w:t>
      </w:r>
      <w:r w:rsidRPr="00910BCD">
        <w:t>Hosey, Mack, Gil</w:t>
      </w:r>
      <w:r>
        <w:t xml:space="preserve">liard, Hicks, George, Dilliard, </w:t>
      </w:r>
      <w:r w:rsidRPr="00910BCD">
        <w:t>Hart (</w:t>
      </w:r>
      <w:hyperlink r:id="rId11" w:history="1">
        <w:r w:rsidRPr="00E52B8A">
          <w:rPr>
            <w:rStyle w:val="Hyperlink"/>
          </w:rPr>
          <w:t>House Journal</w:t>
        </w:r>
        <w:r w:rsidRPr="00E52B8A">
          <w:rPr>
            <w:rStyle w:val="Hyperlink"/>
          </w:rPr>
          <w:noBreakHyphen/>
          <w:t>page 44</w:t>
        </w:r>
      </w:hyperlink>
      <w:r w:rsidRPr="00910BCD">
        <w:t>)</w:t>
      </w:r>
    </w:p>
    <w:p w:rsidR="005E6589" w:rsidRDefault="005E6589" w:rsidP="005E6589">
      <w:pPr>
        <w:widowControl w:val="0"/>
        <w:tabs>
          <w:tab w:val="right" w:pos="1008"/>
          <w:tab w:val="left" w:pos="1152"/>
          <w:tab w:val="left" w:pos="1872"/>
          <w:tab w:val="left" w:pos="9187"/>
        </w:tabs>
        <w:ind w:left="2088" w:hanging="2088"/>
      </w:pPr>
      <w:r>
        <w:tab/>
        <w:t>4/29/2015</w:t>
      </w:r>
      <w:r>
        <w:tab/>
        <w:t>House</w:t>
      </w:r>
      <w:r>
        <w:tab/>
      </w:r>
      <w:r w:rsidRPr="00910BCD">
        <w:t>Debat</w:t>
      </w:r>
      <w:r>
        <w:t>e adjourned until Tues., 5</w:t>
      </w:r>
      <w:r>
        <w:noBreakHyphen/>
        <w:t>5</w:t>
      </w:r>
      <w:r>
        <w:noBreakHyphen/>
        <w:t xml:space="preserve">15 </w:t>
      </w:r>
      <w:r w:rsidRPr="00910BCD">
        <w:t>(</w:t>
      </w:r>
      <w:hyperlink r:id="rId12" w:history="1">
        <w:r w:rsidRPr="00E52B8A">
          <w:rPr>
            <w:rStyle w:val="Hyperlink"/>
          </w:rPr>
          <w:t>House Journal</w:t>
        </w:r>
        <w:r w:rsidRPr="00E52B8A">
          <w:rPr>
            <w:rStyle w:val="Hyperlink"/>
          </w:rPr>
          <w:noBreakHyphen/>
          <w:t>page 157</w:t>
        </w:r>
      </w:hyperlink>
      <w:r w:rsidRPr="00910BCD">
        <w:t>)</w:t>
      </w:r>
    </w:p>
    <w:p w:rsidR="005E6589" w:rsidRDefault="005E6589" w:rsidP="005E6589">
      <w:pPr>
        <w:widowControl w:val="0"/>
        <w:tabs>
          <w:tab w:val="right" w:pos="1008"/>
          <w:tab w:val="left" w:pos="1152"/>
          <w:tab w:val="left" w:pos="1872"/>
          <w:tab w:val="left" w:pos="9187"/>
        </w:tabs>
        <w:ind w:left="2088" w:hanging="2088"/>
      </w:pPr>
      <w:r>
        <w:tab/>
        <w:t>5/6/2015</w:t>
      </w:r>
      <w:r>
        <w:tab/>
        <w:t>House</w:t>
      </w:r>
      <w:r>
        <w:tab/>
      </w:r>
      <w:r w:rsidRPr="00910BCD">
        <w:t>Amended (</w:t>
      </w:r>
      <w:hyperlink r:id="rId13" w:history="1">
        <w:r w:rsidRPr="00E52B8A">
          <w:rPr>
            <w:rStyle w:val="Hyperlink"/>
          </w:rPr>
          <w:t>House Journal</w:t>
        </w:r>
        <w:r w:rsidRPr="00E52B8A">
          <w:rPr>
            <w:rStyle w:val="Hyperlink"/>
          </w:rPr>
          <w:noBreakHyphen/>
          <w:t>page 29</w:t>
        </w:r>
      </w:hyperlink>
      <w:r w:rsidRPr="00910BCD">
        <w:t>)</w:t>
      </w:r>
    </w:p>
    <w:p w:rsidR="005E6589" w:rsidRDefault="005E6589" w:rsidP="005E6589">
      <w:pPr>
        <w:widowControl w:val="0"/>
        <w:tabs>
          <w:tab w:val="right" w:pos="1008"/>
          <w:tab w:val="left" w:pos="1152"/>
          <w:tab w:val="left" w:pos="1872"/>
          <w:tab w:val="left" w:pos="9187"/>
        </w:tabs>
        <w:ind w:left="2088" w:hanging="2088"/>
      </w:pPr>
      <w:r>
        <w:tab/>
        <w:t>5/6/2015</w:t>
      </w:r>
      <w:r>
        <w:tab/>
        <w:t>House</w:t>
      </w:r>
      <w:r>
        <w:tab/>
      </w:r>
      <w:r w:rsidRPr="00910BCD">
        <w:t>Read second time (</w:t>
      </w:r>
      <w:hyperlink r:id="rId14" w:history="1">
        <w:r w:rsidRPr="00E52B8A">
          <w:rPr>
            <w:rStyle w:val="Hyperlink"/>
          </w:rPr>
          <w:t>House Journal</w:t>
        </w:r>
        <w:r w:rsidRPr="00E52B8A">
          <w:rPr>
            <w:rStyle w:val="Hyperlink"/>
          </w:rPr>
          <w:noBreakHyphen/>
          <w:t>page 29</w:t>
        </w:r>
      </w:hyperlink>
      <w:r w:rsidRPr="00910BCD">
        <w:t>)</w:t>
      </w:r>
    </w:p>
    <w:p w:rsidR="005E6589" w:rsidRDefault="005E6589" w:rsidP="005E6589">
      <w:pPr>
        <w:widowControl w:val="0"/>
        <w:tabs>
          <w:tab w:val="right" w:pos="1008"/>
          <w:tab w:val="left" w:pos="1152"/>
          <w:tab w:val="left" w:pos="1872"/>
          <w:tab w:val="left" w:pos="9187"/>
        </w:tabs>
        <w:ind w:left="2088" w:hanging="2088"/>
      </w:pPr>
      <w:r>
        <w:tab/>
        <w:t>5/6/2015</w:t>
      </w:r>
      <w:r>
        <w:tab/>
        <w:t>House</w:t>
      </w:r>
      <w:r>
        <w:tab/>
      </w:r>
      <w:r w:rsidRPr="00910BCD">
        <w:t>Roll call Yeas</w:t>
      </w:r>
      <w:r>
        <w:noBreakHyphen/>
      </w:r>
      <w:r w:rsidRPr="00910BCD">
        <w:t>111  Nays</w:t>
      </w:r>
      <w:r>
        <w:noBreakHyphen/>
      </w:r>
      <w:r w:rsidRPr="00910BCD">
        <w:t>0 (</w:t>
      </w:r>
      <w:hyperlink r:id="rId15" w:history="1">
        <w:r w:rsidRPr="00E52B8A">
          <w:rPr>
            <w:rStyle w:val="Hyperlink"/>
          </w:rPr>
          <w:t>House Journal</w:t>
        </w:r>
        <w:r w:rsidRPr="00E52B8A">
          <w:rPr>
            <w:rStyle w:val="Hyperlink"/>
          </w:rPr>
          <w:noBreakHyphen/>
          <w:t>page 34</w:t>
        </w:r>
      </w:hyperlink>
      <w:r w:rsidRPr="00910BCD">
        <w:t>)</w:t>
      </w:r>
    </w:p>
    <w:p w:rsidR="005E6589" w:rsidRDefault="005E6589" w:rsidP="005E6589">
      <w:pPr>
        <w:widowControl w:val="0"/>
        <w:tabs>
          <w:tab w:val="right" w:pos="1008"/>
          <w:tab w:val="left" w:pos="1152"/>
          <w:tab w:val="left" w:pos="1872"/>
          <w:tab w:val="left" w:pos="9187"/>
        </w:tabs>
        <w:ind w:left="2088" w:hanging="2088"/>
      </w:pPr>
      <w:r>
        <w:tab/>
        <w:t>5/7/2015</w:t>
      </w:r>
      <w:r>
        <w:tab/>
        <w:t>House</w:t>
      </w:r>
      <w:r>
        <w:tab/>
      </w:r>
      <w:r w:rsidRPr="00910BCD">
        <w:t>Rea</w:t>
      </w:r>
      <w:r>
        <w:t xml:space="preserve">d third time and sent to Senate </w:t>
      </w:r>
      <w:r w:rsidRPr="00910BCD">
        <w:t>(</w:t>
      </w:r>
      <w:hyperlink r:id="rId16" w:history="1">
        <w:r w:rsidRPr="00E52B8A">
          <w:rPr>
            <w:rStyle w:val="Hyperlink"/>
          </w:rPr>
          <w:t>House Journal</w:t>
        </w:r>
        <w:r w:rsidRPr="00E52B8A">
          <w:rPr>
            <w:rStyle w:val="Hyperlink"/>
          </w:rPr>
          <w:noBreakHyphen/>
          <w:t>page 56</w:t>
        </w:r>
      </w:hyperlink>
      <w:r w:rsidRPr="00910BCD">
        <w:t>)</w:t>
      </w:r>
    </w:p>
    <w:p w:rsidR="005E6589" w:rsidRDefault="005E6589" w:rsidP="005E6589">
      <w:pPr>
        <w:widowControl w:val="0"/>
        <w:tabs>
          <w:tab w:val="right" w:pos="1008"/>
          <w:tab w:val="left" w:pos="1152"/>
          <w:tab w:val="left" w:pos="1872"/>
          <w:tab w:val="left" w:pos="9187"/>
        </w:tabs>
        <w:ind w:left="2088" w:hanging="2088"/>
      </w:pPr>
      <w:r>
        <w:tab/>
        <w:t>5/12/2015</w:t>
      </w:r>
      <w:r>
        <w:tab/>
        <w:t>Senate</w:t>
      </w:r>
      <w:r>
        <w:tab/>
      </w:r>
      <w:r w:rsidRPr="00910BCD">
        <w:t>Introduced and read first time (</w:t>
      </w:r>
      <w:hyperlink r:id="rId17" w:history="1">
        <w:r w:rsidRPr="00E52B8A">
          <w:rPr>
            <w:rStyle w:val="Hyperlink"/>
          </w:rPr>
          <w:t>Senate Journal</w:t>
        </w:r>
        <w:r w:rsidRPr="00E52B8A">
          <w:rPr>
            <w:rStyle w:val="Hyperlink"/>
          </w:rPr>
          <w:noBreakHyphen/>
          <w:t>page 11</w:t>
        </w:r>
      </w:hyperlink>
      <w:r w:rsidRPr="00910BCD">
        <w:t>)</w:t>
      </w:r>
    </w:p>
    <w:p w:rsidR="005E6589" w:rsidRDefault="005E6589" w:rsidP="005E6589">
      <w:pPr>
        <w:widowControl w:val="0"/>
        <w:tabs>
          <w:tab w:val="right" w:pos="1008"/>
          <w:tab w:val="left" w:pos="1152"/>
          <w:tab w:val="left" w:pos="1872"/>
          <w:tab w:val="left" w:pos="9187"/>
        </w:tabs>
        <w:ind w:left="2088" w:hanging="2088"/>
      </w:pPr>
      <w:r>
        <w:tab/>
        <w:t>5/12/2015</w:t>
      </w:r>
      <w:r>
        <w:tab/>
        <w:t>Senate</w:t>
      </w:r>
      <w:r>
        <w:tab/>
      </w:r>
      <w:r w:rsidRPr="00910BCD">
        <w:t>Ref</w:t>
      </w:r>
      <w:r>
        <w:t xml:space="preserve">erred to Committee on </w:t>
      </w:r>
      <w:r w:rsidRPr="00910BCD">
        <w:rPr>
          <w:b/>
        </w:rPr>
        <w:t>Education</w:t>
      </w:r>
      <w:r>
        <w:t xml:space="preserve"> </w:t>
      </w:r>
      <w:r w:rsidRPr="00910BCD">
        <w:t>(</w:t>
      </w:r>
      <w:hyperlink r:id="rId18" w:history="1">
        <w:r w:rsidRPr="00E52B8A">
          <w:rPr>
            <w:rStyle w:val="Hyperlink"/>
          </w:rPr>
          <w:t>Senate Journal</w:t>
        </w:r>
        <w:r w:rsidRPr="00E52B8A">
          <w:rPr>
            <w:rStyle w:val="Hyperlink"/>
          </w:rPr>
          <w:noBreakHyphen/>
          <w:t>page 6</w:t>
        </w:r>
      </w:hyperlink>
      <w:r w:rsidRPr="00910BCD">
        <w:t>)</w:t>
      </w:r>
    </w:p>
    <w:p w:rsidR="005E6589" w:rsidRDefault="005E6589" w:rsidP="005E6589">
      <w:pPr>
        <w:widowControl w:val="0"/>
        <w:tabs>
          <w:tab w:val="right" w:pos="1008"/>
          <w:tab w:val="left" w:pos="1152"/>
          <w:tab w:val="left" w:pos="1872"/>
          <w:tab w:val="left" w:pos="9187"/>
        </w:tabs>
        <w:ind w:left="2088" w:hanging="2088"/>
      </w:pPr>
      <w:r>
        <w:tab/>
        <w:t>5/12/2016</w:t>
      </w:r>
      <w:r>
        <w:tab/>
        <w:t>Senate</w:t>
      </w:r>
      <w:r>
        <w:tab/>
      </w:r>
      <w:r w:rsidRPr="00910BCD">
        <w:t>Committee r</w:t>
      </w:r>
      <w:r>
        <w:t xml:space="preserve">eport: Favorable with amendment </w:t>
      </w:r>
      <w:r w:rsidRPr="00910BCD">
        <w:rPr>
          <w:b/>
        </w:rPr>
        <w:t>Education</w:t>
      </w:r>
      <w:r w:rsidRPr="00910BCD">
        <w:t xml:space="preserve"> (</w:t>
      </w:r>
      <w:hyperlink r:id="rId19" w:history="1">
        <w:r w:rsidRPr="00E52B8A">
          <w:rPr>
            <w:rStyle w:val="Hyperlink"/>
          </w:rPr>
          <w:t>Senate Journal</w:t>
        </w:r>
        <w:r w:rsidRPr="00E52B8A">
          <w:rPr>
            <w:rStyle w:val="Hyperlink"/>
          </w:rPr>
          <w:noBreakHyphen/>
          <w:t>page 6</w:t>
        </w:r>
      </w:hyperlink>
      <w:r w:rsidRPr="00910BCD">
        <w:t>)</w:t>
      </w:r>
    </w:p>
    <w:p w:rsidR="005E6589" w:rsidRDefault="005E6589" w:rsidP="005E6589">
      <w:pPr>
        <w:widowControl w:val="0"/>
        <w:tabs>
          <w:tab w:val="right" w:pos="1008"/>
          <w:tab w:val="left" w:pos="1152"/>
          <w:tab w:val="left" w:pos="1872"/>
          <w:tab w:val="left" w:pos="9187"/>
        </w:tabs>
        <w:ind w:left="2088" w:hanging="2088"/>
      </w:pPr>
      <w:r>
        <w:tab/>
        <w:t>5/17/2016</w:t>
      </w:r>
      <w:r>
        <w:tab/>
      </w:r>
      <w:r>
        <w:tab/>
      </w:r>
      <w:r w:rsidRPr="00910BCD">
        <w:t>Scrivener's error corrected</w:t>
      </w:r>
    </w:p>
    <w:p w:rsidR="005E6589" w:rsidRDefault="005E6589" w:rsidP="005E6589">
      <w:pPr>
        <w:widowControl w:val="0"/>
        <w:tabs>
          <w:tab w:val="right" w:pos="1008"/>
          <w:tab w:val="left" w:pos="1152"/>
          <w:tab w:val="left" w:pos="1872"/>
          <w:tab w:val="left" w:pos="9187"/>
        </w:tabs>
        <w:ind w:left="2088" w:hanging="2088"/>
      </w:pPr>
    </w:p>
    <w:p w:rsidR="004B5CEE" w:rsidRDefault="004B5CEE" w:rsidP="004B5CEE">
      <w:pPr>
        <w:widowControl w:val="0"/>
        <w:tabs>
          <w:tab w:val="right" w:pos="1008"/>
          <w:tab w:val="left" w:pos="1152"/>
          <w:tab w:val="left" w:pos="1872"/>
          <w:tab w:val="left" w:pos="9187"/>
        </w:tabs>
        <w:ind w:left="2088" w:hanging="2088"/>
        <w:jc w:val="left"/>
      </w:pPr>
      <w:r>
        <w:t xml:space="preserve">View the latest </w:t>
      </w:r>
      <w:hyperlink r:id="rId20" w:history="1">
        <w:r w:rsidRPr="004B5CEE">
          <w:rPr>
            <w:rStyle w:val="Hyperlink"/>
          </w:rPr>
          <w:t>legislative information</w:t>
        </w:r>
      </w:hyperlink>
      <w:r>
        <w:t xml:space="preserve"> at the website</w:t>
      </w:r>
    </w:p>
    <w:p w:rsidR="004B5CEE" w:rsidRDefault="004B5CEE" w:rsidP="004B5CEE">
      <w:pPr>
        <w:widowControl w:val="0"/>
        <w:tabs>
          <w:tab w:val="right" w:pos="1008"/>
          <w:tab w:val="left" w:pos="1152"/>
          <w:tab w:val="left" w:pos="1872"/>
          <w:tab w:val="left" w:pos="9187"/>
        </w:tabs>
        <w:ind w:left="2088" w:hanging="2088"/>
        <w:jc w:val="left"/>
      </w:pPr>
    </w:p>
    <w:p w:rsidR="004B5CEE" w:rsidRPr="004B5CEE" w:rsidRDefault="004B5CEE" w:rsidP="004B5CEE">
      <w:pPr>
        <w:widowControl w:val="0"/>
        <w:tabs>
          <w:tab w:val="right" w:pos="1008"/>
          <w:tab w:val="left" w:pos="1152"/>
          <w:tab w:val="left" w:pos="1872"/>
          <w:tab w:val="left" w:pos="9187"/>
        </w:tabs>
        <w:ind w:left="2088" w:hanging="2088"/>
        <w:jc w:val="left"/>
      </w:pPr>
    </w:p>
    <w:p w:rsidR="004B5CEE" w:rsidRDefault="004B5CEE" w:rsidP="004B5CEE">
      <w:pPr>
        <w:widowControl w:val="0"/>
        <w:jc w:val="left"/>
      </w:pPr>
      <w:r w:rsidRPr="004B5CEE">
        <w:rPr>
          <w:b/>
        </w:rPr>
        <w:t>VERSIONS OF THIS BILL</w:t>
      </w:r>
    </w:p>
    <w:p w:rsidR="004B5CEE" w:rsidRDefault="004B5CEE" w:rsidP="004B5CEE">
      <w:pPr>
        <w:widowControl w:val="0"/>
        <w:jc w:val="left"/>
      </w:pPr>
    </w:p>
    <w:p w:rsidR="004B5CEE" w:rsidRDefault="00E52B8A" w:rsidP="004B5CEE">
      <w:pPr>
        <w:widowControl w:val="0"/>
        <w:jc w:val="left"/>
      </w:pPr>
      <w:hyperlink r:id="rId21" w:history="1">
        <w:r w:rsidR="004B5CEE">
          <w:rPr>
            <w:rStyle w:val="Hyperlink"/>
          </w:rPr>
          <w:t>12/11/2014</w:t>
        </w:r>
      </w:hyperlink>
    </w:p>
    <w:p w:rsidR="004B5CEE" w:rsidRDefault="00E52B8A" w:rsidP="004B5CEE">
      <w:hyperlink r:id="rId22" w:history="1">
        <w:r w:rsidR="00D93CFE" w:rsidRPr="00D93CFE">
          <w:rPr>
            <w:rStyle w:val="Hyperlink"/>
          </w:rPr>
          <w:t>4/23/2015</w:t>
        </w:r>
      </w:hyperlink>
    </w:p>
    <w:p w:rsidR="00D93CFE" w:rsidRDefault="00E52B8A" w:rsidP="004B5CEE">
      <w:hyperlink r:id="rId23" w:history="1">
        <w:r w:rsidR="00EE17A2" w:rsidRPr="00EE17A2">
          <w:rPr>
            <w:rStyle w:val="Hyperlink"/>
          </w:rPr>
          <w:t>5/6/2015</w:t>
        </w:r>
      </w:hyperlink>
    </w:p>
    <w:p w:rsidR="00EE17A2" w:rsidRDefault="00E52B8A" w:rsidP="004B5CEE">
      <w:hyperlink r:id="rId24" w:history="1">
        <w:r w:rsidR="0049427D" w:rsidRPr="0049427D">
          <w:rPr>
            <w:rStyle w:val="Hyperlink"/>
          </w:rPr>
          <w:t>5/12/2016</w:t>
        </w:r>
      </w:hyperlink>
    </w:p>
    <w:p w:rsidR="0049427D" w:rsidRDefault="00E52B8A" w:rsidP="004B5CEE">
      <w:hyperlink r:id="rId25" w:history="1">
        <w:r w:rsidR="0013538F" w:rsidRPr="0013538F">
          <w:rPr>
            <w:rStyle w:val="Hyperlink"/>
          </w:rPr>
          <w:t>5/17/2016</w:t>
        </w:r>
      </w:hyperlink>
    </w:p>
    <w:p w:rsidR="0013538F" w:rsidRDefault="0013538F" w:rsidP="004B5CEE"/>
    <w:p w:rsidR="004B5CEE" w:rsidRDefault="004B5CEE" w:rsidP="004B5CEE">
      <w:pPr>
        <w:sectPr w:rsidR="004B5CEE" w:rsidSect="004B5CEE">
          <w:pgSz w:w="12240" w:h="15840" w:code="1"/>
          <w:pgMar w:top="1080" w:right="1440" w:bottom="1080" w:left="1440" w:header="720" w:footer="720" w:gutter="0"/>
          <w:cols w:space="720"/>
          <w:noEndnote/>
          <w:docGrid w:linePitch="360"/>
        </w:sectPr>
      </w:pPr>
    </w:p>
    <w:p w:rsidR="0013538F" w:rsidRDefault="0013538F"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13538F" w:rsidRPr="00251BCE" w:rsidRDefault="0013538F"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13538F" w:rsidRDefault="0013538F"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38F" w:rsidRDefault="0013538F"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13538F" w:rsidRDefault="0013538F"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12, 2016</w:t>
      </w:r>
    </w:p>
    <w:p w:rsidR="0013538F" w:rsidRDefault="0013538F"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38F" w:rsidRPr="00313983" w:rsidRDefault="0013538F" w:rsidP="00313983">
      <w:pPr>
        <w:pStyle w:val="BillDots"/>
        <w:tabs>
          <w:tab w:val="clear" w:pos="216"/>
          <w:tab w:val="clear" w:pos="432"/>
          <w:tab w:val="clear" w:pos="648"/>
          <w:tab w:val="clear" w:pos="864"/>
          <w:tab w:val="clear" w:pos="1080"/>
          <w:tab w:val="clear" w:pos="1296"/>
          <w:tab w:val="clear" w:pos="5904"/>
          <w:tab w:val="right" w:pos="5933"/>
        </w:tabs>
      </w:pPr>
      <w:r>
        <w:tab/>
      </w:r>
      <w:r>
        <w:rPr>
          <w:b/>
          <w:sz w:val="36"/>
        </w:rPr>
        <w:t>H. 3151</w:t>
      </w:r>
    </w:p>
    <w:p w:rsidR="0013538F" w:rsidRDefault="0013538F"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38F" w:rsidRDefault="0013538F" w:rsidP="003139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155AE">
        <w:t>Rep. G.R. Smith</w:t>
      </w:r>
    </w:p>
    <w:p w:rsidR="0013538F" w:rsidRDefault="0013538F"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38F" w:rsidRDefault="0013538F" w:rsidP="00FC3F11">
      <w:pPr>
        <w:pStyle w:val="BillDots"/>
        <w:tabs>
          <w:tab w:val="clear" w:pos="216"/>
          <w:tab w:val="clear" w:pos="432"/>
          <w:tab w:val="clear" w:pos="648"/>
          <w:tab w:val="clear" w:pos="864"/>
          <w:tab w:val="clear" w:pos="1080"/>
          <w:tab w:val="clear" w:pos="1296"/>
          <w:tab w:val="clear" w:pos="5904"/>
          <w:tab w:val="right" w:pos="5933"/>
        </w:tabs>
      </w:pPr>
      <w:r>
        <w:t>S. Printed 5/12/16--S.</w:t>
      </w:r>
      <w:r>
        <w:tab/>
        <w:t>[SEC 5/17/16 12:54 PM]</w:t>
      </w:r>
    </w:p>
    <w:p w:rsidR="0013538F" w:rsidRDefault="0013538F"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12, 2015.</w:t>
      </w:r>
    </w:p>
    <w:p w:rsidR="0013538F" w:rsidRPr="00313983" w:rsidRDefault="0013538F" w:rsidP="003139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3538F" w:rsidRDefault="0013538F"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38F" w:rsidRPr="00313983" w:rsidRDefault="0013538F" w:rsidP="003139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w:t>
      </w:r>
    </w:p>
    <w:p w:rsidR="0013538F" w:rsidRDefault="0013538F"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3151) to amend Section 59</w:t>
      </w:r>
      <w:r>
        <w:noBreakHyphen/>
        <w:t>29</w:t>
      </w:r>
      <w:r>
        <w:noBreakHyphen/>
        <w:t>120, Code of Laws of South Carolina, 1976, relating to requisite study of the United States Constitution and other texts reflecting the history, etc., respectfully</w:t>
      </w:r>
    </w:p>
    <w:p w:rsidR="0013538F" w:rsidRPr="00313983" w:rsidRDefault="0013538F" w:rsidP="003139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13538F" w:rsidRDefault="0013538F"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13538F" w:rsidRDefault="0013538F"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38F" w:rsidRPr="008C73C2" w:rsidRDefault="0013538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73C2">
        <w:rPr>
          <w:snapToGrid w:val="0"/>
        </w:rPr>
        <w:tab/>
        <w:t>Amend the bill, as and if amended, by striking all after the enacting words and inserting:</w:t>
      </w:r>
    </w:p>
    <w:p w:rsidR="0013538F" w:rsidRPr="008C73C2" w:rsidRDefault="0013538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8C73C2">
        <w:rPr>
          <w:snapToGrid w:val="0"/>
        </w:rPr>
        <w:t xml:space="preserve">/   </w:t>
      </w:r>
      <w:r w:rsidRPr="008C73C2">
        <w:t>SECTION</w:t>
      </w:r>
      <w:r w:rsidRPr="008C73C2">
        <w:tab/>
        <w:t>1.</w:t>
      </w:r>
      <w:r w:rsidRPr="008C73C2">
        <w:tab/>
        <w:t>Section 59</w:t>
      </w:r>
      <w:r w:rsidRPr="008C73C2">
        <w:noBreakHyphen/>
        <w:t>29</w:t>
      </w:r>
      <w:r w:rsidRPr="008C73C2">
        <w:noBreakHyphen/>
        <w:t>120(A) of the 1976 Code is amended to read:</w:t>
      </w:r>
    </w:p>
    <w:p w:rsidR="0013538F" w:rsidRPr="008C73C2" w:rsidRDefault="0013538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C73C2">
        <w:tab/>
        <w:t>“(A)</w:t>
      </w:r>
      <w:r w:rsidRPr="008C73C2">
        <w:tab/>
        <w:t xml:space="preserve">All </w:t>
      </w:r>
      <w:r w:rsidRPr="008C73C2">
        <w:rPr>
          <w:u w:val="single"/>
        </w:rPr>
        <w:t>public</w:t>
      </w:r>
      <w:r w:rsidRPr="008C73C2">
        <w:t xml:space="preserve"> high schools</w:t>
      </w:r>
      <w:r w:rsidRPr="008C73C2">
        <w:rPr>
          <w:strike/>
        </w:rPr>
        <w:t>, colleges, and universities in this State that are sustained or in any manner supported by public funds shall</w:t>
      </w:r>
      <w:r w:rsidRPr="008C73C2">
        <w:t xml:space="preserve"> </w:t>
      </w:r>
      <w:r w:rsidRPr="008C73C2">
        <w:rPr>
          <w:u w:val="single"/>
        </w:rPr>
        <w:t>and all public institutions of higher learning, as defined in Section 59</w:t>
      </w:r>
      <w:r w:rsidRPr="008C73C2">
        <w:rPr>
          <w:u w:val="single"/>
        </w:rPr>
        <w:noBreakHyphen/>
        <w:t>103</w:t>
      </w:r>
      <w:r w:rsidRPr="008C73C2">
        <w:rPr>
          <w:u w:val="single"/>
        </w:rPr>
        <w:noBreakHyphen/>
        <w:t>5, shall</w:t>
      </w:r>
      <w:r w:rsidRPr="008C73C2">
        <w:t xml:space="preserve"> give instruction in the essentials of the United States Constitution, the Declaration of Independence, and the Federalist Papers, including the study of </w:t>
      </w:r>
      <w:r w:rsidRPr="008C73C2">
        <w:rPr>
          <w:strike/>
        </w:rPr>
        <w:t>and devotion to</w:t>
      </w:r>
      <w:r w:rsidRPr="008C73C2">
        <w:t xml:space="preserve"> American institutions and ideals, and no student in any such school</w:t>
      </w:r>
      <w:r w:rsidRPr="008C73C2">
        <w:rPr>
          <w:strike/>
        </w:rPr>
        <w:t>, college, or university</w:t>
      </w:r>
      <w:r w:rsidRPr="008C73C2">
        <w:t xml:space="preserve"> </w:t>
      </w:r>
      <w:r w:rsidRPr="008C73C2">
        <w:rPr>
          <w:u w:val="single"/>
        </w:rPr>
        <w:t>or public institution of higher learning</w:t>
      </w:r>
      <w:r w:rsidRPr="008C73C2">
        <w:t xml:space="preserve"> may receive a certificate of graduation without previously passing a satisfactory examination upon the provisions and principles of the United States Constitution, the Declaration of Independence, and the Federalist Papers</w:t>
      </w:r>
      <w:r w:rsidRPr="008C73C2">
        <w:rPr>
          <w:strike/>
        </w:rPr>
        <w:t>, and, if a citizen of the United States, satisfying the examining power of his loyalty thereto</w:t>
      </w:r>
      <w:r w:rsidRPr="008C73C2">
        <w:t xml:space="preserve">.  </w:t>
      </w:r>
      <w:r w:rsidRPr="008C73C2">
        <w:rPr>
          <w:u w:val="single"/>
        </w:rPr>
        <w:t xml:space="preserve">A listing of recommended instructional materials may be identified by the </w:t>
      </w:r>
      <w:r w:rsidRPr="008C73C2">
        <w:rPr>
          <w:u w:val="single"/>
        </w:rPr>
        <w:lastRenderedPageBreak/>
        <w:t>Commission on Higher Education working in conjunction with the colleges and universities.</w:t>
      </w:r>
    </w:p>
    <w:p w:rsidR="0013538F" w:rsidRPr="008C73C2" w:rsidRDefault="0013538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r>
      <w:r w:rsidRPr="008C73C2">
        <w:rPr>
          <w:u w:val="single"/>
        </w:rPr>
        <w:t>In addition to the instruction required by this section in the essentials of the United States Constitution, the Declaration of Independence, and the Federalist Papers the same such instruction must be given in African</w:t>
      </w:r>
      <w:r>
        <w:rPr>
          <w:u w:val="single"/>
        </w:rPr>
        <w:t xml:space="preserve"> American history and in Native </w:t>
      </w:r>
      <w:r w:rsidRPr="008C73C2">
        <w:rPr>
          <w:u w:val="single"/>
        </w:rPr>
        <w:t>American history of the Aboriginal peoples indigenous to South Carolina.</w:t>
      </w:r>
      <w:r w:rsidRPr="008C73C2">
        <w:t>”</w:t>
      </w:r>
    </w:p>
    <w:p w:rsidR="0013538F" w:rsidRPr="008C73C2" w:rsidRDefault="0013538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73C2">
        <w:t>SECTION</w:t>
      </w:r>
      <w:r w:rsidRPr="008C73C2">
        <w:tab/>
        <w:t>2.</w:t>
      </w:r>
      <w:r w:rsidRPr="008C73C2">
        <w:tab/>
        <w:t>Section 59-29-130 of the 1976 Code is amended to read:</w:t>
      </w:r>
    </w:p>
    <w:p w:rsidR="0013538F" w:rsidRPr="008C73C2" w:rsidRDefault="0013538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t>“Section 59-29-130.</w:t>
      </w:r>
      <w:r w:rsidRPr="008C73C2">
        <w:tab/>
        <w:t xml:space="preserve">The instruction provided for in Section 59-29-120 </w:t>
      </w:r>
      <w:r w:rsidRPr="008C73C2">
        <w:rPr>
          <w:strike/>
        </w:rPr>
        <w:t>shall</w:t>
      </w:r>
      <w:r w:rsidRPr="008C73C2">
        <w:t xml:space="preserve"> </w:t>
      </w:r>
      <w:r w:rsidRPr="008C73C2">
        <w:rPr>
          <w:u w:val="single"/>
        </w:rPr>
        <w:t>must</w:t>
      </w:r>
      <w:r w:rsidRPr="008C73C2">
        <w:t xml:space="preserve"> be given:</w:t>
      </w:r>
    </w:p>
    <w:p w:rsidR="0013538F" w:rsidRPr="008C73C2" w:rsidRDefault="0013538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C73C2">
        <w:tab/>
      </w:r>
      <w:r w:rsidRPr="008C73C2">
        <w:tab/>
      </w:r>
      <w:r w:rsidRPr="008C73C2">
        <w:rPr>
          <w:u w:val="single"/>
        </w:rPr>
        <w:t>(1)</w:t>
      </w:r>
      <w:r w:rsidRPr="008C73C2">
        <w:tab/>
        <w:t xml:space="preserve">for at least one year </w:t>
      </w:r>
      <w:r w:rsidRPr="008C73C2">
        <w:rPr>
          <w:strike/>
        </w:rPr>
        <w:t>of the</w:t>
      </w:r>
      <w:r w:rsidRPr="008C73C2">
        <w:t xml:space="preserve"> </w:t>
      </w:r>
      <w:r w:rsidRPr="008C73C2">
        <w:rPr>
          <w:u w:val="single"/>
        </w:rPr>
        <w:t>in</w:t>
      </w:r>
      <w:r w:rsidRPr="008C73C2">
        <w:t xml:space="preserve"> high school, </w:t>
      </w:r>
      <w:r w:rsidRPr="008C73C2">
        <w:rPr>
          <w:strike/>
        </w:rPr>
        <w:t>college and university grades, respectively</w:t>
      </w:r>
      <w:r w:rsidRPr="008C73C2">
        <w:rPr>
          <w:u w:val="single"/>
        </w:rPr>
        <w:t>; and</w:t>
      </w:r>
    </w:p>
    <w:p w:rsidR="0013538F" w:rsidRPr="008C73C2" w:rsidRDefault="0013538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r>
      <w:r w:rsidRPr="008C73C2">
        <w:tab/>
      </w:r>
      <w:r w:rsidRPr="008C73C2">
        <w:rPr>
          <w:u w:val="single"/>
        </w:rPr>
        <w:t>(2)</w:t>
      </w:r>
      <w:r w:rsidRPr="008C73C2">
        <w:tab/>
      </w:r>
      <w:r w:rsidRPr="008C73C2">
        <w:rPr>
          <w:u w:val="single"/>
        </w:rPr>
        <w:t>at least once during the matriculation of undergraduate students in public institutions of higher learning.  A public institution of higher learning may exempt a student who has passed a relevant advanced placement course or dual-credit course while in high school</w:t>
      </w:r>
      <w:r w:rsidRPr="008C73C2">
        <w:t>.”</w:t>
      </w:r>
    </w:p>
    <w:p w:rsidR="0013538F" w:rsidRPr="008C73C2" w:rsidRDefault="0013538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73C2">
        <w:t>SECTION</w:t>
      </w:r>
      <w:r w:rsidRPr="008C73C2">
        <w:tab/>
        <w:t>3.</w:t>
      </w:r>
      <w:r w:rsidRPr="008C73C2">
        <w:tab/>
        <w:t>Section 59</w:t>
      </w:r>
      <w:r w:rsidRPr="008C73C2">
        <w:noBreakHyphen/>
        <w:t>29</w:t>
      </w:r>
      <w:r w:rsidRPr="008C73C2">
        <w:noBreakHyphen/>
        <w:t>140 of the 1976 Code is repealed.</w:t>
      </w:r>
    </w:p>
    <w:p w:rsidR="0013538F" w:rsidRPr="008C73C2" w:rsidRDefault="0013538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73C2">
        <w:t>SECTION</w:t>
      </w:r>
      <w:r w:rsidRPr="008C73C2">
        <w:tab/>
        <w:t>4.</w:t>
      </w:r>
      <w:r w:rsidRPr="008C73C2">
        <w:tab/>
        <w:t>The provisions contained in Section 59-29-130 must apply to the first incoming freshman class, and each freshman class thereafter, entering a public institution of higher learning after the effective date of this act.  Nothing contained in Section 59-29-130 may be continued to prevent an undergraduate student enrolled in a public institution of higher learning on the effective date of this act from receiving a certificate of graduation.</w:t>
      </w:r>
    </w:p>
    <w:p w:rsidR="0013538F" w:rsidRPr="008C73C2" w:rsidRDefault="0013538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8C73C2">
        <w:t>SECTION</w:t>
      </w:r>
      <w:r w:rsidRPr="008C73C2">
        <w:tab/>
        <w:t>5.</w:t>
      </w:r>
      <w:r w:rsidRPr="008C73C2">
        <w:tab/>
        <w:t>This act takes effect one year after approval by the Governor.</w:t>
      </w:r>
      <w:r w:rsidRPr="008C73C2">
        <w:rPr>
          <w:snapToGrid w:val="0"/>
        </w:rPr>
        <w:t xml:space="preserve">    /</w:t>
      </w:r>
    </w:p>
    <w:p w:rsidR="0013538F" w:rsidRPr="008C73C2" w:rsidRDefault="0013538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73C2">
        <w:rPr>
          <w:snapToGrid w:val="0"/>
        </w:rPr>
        <w:tab/>
        <w:t>Renumber sections to conform.</w:t>
      </w:r>
    </w:p>
    <w:p w:rsidR="0013538F" w:rsidRDefault="0013538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73C2">
        <w:rPr>
          <w:snapToGrid w:val="0"/>
        </w:rPr>
        <w:tab/>
        <w:t>Amend title to conform.</w:t>
      </w:r>
    </w:p>
    <w:p w:rsidR="0013538F" w:rsidRPr="008C73C2" w:rsidRDefault="0013538F" w:rsidP="0031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3538F" w:rsidRDefault="0013538F"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JOHN E. COURSON for Committee.</w:t>
      </w:r>
    </w:p>
    <w:p w:rsidR="0013538F" w:rsidRPr="00313983" w:rsidRDefault="0013538F" w:rsidP="003139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3538F" w:rsidRDefault="0013538F"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3538F" w:rsidSect="006E502D">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13538F" w:rsidRDefault="0013538F"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38F" w:rsidRDefault="0013538F" w:rsidP="00860DF8">
      <w:pPr>
        <w:pStyle w:val="Numbersforbills"/>
      </w:pPr>
    </w:p>
    <w:p w:rsidR="0013538F" w:rsidRDefault="0013538F"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38F" w:rsidRDefault="0013538F"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38F" w:rsidRDefault="0013538F"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38F" w:rsidRDefault="0013538F"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38F" w:rsidRDefault="0013538F"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38F" w:rsidRDefault="001353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38F" w:rsidRPr="00325348" w:rsidRDefault="0013538F" w:rsidP="00E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3538F" w:rsidRDefault="001353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38F" w:rsidRDefault="0013538F"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szCs w:val="22"/>
        </w:rPr>
      </w:pPr>
      <w:bookmarkStart w:id="3" w:name="titletop"/>
      <w:bookmarkEnd w:id="3"/>
      <w:r w:rsidRPr="00575AD6">
        <w:t>TO AMEND SECTION 59</w:t>
      </w:r>
      <w:r>
        <w:noBreakHyphen/>
      </w:r>
      <w:r w:rsidRPr="00575AD6">
        <w:t>29</w:t>
      </w:r>
      <w:r>
        <w:noBreakHyphen/>
      </w:r>
      <w:r w:rsidRPr="00575AD6">
        <w:t xml:space="preserve">120, CODE OF LAWS OF SOUTH CAROLINA, 1976, RELATING TO REQUISITE STUDY </w:t>
      </w:r>
      <w:r>
        <w:t xml:space="preserve">OF THE </w:t>
      </w:r>
      <w:r w:rsidRPr="00575AD6">
        <w:t xml:space="preserve">UNITED STATES CONSTITUTION AND OTHER TEXTS REFLECTING THE </w:t>
      </w:r>
      <w:r>
        <w:t xml:space="preserve">HISTORY OF THE UNITED STATES IN </w:t>
      </w:r>
      <w:r w:rsidRPr="00575AD6">
        <w:t>PUBLIC HIGH SCHOOLS AND PUBLICLY</w:t>
      </w:r>
      <w:r>
        <w:noBreakHyphen/>
      </w:r>
      <w:r w:rsidRPr="00575AD6">
        <w:t xml:space="preserve">SUPPORTED COLLEGES AND UNIVERSITIES, SO AS TO PROVIDE THAT PUBLIC COLLEGES AND UNIVERSITIES MAY SATISFY THE INSTRUCTIONAL COMPONENT OF THIS REQUIREMENT BY PROVIDING AND ASSIGNING </w:t>
      </w:r>
      <w:r>
        <w:t xml:space="preserve">CERTAIN </w:t>
      </w:r>
      <w:r w:rsidRPr="00575AD6">
        <w:t>RELATED READING; TO AMEND SECTION 59</w:t>
      </w:r>
      <w:r>
        <w:noBreakHyphen/>
      </w:r>
      <w:r w:rsidRPr="00575AD6">
        <w:t>29</w:t>
      </w:r>
      <w:r>
        <w:noBreakHyphen/>
      </w:r>
      <w:r w:rsidRPr="00575AD6">
        <w:t>130, RELATING TO THE REQUIREMENT THAT THESE SUBJECTS BE GIVEN FOR AT LEAST ONE YEAR, SO AS TO REVISE THE REQUIREMENT FOR COLLEGES AND UNIVERSITIES; AND TO AMEND SECTION 59</w:t>
      </w:r>
      <w:r>
        <w:noBreakHyphen/>
      </w:r>
      <w:r w:rsidRPr="00575AD6">
        <w:t>29</w:t>
      </w:r>
      <w:r>
        <w:noBreakHyphen/>
      </w:r>
      <w:r w:rsidRPr="00575AD6">
        <w:t>140, RELATING TO THE ROLE OF THE STATE SUPERINTENDENT OF EDUCATION TO ENFORCE THESE STUDY REQUIREMENTS AND PRESCRIBE SUITABLE TEXTS, SO AS TO TRANSFER THESE FUNCTIONS, WITH RESPECT TO COLLEGES AND UNIVERSITIES, TO THE COMMISSION OF HIGHER EDUCATION.</w:t>
      </w:r>
    </w:p>
    <w:p w:rsidR="0013538F" w:rsidRDefault="001353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538F" w:rsidRDefault="001353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38F" w:rsidRDefault="001353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38F" w:rsidRPr="006C589C" w:rsidRDefault="0013538F"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589C">
        <w:t>SECTION</w:t>
      </w:r>
      <w:r w:rsidRPr="006C589C">
        <w:tab/>
        <w:t>1.</w:t>
      </w:r>
      <w:r w:rsidRPr="006C589C">
        <w:tab/>
        <w:t>Section 59</w:t>
      </w:r>
      <w:r w:rsidRPr="006C589C">
        <w:noBreakHyphen/>
        <w:t>29</w:t>
      </w:r>
      <w:r w:rsidRPr="006C589C">
        <w:noBreakHyphen/>
        <w:t>120(A) of the 1976 Code is amended to read:</w:t>
      </w:r>
    </w:p>
    <w:p w:rsidR="0013538F" w:rsidRDefault="0013538F"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38F" w:rsidRDefault="0013538F"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589C">
        <w:tab/>
        <w:t>“(A)</w:t>
      </w:r>
      <w:r w:rsidRPr="006C589C">
        <w:tab/>
        <w:t xml:space="preserve">All </w:t>
      </w:r>
      <w:r w:rsidRPr="006C589C">
        <w:rPr>
          <w:u w:val="single"/>
        </w:rPr>
        <w:t>public</w:t>
      </w:r>
      <w:r w:rsidRPr="006C589C">
        <w:t xml:space="preserve"> high schools</w:t>
      </w:r>
      <w:r w:rsidRPr="006C589C">
        <w:rPr>
          <w:strike/>
        </w:rPr>
        <w:t>, colleges, and universities in this State that are sustained or in any manner supported by public funds shall</w:t>
      </w:r>
      <w:r w:rsidRPr="006C589C">
        <w:t xml:space="preserve"> </w:t>
      </w:r>
      <w:r w:rsidRPr="006C589C">
        <w:rPr>
          <w:u w:val="single"/>
        </w:rPr>
        <w:t>and all public institutions of higher learning, as defined in Section 59</w:t>
      </w:r>
      <w:r w:rsidRPr="006C589C">
        <w:rPr>
          <w:u w:val="single"/>
        </w:rPr>
        <w:noBreakHyphen/>
        <w:t>103</w:t>
      </w:r>
      <w:r w:rsidRPr="006C589C">
        <w:rPr>
          <w:u w:val="single"/>
        </w:rPr>
        <w:noBreakHyphen/>
        <w:t>5, shall</w:t>
      </w:r>
      <w:r w:rsidRPr="006C589C">
        <w:t xml:space="preserve"> give instruction in the essentials of the United States Constitution, the Declaration of Independence, and the Federalist Papers, including the study of </w:t>
      </w:r>
      <w:r w:rsidRPr="006C589C">
        <w:rPr>
          <w:strike/>
        </w:rPr>
        <w:t>and devotion to</w:t>
      </w:r>
      <w:r w:rsidRPr="006C589C">
        <w:t xml:space="preserve"> American institutions and ideals, and no student in any such school</w:t>
      </w:r>
      <w:r w:rsidRPr="006C589C">
        <w:rPr>
          <w:strike/>
        </w:rPr>
        <w:t>, college, or university</w:t>
      </w:r>
      <w:r w:rsidRPr="006C589C">
        <w:t xml:space="preserve"> </w:t>
      </w:r>
      <w:r w:rsidRPr="006C589C">
        <w:rPr>
          <w:u w:val="single"/>
        </w:rPr>
        <w:t>or public institution of higher learning</w:t>
      </w:r>
      <w:r w:rsidRPr="006C589C">
        <w:t xml:space="preserve"> may receive a certificate of graduation without previously passing a satisfactory examination upon the provisions and principles of the United States Constitution, the Declaration of Independence, and the Federalist Papers</w:t>
      </w:r>
      <w:r w:rsidRPr="006C589C">
        <w:rPr>
          <w:strike/>
        </w:rPr>
        <w:t>, and, if a citizen of the United States, satisfying the examining power of his loyalty thereto</w:t>
      </w:r>
      <w:r w:rsidRPr="006C589C">
        <w:t xml:space="preserve">.  </w:t>
      </w:r>
      <w:r w:rsidRPr="006C589C">
        <w:rPr>
          <w:u w:val="single"/>
        </w:rPr>
        <w:t>A listing of recommended instructional materials may be identified by the Commission on Higher Education working in conjunction with the colleges and universities.</w:t>
      </w:r>
    </w:p>
    <w:p w:rsidR="0013538F" w:rsidRPr="006C589C" w:rsidRDefault="0013538F"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43E5">
        <w:rPr>
          <w:u w:val="single"/>
        </w:rPr>
        <w:t>In addition to the instruction required by this section in the essentials of the United States Constitution, the Declaration of Independence, and the Federalist Papers the same such instruction must be given in African</w:t>
      </w:r>
      <w:r w:rsidRPr="003D43E5">
        <w:rPr>
          <w:u w:val="single"/>
        </w:rPr>
        <w:noBreakHyphen/>
        <w:t>American history and in Native</w:t>
      </w:r>
      <w:r w:rsidRPr="003D43E5">
        <w:rPr>
          <w:u w:val="single"/>
        </w:rPr>
        <w:noBreakHyphen/>
        <w:t>American history of the Aboriginal peoples indigenous to South Carolina.</w:t>
      </w:r>
      <w:r w:rsidRPr="006C589C">
        <w:t>”</w:t>
      </w:r>
    </w:p>
    <w:p w:rsidR="0013538F" w:rsidRDefault="0013538F"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38F" w:rsidRPr="006C589C" w:rsidRDefault="0013538F"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589C">
        <w:t>SECTION</w:t>
      </w:r>
      <w:r w:rsidRPr="006C589C">
        <w:tab/>
      </w:r>
      <w:r>
        <w:t>2</w:t>
      </w:r>
      <w:r w:rsidRPr="006C589C">
        <w:t>.</w:t>
      </w:r>
      <w:r w:rsidRPr="006C589C">
        <w:tab/>
        <w:t>Section 59</w:t>
      </w:r>
      <w:r w:rsidRPr="006C589C">
        <w:noBreakHyphen/>
        <w:t>29</w:t>
      </w:r>
      <w:r w:rsidRPr="006C589C">
        <w:noBreakHyphen/>
        <w:t>140 of the 1976 Code is repealed.</w:t>
      </w:r>
    </w:p>
    <w:p w:rsidR="0013538F" w:rsidRDefault="0013538F"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38F" w:rsidRDefault="0013538F"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589C">
        <w:t>SECTION</w:t>
      </w:r>
      <w:r w:rsidRPr="006C589C">
        <w:tab/>
      </w:r>
      <w:r>
        <w:t>3</w:t>
      </w:r>
      <w:r w:rsidRPr="006C589C">
        <w:t>.</w:t>
      </w:r>
      <w:r w:rsidRPr="006C589C">
        <w:tab/>
        <w:t>This act takes effect upon approval by the Governor.</w:t>
      </w:r>
    </w:p>
    <w:p w:rsidR="0013538F" w:rsidRDefault="001353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5CEE" w:rsidRDefault="004B5CEE" w:rsidP="0013538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4B5CEE" w:rsidSect="006E502D">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13F" w:rsidRDefault="0010013F" w:rsidP="009F0C77">
      <w:r>
        <w:separator/>
      </w:r>
    </w:p>
  </w:endnote>
  <w:endnote w:type="continuationSeparator" w:id="0">
    <w:p w:rsidR="0010013F" w:rsidRDefault="001001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B184E7-8B46-4DC1-90CE-6B17DE763560}"/>
    <w:embedBold r:id="rId2" w:fontKey="{0C3841F4-3370-4C30-B0E9-B33B122F7040}"/>
  </w:font>
  <w:font w:name="Calibri">
    <w:panose1 w:val="020F0502020204030204"/>
    <w:charset w:val="00"/>
    <w:family w:val="swiss"/>
    <w:pitch w:val="variable"/>
    <w:sig w:usb0="E00002FF" w:usb1="4000ACFF" w:usb2="00000001" w:usb3="00000000" w:csb0="0000019F" w:csb1="00000000"/>
    <w:embedRegular r:id="rId3" w:fontKey="{B7DC500A-C1B7-41C1-B392-AE715B0DFA4D}"/>
  </w:font>
  <w:font w:name="Courier New">
    <w:panose1 w:val="02070309020205020404"/>
    <w:charset w:val="00"/>
    <w:family w:val="modern"/>
    <w:pitch w:val="fixed"/>
    <w:sig w:usb0="20002A87" w:usb1="80000000" w:usb2="00000008" w:usb3="00000000" w:csb0="000001FF" w:csb1="00000000"/>
    <w:embedRegular r:id="rId4" w:fontKey="{8B84C9A6-FC3F-4B72-B2D6-70AC2E2B3607}"/>
  </w:font>
  <w:font w:name="Segoe UI">
    <w:panose1 w:val="020B0502040204020203"/>
    <w:charset w:val="00"/>
    <w:family w:val="swiss"/>
    <w:pitch w:val="variable"/>
    <w:sig w:usb0="E10022FF" w:usb1="C000E47F" w:usb2="00000029" w:usb3="00000000" w:csb0="000001DF" w:csb1="00000000"/>
    <w:embedRegular r:id="rId5" w:fontKey="{454DACA7-BA40-4AFF-BE78-2722871CC51C}"/>
  </w:font>
  <w:font w:name="Cambria">
    <w:panose1 w:val="02040503050406030204"/>
    <w:charset w:val="00"/>
    <w:family w:val="roman"/>
    <w:pitch w:val="variable"/>
    <w:sig w:usb0="E00002FF" w:usb1="400004FF" w:usb2="00000000" w:usb3="00000000" w:csb0="0000019F" w:csb1="00000000"/>
    <w:embedRegular r:id="rId6" w:fontKey="{CD034297-D42D-43EF-B6EB-7444913AEF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38F" w:rsidRPr="00ED4406" w:rsidRDefault="0013538F" w:rsidP="00ED4406">
    <w:pPr>
      <w:pStyle w:val="Footer"/>
      <w:tabs>
        <w:tab w:val="clear" w:pos="4680"/>
        <w:tab w:val="clear" w:pos="9360"/>
        <w:tab w:val="center" w:pos="2995"/>
      </w:tabs>
      <w:spacing w:before="120"/>
    </w:pPr>
    <w:r>
      <w:t>[3151-</w:t>
    </w:r>
    <w:r>
      <w:fldChar w:fldCharType="begin"/>
    </w:r>
    <w:r>
      <w:instrText xml:space="preserve"> PAGE  \* MERGEFORMAT </w:instrText>
    </w:r>
    <w:r>
      <w:fldChar w:fldCharType="separate"/>
    </w:r>
    <w:r w:rsidR="00E52B8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02D" w:rsidRPr="00ED4406" w:rsidRDefault="0013538F" w:rsidP="00ED4406">
    <w:pPr>
      <w:pStyle w:val="Footer"/>
      <w:tabs>
        <w:tab w:val="clear" w:pos="4680"/>
        <w:tab w:val="clear" w:pos="9360"/>
        <w:tab w:val="center" w:pos="2995"/>
      </w:tabs>
      <w:spacing w:before="120"/>
    </w:pPr>
    <w:r>
      <w:t>[3151]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13F" w:rsidRDefault="0010013F" w:rsidP="009F0C77">
      <w:r>
        <w:separator/>
      </w:r>
    </w:p>
  </w:footnote>
  <w:footnote w:type="continuationSeparator" w:id="0">
    <w:p w:rsidR="0010013F" w:rsidRDefault="001001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47AB15"/>
    <w:docVar w:name="CoverBillType" w:val="b"/>
    <w:docVar w:name="docpath" w:val="L:\Council\bills\AGM\18447AB15.DOCX"/>
    <w:docVar w:name="dvBillNumber" w:val="3151"/>
    <w:docVar w:name="dvBillNumberPrefix" w:val="H. "/>
    <w:docVar w:name="dvOriginalBody" w:val="House"/>
    <w:docVar w:name="dvSteno" w:val="AGM"/>
    <w:docVar w:name="NameofBody" w:val="h"/>
    <w:docVar w:name="vgroup2" w:val="Council"/>
  </w:docVars>
  <w:rsids>
    <w:rsidRoot w:val="0010013F"/>
    <w:rsid w:val="00011869"/>
    <w:rsid w:val="00015CD6"/>
    <w:rsid w:val="000E1785"/>
    <w:rsid w:val="000F40FA"/>
    <w:rsid w:val="0010013F"/>
    <w:rsid w:val="0010555B"/>
    <w:rsid w:val="0010776B"/>
    <w:rsid w:val="00133E66"/>
    <w:rsid w:val="0013538F"/>
    <w:rsid w:val="001435A3"/>
    <w:rsid w:val="00197A31"/>
    <w:rsid w:val="001D08F2"/>
    <w:rsid w:val="001D525B"/>
    <w:rsid w:val="001D7F4F"/>
    <w:rsid w:val="002031B1"/>
    <w:rsid w:val="00213524"/>
    <w:rsid w:val="002321B6"/>
    <w:rsid w:val="002328BA"/>
    <w:rsid w:val="00250967"/>
    <w:rsid w:val="002543C8"/>
    <w:rsid w:val="00284AAE"/>
    <w:rsid w:val="002E5912"/>
    <w:rsid w:val="002F02E5"/>
    <w:rsid w:val="00301B21"/>
    <w:rsid w:val="00325348"/>
    <w:rsid w:val="0032732C"/>
    <w:rsid w:val="00336AD0"/>
    <w:rsid w:val="0037079A"/>
    <w:rsid w:val="003D01E8"/>
    <w:rsid w:val="003E5288"/>
    <w:rsid w:val="003F6D79"/>
    <w:rsid w:val="00405C71"/>
    <w:rsid w:val="0041760A"/>
    <w:rsid w:val="00417C01"/>
    <w:rsid w:val="00447D07"/>
    <w:rsid w:val="004809EE"/>
    <w:rsid w:val="0049427D"/>
    <w:rsid w:val="004B5CEE"/>
    <w:rsid w:val="004E7D54"/>
    <w:rsid w:val="00513D0D"/>
    <w:rsid w:val="005273C6"/>
    <w:rsid w:val="00530A69"/>
    <w:rsid w:val="00545593"/>
    <w:rsid w:val="00575AD6"/>
    <w:rsid w:val="00577C6C"/>
    <w:rsid w:val="005922D3"/>
    <w:rsid w:val="005C2FE2"/>
    <w:rsid w:val="005E2BC9"/>
    <w:rsid w:val="005E6589"/>
    <w:rsid w:val="00605102"/>
    <w:rsid w:val="006215AA"/>
    <w:rsid w:val="00655F14"/>
    <w:rsid w:val="00663BD1"/>
    <w:rsid w:val="006913C9"/>
    <w:rsid w:val="0069470D"/>
    <w:rsid w:val="007106FB"/>
    <w:rsid w:val="00734F00"/>
    <w:rsid w:val="007A70AE"/>
    <w:rsid w:val="007E2FCD"/>
    <w:rsid w:val="00831721"/>
    <w:rsid w:val="008362E8"/>
    <w:rsid w:val="00860DF8"/>
    <w:rsid w:val="008A1768"/>
    <w:rsid w:val="008F0F33"/>
    <w:rsid w:val="008F4429"/>
    <w:rsid w:val="0094021A"/>
    <w:rsid w:val="00961FBF"/>
    <w:rsid w:val="009B44AF"/>
    <w:rsid w:val="009C4F52"/>
    <w:rsid w:val="009C6A0B"/>
    <w:rsid w:val="009F0C77"/>
    <w:rsid w:val="009F4DD1"/>
    <w:rsid w:val="00A41684"/>
    <w:rsid w:val="00A4699A"/>
    <w:rsid w:val="00A64E80"/>
    <w:rsid w:val="00A72BCD"/>
    <w:rsid w:val="00A741D9"/>
    <w:rsid w:val="00A833AB"/>
    <w:rsid w:val="00A9741D"/>
    <w:rsid w:val="00AD4B17"/>
    <w:rsid w:val="00B412D4"/>
    <w:rsid w:val="00B475B4"/>
    <w:rsid w:val="00B70674"/>
    <w:rsid w:val="00BE3C22"/>
    <w:rsid w:val="00C0345E"/>
    <w:rsid w:val="00C3483A"/>
    <w:rsid w:val="00C6478C"/>
    <w:rsid w:val="00C74E9D"/>
    <w:rsid w:val="00C82FD3"/>
    <w:rsid w:val="00C92819"/>
    <w:rsid w:val="00CC6B7B"/>
    <w:rsid w:val="00CD2089"/>
    <w:rsid w:val="00D54BEE"/>
    <w:rsid w:val="00D73A67"/>
    <w:rsid w:val="00D82C45"/>
    <w:rsid w:val="00D93CFE"/>
    <w:rsid w:val="00D970A9"/>
    <w:rsid w:val="00DF0C14"/>
    <w:rsid w:val="00DF3845"/>
    <w:rsid w:val="00E41911"/>
    <w:rsid w:val="00E52B8A"/>
    <w:rsid w:val="00E92EEF"/>
    <w:rsid w:val="00EC01DD"/>
    <w:rsid w:val="00ED4406"/>
    <w:rsid w:val="00EE17A2"/>
    <w:rsid w:val="00F24442"/>
    <w:rsid w:val="00F401AC"/>
    <w:rsid w:val="00F50AE3"/>
    <w:rsid w:val="00F67CF1"/>
    <w:rsid w:val="00F840F0"/>
    <w:rsid w:val="00FB0D0D"/>
    <w:rsid w:val="00FB43B4"/>
    <w:rsid w:val="00FD7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289244-595A-47AF-84A0-4B5A9C602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unhideWhenUsed/>
    <w:rsid w:val="005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left"/>
    </w:pPr>
    <w:rPr>
      <w:rFonts w:ascii="Courier New" w:hAnsi="Courier New" w:cs="Courier New"/>
      <w:sz w:val="17"/>
      <w:szCs w:val="17"/>
    </w:rPr>
  </w:style>
  <w:style w:type="character" w:customStyle="1" w:styleId="HTMLPreformattedChar">
    <w:name w:val="HTML Preformatted Char"/>
    <w:basedOn w:val="DefaultParagraphFont"/>
    <w:link w:val="HTMLPreformatted"/>
    <w:uiPriority w:val="99"/>
    <w:rsid w:val="00575AD6"/>
    <w:rPr>
      <w:rFonts w:ascii="Courier New" w:eastAsia="Times New Roman" w:hAnsi="Courier New" w:cs="Courier New"/>
      <w:sz w:val="17"/>
      <w:szCs w:val="17"/>
    </w:rPr>
  </w:style>
  <w:style w:type="paragraph" w:styleId="BalloonText">
    <w:name w:val="Balloon Text"/>
    <w:basedOn w:val="Normal"/>
    <w:link w:val="BalloonTextChar"/>
    <w:uiPriority w:val="99"/>
    <w:semiHidden/>
    <w:unhideWhenUsed/>
    <w:rsid w:val="00B475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5B4"/>
    <w:rPr>
      <w:rFonts w:ascii="Segoe UI" w:eastAsia="Times New Roman" w:hAnsi="Segoe UI" w:cs="Segoe UI"/>
      <w:sz w:val="18"/>
      <w:szCs w:val="18"/>
    </w:rPr>
  </w:style>
  <w:style w:type="character" w:styleId="Hyperlink">
    <w:name w:val="Hyperlink"/>
    <w:basedOn w:val="DefaultParagraphFont"/>
    <w:uiPriority w:val="99"/>
    <w:unhideWhenUsed/>
    <w:rsid w:val="004B5C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5-06-15.docx" TargetMode="External"/><Relationship Id="rId18" Type="http://schemas.openxmlformats.org/officeDocument/2006/relationships/hyperlink" Target="file:///h:\SJ%20Archive\2015\05-12-15.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15-16\3151_20141211.docx" TargetMode="External"/><Relationship Id="rId7" Type="http://schemas.openxmlformats.org/officeDocument/2006/relationships/hyperlink" Target="file:///h:\HJ%20Archive\2015\01-13-15.docx" TargetMode="External"/><Relationship Id="rId12" Type="http://schemas.openxmlformats.org/officeDocument/2006/relationships/hyperlink" Target="file:///h:\HJ%20Archive\2015\04-29-15.docx" TargetMode="External"/><Relationship Id="rId17" Type="http://schemas.openxmlformats.org/officeDocument/2006/relationships/hyperlink" Target="file:///h:\SJ%20Archive\2015\05-12-15.docx" TargetMode="External"/><Relationship Id="rId25" Type="http://schemas.openxmlformats.org/officeDocument/2006/relationships/hyperlink" Target="file:///p:\pprever\2015-16\3151_20160517.docx" TargetMode="External"/><Relationship Id="rId2" Type="http://schemas.openxmlformats.org/officeDocument/2006/relationships/styles" Target="styles.xml"/><Relationship Id="rId16" Type="http://schemas.openxmlformats.org/officeDocument/2006/relationships/hyperlink" Target="file:///h:\HJ%20Archive\2015\05-07-15.docx" TargetMode="External"/><Relationship Id="rId20" Type="http://schemas.openxmlformats.org/officeDocument/2006/relationships/hyperlink" Target="http://www.scstatehouse.gov/billsearch.php?billnumbers=3151&amp;session=121&amp;summary=B"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9-15.docx" TargetMode="External"/><Relationship Id="rId24" Type="http://schemas.openxmlformats.org/officeDocument/2006/relationships/hyperlink" Target="file:///p:\pprever\2015-16\3151_20160512.docx" TargetMode="External"/><Relationship Id="rId5" Type="http://schemas.openxmlformats.org/officeDocument/2006/relationships/footnotes" Target="footnotes.xml"/><Relationship Id="rId15" Type="http://schemas.openxmlformats.org/officeDocument/2006/relationships/hyperlink" Target="file:///h:\HJ%20Archive\2015\05-06-15.docx" TargetMode="External"/><Relationship Id="rId23" Type="http://schemas.openxmlformats.org/officeDocument/2006/relationships/hyperlink" Target="file:///p:\pprever\2015-16\3151_20150506.docx" TargetMode="External"/><Relationship Id="rId28" Type="http://schemas.openxmlformats.org/officeDocument/2006/relationships/fontTable" Target="fontTable.xml"/><Relationship Id="rId10" Type="http://schemas.openxmlformats.org/officeDocument/2006/relationships/hyperlink" Target="file:///h:\HJ%20Archive\2015\04-28-15.docx" TargetMode="External"/><Relationship Id="rId19" Type="http://schemas.openxmlformats.org/officeDocument/2006/relationships/hyperlink" Target="file:///h:\SJ%20Archive\2016\05-12-16.docx" TargetMode="External"/><Relationship Id="rId4" Type="http://schemas.openxmlformats.org/officeDocument/2006/relationships/webSettings" Target="webSettings.xml"/><Relationship Id="rId9" Type="http://schemas.openxmlformats.org/officeDocument/2006/relationships/hyperlink" Target="file:///h:\HJ%20Archive\2015\04-23-15.docx" TargetMode="External"/><Relationship Id="rId14" Type="http://schemas.openxmlformats.org/officeDocument/2006/relationships/hyperlink" Target="file:///h:\HJ%20Archive\2015\05-06-15.docx" TargetMode="External"/><Relationship Id="rId22" Type="http://schemas.openxmlformats.org/officeDocument/2006/relationships/hyperlink" Target="file:///p:\pprever\2015-16\3151_20150423.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77547-6D2E-4A44-86EF-E8AA3CD75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1321</Words>
  <Characters>7535</Characters>
  <Application>Microsoft Office Word</Application>
  <DocSecurity>6</DocSecurity>
  <Lines>62</Lines>
  <Paragraphs>17</Paragraphs>
  <ScaleCrop>false</ScaleCrop>
  <Company>LPITS</Company>
  <LinksUpToDate>false</LinksUpToDate>
  <CharactersWithSpaces>8839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3151: Study of U.S. Constitution - South Carolina Legislature Online</dc:title>
  <dc:creator>angiemorgan</dc:creator>
  <cp:lastModifiedBy>N Cumfer</cp:lastModifiedBy>
  <cp:revision>2</cp:revision>
  <cp:lastPrinted>2014-12-10T21:51:00Z</cp:lastPrinted>
  <dcterms:created xsi:type="dcterms:W3CDTF">2016-12-02T17:47:00Z</dcterms:created>
  <dcterms:modified xsi:type="dcterms:W3CDTF">2016-12-02T17:47:00Z</dcterms:modified>
</cp:coreProperties>
</file>