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032" w:rsidRDefault="00A64032" w:rsidP="00A64032">
      <w:pPr>
        <w:widowControl w:val="0"/>
        <w:jc w:val="center"/>
      </w:pPr>
      <w:bookmarkStart w:id="0" w:name="_GoBack"/>
      <w:bookmarkEnd w:id="0"/>
      <w:r w:rsidRPr="00A64032">
        <w:rPr>
          <w:b/>
        </w:rPr>
        <w:t>South Carolina General Assembly</w:t>
      </w:r>
    </w:p>
    <w:p w:rsidR="00A64032" w:rsidRDefault="00A64032" w:rsidP="00A64032">
      <w:pPr>
        <w:widowControl w:val="0"/>
        <w:jc w:val="center"/>
      </w:pPr>
      <w:r>
        <w:t>121st Session, 2015-2016</w:t>
      </w:r>
    </w:p>
    <w:p w:rsidR="00A64032" w:rsidRDefault="00A64032" w:rsidP="00A64032">
      <w:pPr>
        <w:widowControl w:val="0"/>
      </w:pPr>
    </w:p>
    <w:p w:rsidR="00A64032" w:rsidRDefault="00A64032" w:rsidP="00A64032">
      <w:pPr>
        <w:widowControl w:val="0"/>
        <w:rPr>
          <w:b/>
        </w:rPr>
      </w:pPr>
      <w:r w:rsidRPr="00A64032">
        <w:rPr>
          <w:b/>
        </w:rPr>
        <w:t>S.</w:t>
      </w:r>
      <w:r>
        <w:rPr>
          <w:b/>
        </w:rPr>
        <w:t xml:space="preserve"> </w:t>
      </w:r>
      <w:r w:rsidRPr="00A64032">
        <w:rPr>
          <w:b/>
        </w:rPr>
        <w:t>325</w:t>
      </w:r>
    </w:p>
    <w:p w:rsidR="00A64032" w:rsidRDefault="00A64032" w:rsidP="00A64032">
      <w:pPr>
        <w:widowControl w:val="0"/>
        <w:rPr>
          <w:b/>
        </w:rPr>
      </w:pPr>
    </w:p>
    <w:p w:rsidR="00A64032" w:rsidRDefault="00A64032" w:rsidP="00A64032">
      <w:pPr>
        <w:widowControl w:val="0"/>
      </w:pPr>
      <w:r w:rsidRPr="00A64032">
        <w:rPr>
          <w:b/>
        </w:rPr>
        <w:t>STATUS INFORMATION</w:t>
      </w:r>
    </w:p>
    <w:p w:rsidR="00A64032" w:rsidRDefault="00A64032" w:rsidP="00A64032">
      <w:pPr>
        <w:widowControl w:val="0"/>
      </w:pPr>
    </w:p>
    <w:p w:rsidR="00A64032" w:rsidRDefault="00A64032" w:rsidP="00A64032">
      <w:pPr>
        <w:widowControl w:val="0"/>
      </w:pPr>
      <w:r>
        <w:t>General Bill</w:t>
      </w:r>
    </w:p>
    <w:p w:rsidR="00A64032" w:rsidRDefault="00A64032" w:rsidP="00A64032">
      <w:pPr>
        <w:widowControl w:val="0"/>
      </w:pPr>
      <w:r>
        <w:t>Sponsors: Senator Malloy</w:t>
      </w:r>
    </w:p>
    <w:p w:rsidR="00A64032" w:rsidRDefault="00A64032" w:rsidP="00A64032">
      <w:pPr>
        <w:widowControl w:val="0"/>
      </w:pPr>
      <w:r>
        <w:t>Document Path: l:\s-res\gm\009civi.eb.gm.docx</w:t>
      </w:r>
    </w:p>
    <w:p w:rsidR="00760C58" w:rsidRDefault="00760C58" w:rsidP="00A64032">
      <w:pPr>
        <w:widowControl w:val="0"/>
      </w:pPr>
      <w:r>
        <w:t>Companion/Similar bill(s): 4457</w:t>
      </w:r>
    </w:p>
    <w:p w:rsidR="00A64032" w:rsidRDefault="00A64032" w:rsidP="00A64032">
      <w:pPr>
        <w:widowControl w:val="0"/>
      </w:pPr>
    </w:p>
    <w:p w:rsidR="00A64032" w:rsidRDefault="00A64032" w:rsidP="00A64032">
      <w:pPr>
        <w:widowControl w:val="0"/>
      </w:pPr>
      <w:r>
        <w:t>Introduced in the Senate on January 13, 2015</w:t>
      </w:r>
    </w:p>
    <w:p w:rsidR="00A64032" w:rsidRDefault="00A64032" w:rsidP="00A64032">
      <w:pPr>
        <w:widowControl w:val="0"/>
      </w:pPr>
      <w:r>
        <w:t xml:space="preserve">Currently residing in the Senate Committee on </w:t>
      </w:r>
      <w:r w:rsidRPr="00A64032">
        <w:rPr>
          <w:b/>
        </w:rPr>
        <w:t>Judiciary</w:t>
      </w:r>
    </w:p>
    <w:p w:rsidR="00A64032" w:rsidRDefault="00A64032" w:rsidP="00A64032">
      <w:pPr>
        <w:widowControl w:val="0"/>
      </w:pPr>
    </w:p>
    <w:p w:rsidR="00A64032" w:rsidRDefault="00A64032" w:rsidP="00A64032">
      <w:pPr>
        <w:widowControl w:val="0"/>
      </w:pPr>
      <w:r>
        <w:t xml:space="preserve">Summary: </w:t>
      </w:r>
      <w:r w:rsidR="008143AC">
        <w:t>Magistrate's court jurisdiction</w:t>
      </w:r>
    </w:p>
    <w:p w:rsidR="00A64032" w:rsidRDefault="00A64032" w:rsidP="00A64032">
      <w:pPr>
        <w:widowControl w:val="0"/>
      </w:pPr>
    </w:p>
    <w:p w:rsidR="00A64032" w:rsidRDefault="00A64032" w:rsidP="00A64032">
      <w:pPr>
        <w:widowControl w:val="0"/>
      </w:pPr>
    </w:p>
    <w:p w:rsidR="00A64032" w:rsidRDefault="00A64032" w:rsidP="00A64032">
      <w:pPr>
        <w:widowControl w:val="0"/>
        <w:tabs>
          <w:tab w:val="center" w:pos="590"/>
          <w:tab w:val="center" w:pos="1440"/>
          <w:tab w:val="left" w:pos="1872"/>
          <w:tab w:val="left" w:pos="9187"/>
        </w:tabs>
      </w:pPr>
      <w:r w:rsidRPr="00A64032">
        <w:rPr>
          <w:b/>
        </w:rPr>
        <w:t>HISTORY OF LEGISLATIVE ACTIONS</w:t>
      </w:r>
    </w:p>
    <w:p w:rsidR="00A64032" w:rsidRDefault="00A64032" w:rsidP="00A64032">
      <w:pPr>
        <w:widowControl w:val="0"/>
        <w:tabs>
          <w:tab w:val="center" w:pos="590"/>
          <w:tab w:val="center" w:pos="1440"/>
          <w:tab w:val="left" w:pos="1872"/>
          <w:tab w:val="left" w:pos="9187"/>
        </w:tabs>
      </w:pPr>
    </w:p>
    <w:p w:rsidR="00A64032" w:rsidRPr="00A64032" w:rsidRDefault="00A64032" w:rsidP="00A64032">
      <w:pPr>
        <w:widowControl w:val="0"/>
        <w:tabs>
          <w:tab w:val="center" w:pos="590"/>
          <w:tab w:val="center" w:pos="1440"/>
          <w:tab w:val="left" w:pos="1872"/>
          <w:tab w:val="left" w:pos="9187"/>
        </w:tabs>
      </w:pPr>
      <w:r w:rsidRPr="00A64032">
        <w:rPr>
          <w:u w:val="single"/>
        </w:rPr>
        <w:tab/>
        <w:t>Date</w:t>
      </w:r>
      <w:r w:rsidRPr="00A64032">
        <w:rPr>
          <w:u w:val="single"/>
        </w:rPr>
        <w:tab/>
        <w:t>Body</w:t>
      </w:r>
      <w:r w:rsidRPr="00A64032">
        <w:rPr>
          <w:u w:val="single"/>
        </w:rPr>
        <w:tab/>
        <w:t>Action Description with journal page number</w:t>
      </w:r>
      <w:r w:rsidRPr="00A64032">
        <w:rPr>
          <w:u w:val="single"/>
        </w:rPr>
        <w:tab/>
      </w:r>
    </w:p>
    <w:p w:rsidR="00A460E9" w:rsidRDefault="00A460E9" w:rsidP="00A460E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BE445B">
        <w:t>(</w:t>
      </w:r>
      <w:hyperlink r:id="rId7" w:history="1">
        <w:r w:rsidRPr="009F46A5">
          <w:rPr>
            <w:rStyle w:val="Hyperlink"/>
          </w:rPr>
          <w:t>Senate Journal</w:t>
        </w:r>
        <w:r w:rsidRPr="009F46A5">
          <w:rPr>
            <w:rStyle w:val="Hyperlink"/>
          </w:rPr>
          <w:noBreakHyphen/>
          <w:t>page 185</w:t>
        </w:r>
      </w:hyperlink>
      <w:r w:rsidRPr="00BE445B">
        <w:t>)</w:t>
      </w:r>
    </w:p>
    <w:p w:rsidR="00A460E9" w:rsidRDefault="00A460E9" w:rsidP="00A460E9">
      <w:pPr>
        <w:widowControl w:val="0"/>
        <w:tabs>
          <w:tab w:val="right" w:pos="1008"/>
          <w:tab w:val="left" w:pos="1152"/>
          <w:tab w:val="left" w:pos="1872"/>
          <w:tab w:val="left" w:pos="9187"/>
        </w:tabs>
        <w:ind w:left="2088" w:hanging="2088"/>
      </w:pPr>
      <w:r>
        <w:tab/>
        <w:t>1/13/2015</w:t>
      </w:r>
      <w:r>
        <w:tab/>
        <w:t>Senate</w:t>
      </w:r>
      <w:r>
        <w:tab/>
      </w:r>
      <w:r w:rsidRPr="00BE445B">
        <w:t>Referred to Committ</w:t>
      </w:r>
      <w:r>
        <w:t xml:space="preserve">ee on </w:t>
      </w:r>
      <w:r w:rsidRPr="00BE445B">
        <w:rPr>
          <w:b/>
        </w:rPr>
        <w:t>Judiciary</w:t>
      </w:r>
      <w:r>
        <w:t xml:space="preserve"> </w:t>
      </w:r>
      <w:r w:rsidRPr="00BE445B">
        <w:t>(</w:t>
      </w:r>
      <w:hyperlink r:id="rId8" w:history="1">
        <w:r w:rsidRPr="009F46A5">
          <w:rPr>
            <w:rStyle w:val="Hyperlink"/>
          </w:rPr>
          <w:t>Senate Journal</w:t>
        </w:r>
        <w:r w:rsidRPr="009F46A5">
          <w:rPr>
            <w:rStyle w:val="Hyperlink"/>
          </w:rPr>
          <w:noBreakHyphen/>
          <w:t>page 185</w:t>
        </w:r>
      </w:hyperlink>
      <w:r w:rsidRPr="00BE445B">
        <w:t>)</w:t>
      </w:r>
    </w:p>
    <w:p w:rsidR="00A460E9" w:rsidRDefault="00A460E9" w:rsidP="00A460E9">
      <w:pPr>
        <w:widowControl w:val="0"/>
        <w:tabs>
          <w:tab w:val="right" w:pos="1008"/>
          <w:tab w:val="left" w:pos="1152"/>
          <w:tab w:val="left" w:pos="1872"/>
          <w:tab w:val="left" w:pos="9187"/>
        </w:tabs>
        <w:ind w:left="2088" w:hanging="2088"/>
      </w:pPr>
    </w:p>
    <w:p w:rsidR="00A64032" w:rsidRDefault="00A64032" w:rsidP="00A64032">
      <w:pPr>
        <w:widowControl w:val="0"/>
        <w:tabs>
          <w:tab w:val="right" w:pos="1008"/>
          <w:tab w:val="left" w:pos="1152"/>
          <w:tab w:val="left" w:pos="1872"/>
          <w:tab w:val="left" w:pos="9187"/>
        </w:tabs>
        <w:ind w:left="2088" w:hanging="2088"/>
      </w:pPr>
      <w:r>
        <w:t xml:space="preserve">View the latest </w:t>
      </w:r>
      <w:hyperlink r:id="rId9" w:history="1">
        <w:r w:rsidRPr="00A64032">
          <w:rPr>
            <w:rStyle w:val="Hyperlink"/>
          </w:rPr>
          <w:t>legislative information</w:t>
        </w:r>
      </w:hyperlink>
      <w:r>
        <w:t xml:space="preserve"> at the website</w:t>
      </w:r>
    </w:p>
    <w:p w:rsidR="00A64032" w:rsidRDefault="00A64032" w:rsidP="00A64032">
      <w:pPr>
        <w:widowControl w:val="0"/>
        <w:tabs>
          <w:tab w:val="right" w:pos="1008"/>
          <w:tab w:val="left" w:pos="1152"/>
          <w:tab w:val="left" w:pos="1872"/>
          <w:tab w:val="left" w:pos="9187"/>
        </w:tabs>
        <w:ind w:left="2088" w:hanging="2088"/>
      </w:pPr>
    </w:p>
    <w:p w:rsidR="00A64032" w:rsidRPr="00A64032" w:rsidRDefault="00A64032" w:rsidP="00A64032">
      <w:pPr>
        <w:widowControl w:val="0"/>
        <w:tabs>
          <w:tab w:val="right" w:pos="1008"/>
          <w:tab w:val="left" w:pos="1152"/>
          <w:tab w:val="left" w:pos="1872"/>
          <w:tab w:val="left" w:pos="9187"/>
        </w:tabs>
        <w:ind w:left="2088" w:hanging="2088"/>
      </w:pPr>
    </w:p>
    <w:p w:rsidR="00A64032" w:rsidRDefault="00A64032" w:rsidP="00A64032">
      <w:pPr>
        <w:widowControl w:val="0"/>
      </w:pPr>
      <w:r w:rsidRPr="00A64032">
        <w:rPr>
          <w:b/>
        </w:rPr>
        <w:t>VERSIONS OF THIS BILL</w:t>
      </w:r>
    </w:p>
    <w:p w:rsidR="00A64032" w:rsidRDefault="00A64032" w:rsidP="00A64032">
      <w:pPr>
        <w:widowControl w:val="0"/>
      </w:pPr>
    </w:p>
    <w:p w:rsidR="00A64032" w:rsidRDefault="009F46A5" w:rsidP="00A64032">
      <w:pPr>
        <w:widowControl w:val="0"/>
      </w:pPr>
      <w:hyperlink r:id="rId10" w:history="1">
        <w:r w:rsidR="00A64032">
          <w:rPr>
            <w:rStyle w:val="Hyperlink"/>
          </w:rPr>
          <w:t>1/13/2015</w:t>
        </w:r>
      </w:hyperlink>
    </w:p>
    <w:p w:rsidR="00A64032" w:rsidRDefault="00A64032" w:rsidP="00A64032"/>
    <w:p w:rsidR="00A64032" w:rsidRDefault="00A64032" w:rsidP="00A64032">
      <w:pPr>
        <w:sectPr w:rsidR="00A64032" w:rsidSect="00A64032">
          <w:pgSz w:w="12240" w:h="15840" w:code="1"/>
          <w:pgMar w:top="1080" w:right="1440" w:bottom="1080" w:left="1440" w:header="720" w:footer="720" w:gutter="0"/>
          <w:cols w:space="720"/>
          <w:noEndnote/>
          <w:docGrid w:linePitch="360"/>
        </w:sectPr>
      </w:pPr>
    </w:p>
    <w:p w:rsidR="00BB0D0E" w:rsidRPr="00522CE0" w:rsidRDefault="00BB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05B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7F81" w:rsidRDefault="002B15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6A7F81">
        <w:rPr>
          <w:rFonts w:eastAsia="Times New Roman"/>
        </w:rPr>
        <w:noBreakHyphen/>
      </w:r>
      <w:r w:rsidRPr="006A7F81">
        <w:rPr>
          <w:rFonts w:eastAsia="Times New Roman"/>
        </w:rPr>
        <w:t>3</w:t>
      </w:r>
      <w:r w:rsidR="006A7F81">
        <w:rPr>
          <w:rFonts w:eastAsia="Times New Roman"/>
        </w:rPr>
        <w:noBreakHyphen/>
      </w:r>
      <w:r w:rsidRPr="006A7F81">
        <w:rPr>
          <w:rFonts w:eastAsia="Times New Roman"/>
        </w:rPr>
        <w:t>10</w:t>
      </w:r>
      <w:r w:rsidR="006A7F81">
        <w:rPr>
          <w:rFonts w:eastAsia="Times New Roman"/>
        </w:rPr>
        <w:t xml:space="preserve"> OF THE 1976 CO</w:t>
      </w:r>
      <w:r w:rsidRPr="006A7F81">
        <w:rPr>
          <w:rFonts w:eastAsia="Times New Roman"/>
        </w:rPr>
        <w:t>DE</w:t>
      </w:r>
      <w:r w:rsidR="006A7F81">
        <w:rPr>
          <w:rFonts w:eastAsia="Times New Roman"/>
        </w:rPr>
        <w:t xml:space="preserve">, </w:t>
      </w:r>
      <w:r w:rsidRPr="006A7F81">
        <w:rPr>
          <w:rFonts w:eastAsia="Times New Roman"/>
        </w:rPr>
        <w:t>RELATING TO THE CIVIL JURISDICTION OF THE MAGISTRATES COURT, SO AS 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05B4"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05B4"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5B4"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22</w:t>
      </w:r>
      <w:r w:rsidR="006A7F81">
        <w:rPr>
          <w:rFonts w:eastAsia="Times New Roman"/>
        </w:rPr>
        <w:noBreakHyphen/>
      </w:r>
      <w:r>
        <w:rPr>
          <w:rFonts w:eastAsia="Times New Roman"/>
        </w:rPr>
        <w:t>3</w:t>
      </w:r>
      <w:r w:rsidR="006A7F81">
        <w:rPr>
          <w:rFonts w:eastAsia="Times New Roman"/>
        </w:rPr>
        <w:noBreakHyphen/>
      </w:r>
      <w:r>
        <w:rPr>
          <w:rFonts w:eastAsia="Times New Roman"/>
        </w:rPr>
        <w:t>10 of the 1976 Code is amended to read: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6A7F81">
        <w:rPr>
          <w:rFonts w:eastAsia="Times New Roman"/>
        </w:rPr>
        <w:noBreakHyphen/>
      </w:r>
      <w:r>
        <w:rPr>
          <w:rFonts w:eastAsia="Times New Roman"/>
        </w:rPr>
        <w:t>3</w:t>
      </w:r>
      <w:r w:rsidR="006A7F81">
        <w:rPr>
          <w:rFonts w:eastAsia="Times New Roman"/>
        </w:rPr>
        <w:noBreakHyphen/>
      </w:r>
      <w:r>
        <w:rPr>
          <w:rFonts w:eastAsia="Times New Roman"/>
        </w:rPr>
        <w:t>10.</w:t>
      </w:r>
      <w:r>
        <w:rPr>
          <w:rFonts w:eastAsia="Times New Roman"/>
        </w:rPr>
        <w:tab/>
        <w:t>Magistrates have concurrent civil jurisdiction in the following cases: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in action</w:t>
      </w:r>
      <w:r w:rsidR="00252F38">
        <w:t>s</w:t>
      </w:r>
      <w:r>
        <w:t xml:space="preserve">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w:t>
      </w:r>
      <w:r w:rsidR="00252F38">
        <w:t>e</w:t>
      </w:r>
      <w:r>
        <w:t xml:space="preserve"> made by installments an action may be brought for each installment as it becomes due;</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rsidR="00252F38">
        <w:tab/>
      </w:r>
      <w:r>
        <w:t>in any action upon a judgment rendered in a court of a magistrate or an inferior court when it is not prohibited by the South Carolina Rules of Civil Procedure;</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(10)</w:t>
      </w:r>
      <w:r>
        <w:tab/>
        <w:t xml:space="preserve">in all matters between landlord and tenant and the possession of land as provided in Chapters 33 through 41 </w:t>
      </w:r>
      <w:r>
        <w:rPr>
          <w:strike/>
        </w:rPr>
        <w:t>of,</w:t>
      </w:r>
      <w:r>
        <w:t xml:space="preserve"> Title 27;</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(14)</w:t>
      </w:r>
      <w:r>
        <w:tab/>
        <w:t>in actions for damages arising from a person</w:t>
      </w:r>
      <w:r w:rsidR="006A7F81" w:rsidRPr="006A7F81">
        <w:t>’</w:t>
      </w:r>
      <w:r>
        <w:t>s failure to return leased or rented property within seventy</w:t>
      </w:r>
      <w:r w:rsidR="006A7F81">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422F" w:rsidRP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004E6E08" w:rsidRPr="009E3690">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422F" w:rsidRDefault="008D42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5B4" w:rsidRPr="00522CE0" w:rsidRDefault="007805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422F">
        <w:rPr>
          <w:rFonts w:eastAsia="Times New Roman"/>
        </w:rPr>
        <w:t>3</w:t>
      </w:r>
      <w:r>
        <w:rPr>
          <w:rFonts w:eastAsia="Times New Roman"/>
        </w:rPr>
        <w:t>.</w:t>
      </w:r>
      <w:r>
        <w:rPr>
          <w:rFonts w:eastAsia="Times New Roman"/>
        </w:rPr>
        <w:tab/>
        <w:t>This act takes effect upon approval by the Governor.</w:t>
      </w:r>
    </w:p>
    <w:p w:rsidR="00F20040" w:rsidRDefault="006A7F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4032" w:rsidRDefault="00A64032" w:rsidP="00A64032">
      <w:pPr>
        <w:suppressAutoHyphens/>
        <w:jc w:val="both"/>
        <w:rPr>
          <w:rFonts w:eastAsia="Times New Roman"/>
        </w:rPr>
      </w:pPr>
    </w:p>
    <w:sectPr w:rsidR="00A64032" w:rsidSect="00A640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22F" w:rsidRDefault="008D422F" w:rsidP="00522CE0">
      <w:r>
        <w:separator/>
      </w:r>
    </w:p>
  </w:endnote>
  <w:endnote w:type="continuationSeparator" w:id="0">
    <w:p w:rsidR="008D422F" w:rsidRDefault="008D42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12907-C410-49CA-AC28-737CC299A1AF}"/>
    <w:embedBold r:id="rId2" w:fontKey="{B696F69C-92AC-4F40-8259-C7A1CCB5ADDF}"/>
  </w:font>
  <w:font w:name="Calibri">
    <w:panose1 w:val="020F0502020204030204"/>
    <w:charset w:val="00"/>
    <w:family w:val="swiss"/>
    <w:pitch w:val="variable"/>
    <w:sig w:usb0="E00002FF" w:usb1="4000ACFF" w:usb2="00000001" w:usb3="00000000" w:csb0="0000019F" w:csb1="00000000"/>
    <w:embedRegular r:id="rId3" w:fontKey="{FBD81AB3-EE4D-41BD-8BCB-3085D3DE0728}"/>
    <w:embedBold r:id="rId4" w:fontKey="{810CD8BD-31E9-4A1E-B865-0CA724ECF2EB}"/>
  </w:font>
  <w:font w:name="Cambria">
    <w:panose1 w:val="02040503050406030204"/>
    <w:charset w:val="00"/>
    <w:family w:val="roman"/>
    <w:pitch w:val="variable"/>
    <w:sig w:usb0="E00002FF" w:usb1="400004FF" w:usb2="00000000" w:usb3="00000000" w:csb0="0000019F" w:csb1="00000000"/>
    <w:embedRegular r:id="rId5" w:fontKey="{F8B58E9F-DDF4-449C-A86F-16FF3AD18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32" w:rsidRPr="00BB0D0E" w:rsidRDefault="00A64032" w:rsidP="00BB0D0E">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9F46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22F" w:rsidRDefault="008D422F" w:rsidP="00522CE0">
      <w:r>
        <w:separator/>
      </w:r>
    </w:p>
  </w:footnote>
  <w:footnote w:type="continuationSeparator" w:id="0">
    <w:p w:rsidR="008D422F" w:rsidRDefault="008D42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IVI.EB.GM"/>
    <w:docVar w:name="CoverAttorneyInitials" w:val="EB"/>
    <w:docVar w:name="CoverAttorneyLastName" w:val="Bender"/>
    <w:docVar w:name="CoverBillType" w:val="b"/>
    <w:docVar w:name="CoverSenator" w:val="GM"/>
    <w:docVar w:name="dvBillNumber" w:val="325"/>
    <w:docVar w:name="dvBillNumberPrefix" w:val="S. "/>
    <w:docVar w:name="dvOriginalBody" w:val="Senate"/>
    <w:docVar w:name="fulldraftpath" w:val="L:\S-RES\GM\009CIVI.EB.GM.DOCX"/>
    <w:docVar w:name="NameofBody" w:val="S"/>
    <w:docVar w:name="vgroup2" w:val="S-RES"/>
  </w:docVars>
  <w:rsids>
    <w:rsidRoot w:val="007805B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2F38"/>
    <w:rsid w:val="002B155A"/>
    <w:rsid w:val="002C1321"/>
    <w:rsid w:val="002C2031"/>
    <w:rsid w:val="002C5896"/>
    <w:rsid w:val="002D3BED"/>
    <w:rsid w:val="00307C2B"/>
    <w:rsid w:val="00383247"/>
    <w:rsid w:val="003D6E2B"/>
    <w:rsid w:val="003E7597"/>
    <w:rsid w:val="0044020F"/>
    <w:rsid w:val="00450668"/>
    <w:rsid w:val="004813A2"/>
    <w:rsid w:val="004952FA"/>
    <w:rsid w:val="004A0427"/>
    <w:rsid w:val="004B6A22"/>
    <w:rsid w:val="004D7F37"/>
    <w:rsid w:val="004E6E08"/>
    <w:rsid w:val="00522CE0"/>
    <w:rsid w:val="00565148"/>
    <w:rsid w:val="00570403"/>
    <w:rsid w:val="00593361"/>
    <w:rsid w:val="005A413B"/>
    <w:rsid w:val="005A5017"/>
    <w:rsid w:val="005A648C"/>
    <w:rsid w:val="005F1745"/>
    <w:rsid w:val="006A1802"/>
    <w:rsid w:val="006A7F81"/>
    <w:rsid w:val="006C74EA"/>
    <w:rsid w:val="007042F4"/>
    <w:rsid w:val="00720D40"/>
    <w:rsid w:val="007318D4"/>
    <w:rsid w:val="00760C58"/>
    <w:rsid w:val="00765784"/>
    <w:rsid w:val="007805B4"/>
    <w:rsid w:val="007A4390"/>
    <w:rsid w:val="007E5CB7"/>
    <w:rsid w:val="008143AC"/>
    <w:rsid w:val="008314D2"/>
    <w:rsid w:val="00877877"/>
    <w:rsid w:val="008B2F42"/>
    <w:rsid w:val="008C3697"/>
    <w:rsid w:val="008D422F"/>
    <w:rsid w:val="008E185F"/>
    <w:rsid w:val="008F023B"/>
    <w:rsid w:val="00904E16"/>
    <w:rsid w:val="009162B3"/>
    <w:rsid w:val="00927C62"/>
    <w:rsid w:val="00983951"/>
    <w:rsid w:val="00984124"/>
    <w:rsid w:val="00984640"/>
    <w:rsid w:val="00995C37"/>
    <w:rsid w:val="009C118A"/>
    <w:rsid w:val="009F46A5"/>
    <w:rsid w:val="00A02011"/>
    <w:rsid w:val="00A4011E"/>
    <w:rsid w:val="00A460E9"/>
    <w:rsid w:val="00A64032"/>
    <w:rsid w:val="00A81772"/>
    <w:rsid w:val="00A86015"/>
    <w:rsid w:val="00A9594E"/>
    <w:rsid w:val="00AE59C8"/>
    <w:rsid w:val="00B10098"/>
    <w:rsid w:val="00B5790D"/>
    <w:rsid w:val="00B945C5"/>
    <w:rsid w:val="00BA20EA"/>
    <w:rsid w:val="00BB0D0E"/>
    <w:rsid w:val="00BB5AFC"/>
    <w:rsid w:val="00BC0A56"/>
    <w:rsid w:val="00C45366"/>
    <w:rsid w:val="00C57023"/>
    <w:rsid w:val="00C74052"/>
    <w:rsid w:val="00CB187A"/>
    <w:rsid w:val="00CC0EC7"/>
    <w:rsid w:val="00CD1EB2"/>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00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E726040-1543-49B4-AE4B-4C5F082A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4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E4E2E-A781-47FD-A90A-838E8A81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802</Words>
  <Characters>4575</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 Magistrate's court jurisdiction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