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606" w:rsidRDefault="005E7606" w:rsidP="005E7606">
      <w:pPr>
        <w:widowControl w:val="0"/>
        <w:jc w:val="center"/>
      </w:pPr>
      <w:bookmarkStart w:id="0" w:name="_GoBack"/>
      <w:bookmarkEnd w:id="0"/>
      <w:r w:rsidRPr="005E7606">
        <w:rPr>
          <w:b/>
        </w:rPr>
        <w:t>South Carolina General Assembly</w:t>
      </w:r>
    </w:p>
    <w:p w:rsidR="005E7606" w:rsidRDefault="005E7606" w:rsidP="005E7606">
      <w:pPr>
        <w:widowControl w:val="0"/>
        <w:jc w:val="center"/>
      </w:pPr>
      <w:r>
        <w:t>121st Session, 2015-2016</w:t>
      </w:r>
    </w:p>
    <w:p w:rsidR="005E7606" w:rsidRDefault="005E7606" w:rsidP="005E7606">
      <w:pPr>
        <w:widowControl w:val="0"/>
      </w:pPr>
    </w:p>
    <w:p w:rsidR="005E7606" w:rsidRDefault="005E7606" w:rsidP="005E7606">
      <w:pPr>
        <w:widowControl w:val="0"/>
        <w:rPr>
          <w:b/>
        </w:rPr>
      </w:pPr>
      <w:r w:rsidRPr="005E7606">
        <w:rPr>
          <w:b/>
        </w:rPr>
        <w:t>S.</w:t>
      </w:r>
      <w:r>
        <w:rPr>
          <w:b/>
        </w:rPr>
        <w:t xml:space="preserve"> </w:t>
      </w:r>
      <w:r w:rsidRPr="005E7606">
        <w:rPr>
          <w:b/>
        </w:rPr>
        <w:t>35</w:t>
      </w:r>
    </w:p>
    <w:p w:rsidR="005E7606" w:rsidRDefault="005E7606" w:rsidP="005E7606">
      <w:pPr>
        <w:widowControl w:val="0"/>
        <w:rPr>
          <w:b/>
        </w:rPr>
      </w:pPr>
    </w:p>
    <w:p w:rsidR="005E7606" w:rsidRDefault="005E7606" w:rsidP="005E7606">
      <w:pPr>
        <w:widowControl w:val="0"/>
      </w:pPr>
      <w:r w:rsidRPr="005E7606">
        <w:rPr>
          <w:b/>
        </w:rPr>
        <w:t>STATUS INFORMATION</w:t>
      </w:r>
    </w:p>
    <w:p w:rsidR="005E7606" w:rsidRDefault="005E7606" w:rsidP="005E7606">
      <w:pPr>
        <w:widowControl w:val="0"/>
      </w:pPr>
    </w:p>
    <w:p w:rsidR="005E7606" w:rsidRDefault="005E7606" w:rsidP="005E7606">
      <w:pPr>
        <w:widowControl w:val="0"/>
      </w:pPr>
      <w:r>
        <w:t>Joint Resolution</w:t>
      </w:r>
    </w:p>
    <w:p w:rsidR="005E7606" w:rsidRDefault="008A7419" w:rsidP="005E7606">
      <w:pPr>
        <w:widowControl w:val="0"/>
      </w:pPr>
      <w:r>
        <w:t>Sponsors: Senators Bryant, Lourie, Bennett, Leatherman, Jackson, Bright, Campsen, Cleary, S. Martin and Alexander</w:t>
      </w:r>
    </w:p>
    <w:p w:rsidR="005E7606" w:rsidRDefault="005E7606" w:rsidP="005E7606">
      <w:pPr>
        <w:widowControl w:val="0"/>
      </w:pPr>
      <w:r>
        <w:t>Document Path: l:\s-res\klb\001empl.kmm.klb.docx</w:t>
      </w:r>
    </w:p>
    <w:p w:rsidR="005E7606" w:rsidRDefault="005E7606" w:rsidP="005E7606">
      <w:pPr>
        <w:widowControl w:val="0"/>
      </w:pPr>
    </w:p>
    <w:p w:rsidR="00A30935" w:rsidRDefault="00A30935" w:rsidP="005E7606">
      <w:pPr>
        <w:widowControl w:val="0"/>
      </w:pPr>
      <w:r>
        <w:t>Introduced in the Senate on January 13, 2015</w:t>
      </w:r>
    </w:p>
    <w:p w:rsidR="00A30935" w:rsidRDefault="00A30935" w:rsidP="005E7606">
      <w:pPr>
        <w:widowControl w:val="0"/>
      </w:pPr>
      <w:r>
        <w:t>Introduced in the House on February 3, 2015</w:t>
      </w:r>
    </w:p>
    <w:p w:rsidR="00A30935" w:rsidRPr="00A30935" w:rsidRDefault="00A30935" w:rsidP="005E7606">
      <w:pPr>
        <w:widowControl w:val="0"/>
      </w:pPr>
      <w:r>
        <w:t xml:space="preserve">Currently residing in the House Committee on </w:t>
      </w:r>
      <w:r w:rsidRPr="00A30935">
        <w:rPr>
          <w:b/>
        </w:rPr>
        <w:t>Ways and Means</w:t>
      </w:r>
    </w:p>
    <w:p w:rsidR="00A30935" w:rsidRDefault="00A30935" w:rsidP="005E7606">
      <w:pPr>
        <w:widowControl w:val="0"/>
      </w:pPr>
    </w:p>
    <w:p w:rsidR="005E7606" w:rsidRDefault="005E7606" w:rsidP="005E7606">
      <w:pPr>
        <w:widowControl w:val="0"/>
      </w:pPr>
      <w:r>
        <w:t xml:space="preserve">Summary: </w:t>
      </w:r>
      <w:r w:rsidR="003E6758">
        <w:t>Amendment to the S.C. Constitution</w:t>
      </w:r>
    </w:p>
    <w:p w:rsidR="005E7606" w:rsidRDefault="005E7606" w:rsidP="005E7606">
      <w:pPr>
        <w:widowControl w:val="0"/>
      </w:pPr>
    </w:p>
    <w:p w:rsidR="005E7606" w:rsidRDefault="005E7606" w:rsidP="005E7606">
      <w:pPr>
        <w:widowControl w:val="0"/>
      </w:pPr>
    </w:p>
    <w:p w:rsidR="005E7606" w:rsidRDefault="005E7606" w:rsidP="005E7606">
      <w:pPr>
        <w:widowControl w:val="0"/>
        <w:tabs>
          <w:tab w:val="center" w:pos="590"/>
          <w:tab w:val="center" w:pos="1440"/>
          <w:tab w:val="left" w:pos="1872"/>
          <w:tab w:val="left" w:pos="9187"/>
        </w:tabs>
      </w:pPr>
      <w:r w:rsidRPr="005E7606">
        <w:rPr>
          <w:b/>
        </w:rPr>
        <w:t>HISTORY OF LEGISLATIVE ACTIONS</w:t>
      </w:r>
    </w:p>
    <w:p w:rsidR="005E7606" w:rsidRDefault="005E7606" w:rsidP="005E7606">
      <w:pPr>
        <w:widowControl w:val="0"/>
        <w:tabs>
          <w:tab w:val="center" w:pos="590"/>
          <w:tab w:val="center" w:pos="1440"/>
          <w:tab w:val="left" w:pos="1872"/>
          <w:tab w:val="left" w:pos="9187"/>
        </w:tabs>
      </w:pPr>
    </w:p>
    <w:p w:rsidR="005E7606" w:rsidRPr="005E7606" w:rsidRDefault="005E7606" w:rsidP="005E7606">
      <w:pPr>
        <w:widowControl w:val="0"/>
        <w:tabs>
          <w:tab w:val="center" w:pos="590"/>
          <w:tab w:val="center" w:pos="1440"/>
          <w:tab w:val="left" w:pos="1872"/>
          <w:tab w:val="left" w:pos="9187"/>
        </w:tabs>
      </w:pPr>
      <w:r w:rsidRPr="005E7606">
        <w:rPr>
          <w:u w:val="single"/>
        </w:rPr>
        <w:tab/>
        <w:t>Date</w:t>
      </w:r>
      <w:r w:rsidRPr="005E7606">
        <w:rPr>
          <w:u w:val="single"/>
        </w:rPr>
        <w:tab/>
        <w:t>Body</w:t>
      </w:r>
      <w:r w:rsidRPr="005E7606">
        <w:rPr>
          <w:u w:val="single"/>
        </w:rPr>
        <w:tab/>
        <w:t>Action Description with journal page number</w:t>
      </w:r>
      <w:r w:rsidRPr="005E7606">
        <w:rPr>
          <w:u w:val="single"/>
        </w:rPr>
        <w:tab/>
      </w:r>
    </w:p>
    <w:p w:rsidR="00E40B6C" w:rsidRDefault="00E40B6C" w:rsidP="00E40B6C">
      <w:pPr>
        <w:widowControl w:val="0"/>
        <w:tabs>
          <w:tab w:val="right" w:pos="1008"/>
          <w:tab w:val="left" w:pos="1152"/>
          <w:tab w:val="left" w:pos="1872"/>
          <w:tab w:val="left" w:pos="9187"/>
        </w:tabs>
        <w:ind w:left="2088" w:hanging="2088"/>
      </w:pPr>
      <w:r>
        <w:tab/>
        <w:t>12/3/2014</w:t>
      </w:r>
      <w:r>
        <w:tab/>
        <w:t>Senate</w:t>
      </w:r>
      <w:r>
        <w:tab/>
      </w:r>
      <w:r w:rsidRPr="009C021B">
        <w:t>Prefiled</w:t>
      </w:r>
    </w:p>
    <w:p w:rsidR="00E40B6C" w:rsidRDefault="00E40B6C" w:rsidP="00E40B6C">
      <w:pPr>
        <w:widowControl w:val="0"/>
        <w:tabs>
          <w:tab w:val="right" w:pos="1008"/>
          <w:tab w:val="left" w:pos="1152"/>
          <w:tab w:val="left" w:pos="1872"/>
          <w:tab w:val="left" w:pos="9187"/>
        </w:tabs>
        <w:ind w:left="2088" w:hanging="2088"/>
      </w:pPr>
      <w:r>
        <w:tab/>
        <w:t>12/3/2014</w:t>
      </w:r>
      <w:r>
        <w:tab/>
        <w:t>Senate</w:t>
      </w:r>
      <w:r>
        <w:tab/>
      </w:r>
      <w:r w:rsidRPr="009C021B">
        <w:t xml:space="preserve">Referred to Committee on </w:t>
      </w:r>
      <w:r w:rsidRPr="009C021B">
        <w:rPr>
          <w:b/>
        </w:rPr>
        <w:t>Finance</w:t>
      </w:r>
    </w:p>
    <w:p w:rsidR="00E40B6C" w:rsidRDefault="00E40B6C" w:rsidP="00E40B6C">
      <w:pPr>
        <w:widowControl w:val="0"/>
        <w:tabs>
          <w:tab w:val="right" w:pos="1008"/>
          <w:tab w:val="left" w:pos="1152"/>
          <w:tab w:val="left" w:pos="1872"/>
          <w:tab w:val="left" w:pos="9187"/>
        </w:tabs>
        <w:ind w:left="2088" w:hanging="2088"/>
      </w:pPr>
      <w:r>
        <w:tab/>
        <w:t>1/13/2015</w:t>
      </w:r>
      <w:r>
        <w:tab/>
        <w:t>Senate</w:t>
      </w:r>
      <w:r>
        <w:tab/>
      </w:r>
      <w:r w:rsidRPr="009C021B">
        <w:t>Introduced and read first time (</w:t>
      </w:r>
      <w:hyperlink r:id="rId6" w:history="1">
        <w:r w:rsidRPr="009A700A">
          <w:rPr>
            <w:rStyle w:val="Hyperlink"/>
          </w:rPr>
          <w:t>Senate Journal</w:t>
        </w:r>
        <w:r w:rsidRPr="009A700A">
          <w:rPr>
            <w:rStyle w:val="Hyperlink"/>
          </w:rPr>
          <w:noBreakHyphen/>
          <w:t>page 51</w:t>
        </w:r>
      </w:hyperlink>
      <w:r w:rsidRPr="009C021B">
        <w:t>)</w:t>
      </w:r>
    </w:p>
    <w:p w:rsidR="00E40B6C" w:rsidRDefault="00E40B6C" w:rsidP="00E40B6C">
      <w:pPr>
        <w:widowControl w:val="0"/>
        <w:tabs>
          <w:tab w:val="right" w:pos="1008"/>
          <w:tab w:val="left" w:pos="1152"/>
          <w:tab w:val="left" w:pos="1872"/>
          <w:tab w:val="left" w:pos="9187"/>
        </w:tabs>
        <w:ind w:left="2088" w:hanging="2088"/>
      </w:pPr>
      <w:r>
        <w:tab/>
        <w:t>1/13/2015</w:t>
      </w:r>
      <w:r>
        <w:tab/>
        <w:t>Senate</w:t>
      </w:r>
      <w:r>
        <w:tab/>
      </w:r>
      <w:r w:rsidRPr="009C021B">
        <w:t>R</w:t>
      </w:r>
      <w:r>
        <w:t xml:space="preserve">eferred to Committee on </w:t>
      </w:r>
      <w:r w:rsidRPr="009C021B">
        <w:rPr>
          <w:b/>
        </w:rPr>
        <w:t>Finance</w:t>
      </w:r>
      <w:r>
        <w:t xml:space="preserve"> </w:t>
      </w:r>
      <w:r w:rsidRPr="009C021B">
        <w:t>(</w:t>
      </w:r>
      <w:hyperlink r:id="rId7" w:history="1">
        <w:r w:rsidRPr="009A700A">
          <w:rPr>
            <w:rStyle w:val="Hyperlink"/>
          </w:rPr>
          <w:t>Senate Journal</w:t>
        </w:r>
        <w:r w:rsidRPr="009A700A">
          <w:rPr>
            <w:rStyle w:val="Hyperlink"/>
          </w:rPr>
          <w:noBreakHyphen/>
          <w:t>page 51</w:t>
        </w:r>
      </w:hyperlink>
      <w:r w:rsidRPr="009C021B">
        <w:t>)</w:t>
      </w:r>
    </w:p>
    <w:p w:rsidR="00E40B6C" w:rsidRDefault="00E40B6C" w:rsidP="00E40B6C">
      <w:pPr>
        <w:widowControl w:val="0"/>
        <w:tabs>
          <w:tab w:val="right" w:pos="1008"/>
          <w:tab w:val="left" w:pos="1152"/>
          <w:tab w:val="left" w:pos="1872"/>
          <w:tab w:val="left" w:pos="9187"/>
        </w:tabs>
        <w:ind w:left="2088" w:hanging="2088"/>
      </w:pPr>
      <w:r>
        <w:tab/>
        <w:t>1/22/2015</w:t>
      </w:r>
      <w:r>
        <w:tab/>
        <w:t>Senate</w:t>
      </w:r>
      <w:r>
        <w:tab/>
      </w:r>
      <w:r w:rsidRPr="009C021B">
        <w:t>Comm</w:t>
      </w:r>
      <w:r>
        <w:t xml:space="preserve">ittee report: Favorable </w:t>
      </w:r>
      <w:r w:rsidRPr="009C021B">
        <w:rPr>
          <w:b/>
        </w:rPr>
        <w:t>Finance</w:t>
      </w:r>
      <w:r>
        <w:t xml:space="preserve"> </w:t>
      </w:r>
      <w:r w:rsidRPr="009C021B">
        <w:t>(</w:t>
      </w:r>
      <w:hyperlink r:id="rId8" w:history="1">
        <w:r w:rsidRPr="009A700A">
          <w:rPr>
            <w:rStyle w:val="Hyperlink"/>
          </w:rPr>
          <w:t>Senate Journal</w:t>
        </w:r>
        <w:r w:rsidRPr="009A700A">
          <w:rPr>
            <w:rStyle w:val="Hyperlink"/>
          </w:rPr>
          <w:noBreakHyphen/>
          <w:t>page 4</w:t>
        </w:r>
      </w:hyperlink>
      <w:r w:rsidRPr="009C021B">
        <w:t>)</w:t>
      </w:r>
    </w:p>
    <w:p w:rsidR="00E40B6C" w:rsidRDefault="00E40B6C" w:rsidP="00E40B6C">
      <w:pPr>
        <w:widowControl w:val="0"/>
        <w:tabs>
          <w:tab w:val="right" w:pos="1008"/>
          <w:tab w:val="left" w:pos="1152"/>
          <w:tab w:val="left" w:pos="1872"/>
          <w:tab w:val="left" w:pos="9187"/>
        </w:tabs>
        <w:ind w:left="2088" w:hanging="2088"/>
      </w:pPr>
      <w:r>
        <w:tab/>
        <w:t>1/23/2015</w:t>
      </w:r>
      <w:r>
        <w:tab/>
      </w:r>
      <w:r>
        <w:tab/>
      </w:r>
      <w:r w:rsidRPr="009C021B">
        <w:t>Scrivener's error corrected</w:t>
      </w:r>
    </w:p>
    <w:p w:rsidR="00E40B6C" w:rsidRDefault="00E40B6C" w:rsidP="00E40B6C">
      <w:pPr>
        <w:widowControl w:val="0"/>
        <w:tabs>
          <w:tab w:val="right" w:pos="1008"/>
          <w:tab w:val="left" w:pos="1152"/>
          <w:tab w:val="left" w:pos="1872"/>
          <w:tab w:val="left" w:pos="9187"/>
        </w:tabs>
        <w:ind w:left="2088" w:hanging="2088"/>
      </w:pPr>
      <w:r>
        <w:tab/>
        <w:t>1/28/2015</w:t>
      </w:r>
      <w:r>
        <w:tab/>
        <w:t>Senate</w:t>
      </w:r>
      <w:r>
        <w:tab/>
      </w:r>
      <w:r w:rsidRPr="009C021B">
        <w:t>Read second time (</w:t>
      </w:r>
      <w:hyperlink r:id="rId9" w:history="1">
        <w:r w:rsidRPr="009A700A">
          <w:rPr>
            <w:rStyle w:val="Hyperlink"/>
          </w:rPr>
          <w:t>Senate Journal</w:t>
        </w:r>
        <w:r w:rsidRPr="009A700A">
          <w:rPr>
            <w:rStyle w:val="Hyperlink"/>
          </w:rPr>
          <w:noBreakHyphen/>
          <w:t>page 28</w:t>
        </w:r>
      </w:hyperlink>
      <w:r w:rsidRPr="009C021B">
        <w:t>)</w:t>
      </w:r>
    </w:p>
    <w:p w:rsidR="00E40B6C" w:rsidRDefault="00E40B6C" w:rsidP="00E40B6C">
      <w:pPr>
        <w:widowControl w:val="0"/>
        <w:tabs>
          <w:tab w:val="right" w:pos="1008"/>
          <w:tab w:val="left" w:pos="1152"/>
          <w:tab w:val="left" w:pos="1872"/>
          <w:tab w:val="left" w:pos="9187"/>
        </w:tabs>
        <w:ind w:left="2088" w:hanging="2088"/>
      </w:pPr>
      <w:r>
        <w:tab/>
        <w:t>1/28/2015</w:t>
      </w:r>
      <w:r>
        <w:tab/>
        <w:t>Senate</w:t>
      </w:r>
      <w:r>
        <w:tab/>
      </w:r>
      <w:r w:rsidRPr="009C021B">
        <w:t>Roll call Ayes</w:t>
      </w:r>
      <w:r>
        <w:noBreakHyphen/>
      </w:r>
      <w:r w:rsidRPr="009C021B">
        <w:t>41  Nays</w:t>
      </w:r>
      <w:r>
        <w:noBreakHyphen/>
      </w:r>
      <w:r w:rsidRPr="009C021B">
        <w:t>0 (</w:t>
      </w:r>
      <w:hyperlink r:id="rId10" w:history="1">
        <w:r w:rsidRPr="009A700A">
          <w:rPr>
            <w:rStyle w:val="Hyperlink"/>
          </w:rPr>
          <w:t>Senate Journal</w:t>
        </w:r>
        <w:r w:rsidRPr="009A700A">
          <w:rPr>
            <w:rStyle w:val="Hyperlink"/>
          </w:rPr>
          <w:noBreakHyphen/>
          <w:t>page 28</w:t>
        </w:r>
      </w:hyperlink>
      <w:r w:rsidRPr="009C021B">
        <w:t>)</w:t>
      </w:r>
    </w:p>
    <w:p w:rsidR="00E40B6C" w:rsidRDefault="00E40B6C" w:rsidP="00E40B6C">
      <w:pPr>
        <w:widowControl w:val="0"/>
        <w:tabs>
          <w:tab w:val="right" w:pos="1008"/>
          <w:tab w:val="left" w:pos="1152"/>
          <w:tab w:val="left" w:pos="1872"/>
          <w:tab w:val="left" w:pos="9187"/>
        </w:tabs>
        <w:ind w:left="2088" w:hanging="2088"/>
      </w:pPr>
      <w:r>
        <w:tab/>
        <w:t>1/29/2015</w:t>
      </w:r>
      <w:r>
        <w:tab/>
        <w:t>Senate</w:t>
      </w:r>
      <w:r>
        <w:tab/>
      </w:r>
      <w:r w:rsidRPr="009C021B">
        <w:t>Read third time and sen</w:t>
      </w:r>
      <w:r>
        <w:t xml:space="preserve">t to House </w:t>
      </w:r>
      <w:r w:rsidRPr="009C021B">
        <w:t>(</w:t>
      </w:r>
      <w:hyperlink r:id="rId11" w:history="1">
        <w:r w:rsidRPr="009A700A">
          <w:rPr>
            <w:rStyle w:val="Hyperlink"/>
          </w:rPr>
          <w:t>Senate Journal</w:t>
        </w:r>
        <w:r w:rsidRPr="009A700A">
          <w:rPr>
            <w:rStyle w:val="Hyperlink"/>
          </w:rPr>
          <w:noBreakHyphen/>
          <w:t>page 9</w:t>
        </w:r>
      </w:hyperlink>
      <w:r w:rsidRPr="009C021B">
        <w:t>)</w:t>
      </w:r>
    </w:p>
    <w:p w:rsidR="00E40B6C" w:rsidRDefault="00E40B6C" w:rsidP="00E40B6C">
      <w:pPr>
        <w:widowControl w:val="0"/>
        <w:tabs>
          <w:tab w:val="right" w:pos="1008"/>
          <w:tab w:val="left" w:pos="1152"/>
          <w:tab w:val="left" w:pos="1872"/>
          <w:tab w:val="left" w:pos="9187"/>
        </w:tabs>
        <w:ind w:left="2088" w:hanging="2088"/>
      </w:pPr>
      <w:r>
        <w:tab/>
        <w:t>2/3/2015</w:t>
      </w:r>
      <w:r>
        <w:tab/>
        <w:t>House</w:t>
      </w:r>
      <w:r>
        <w:tab/>
      </w:r>
      <w:r w:rsidRPr="009C021B">
        <w:t>Introduced and read first time (</w:t>
      </w:r>
      <w:hyperlink r:id="rId12" w:history="1">
        <w:r w:rsidRPr="009A700A">
          <w:rPr>
            <w:rStyle w:val="Hyperlink"/>
          </w:rPr>
          <w:t>House Journal</w:t>
        </w:r>
        <w:r w:rsidRPr="009A700A">
          <w:rPr>
            <w:rStyle w:val="Hyperlink"/>
          </w:rPr>
          <w:noBreakHyphen/>
          <w:t>page 24</w:t>
        </w:r>
      </w:hyperlink>
      <w:r w:rsidRPr="009C021B">
        <w:t>)</w:t>
      </w:r>
    </w:p>
    <w:p w:rsidR="00E40B6C" w:rsidRDefault="00E40B6C" w:rsidP="00E40B6C">
      <w:pPr>
        <w:widowControl w:val="0"/>
        <w:tabs>
          <w:tab w:val="right" w:pos="1008"/>
          <w:tab w:val="left" w:pos="1152"/>
          <w:tab w:val="left" w:pos="1872"/>
          <w:tab w:val="left" w:pos="9187"/>
        </w:tabs>
        <w:ind w:left="2088" w:hanging="2088"/>
      </w:pPr>
      <w:r>
        <w:tab/>
        <w:t>2/3/2015</w:t>
      </w:r>
      <w:r>
        <w:tab/>
        <w:t>House</w:t>
      </w:r>
      <w:r>
        <w:tab/>
      </w:r>
      <w:r w:rsidRPr="009C021B">
        <w:t>Referred</w:t>
      </w:r>
      <w:r>
        <w:t xml:space="preserve"> to Committee on </w:t>
      </w:r>
      <w:r w:rsidRPr="009C021B">
        <w:rPr>
          <w:b/>
        </w:rPr>
        <w:t>Ways and Means</w:t>
      </w:r>
      <w:r>
        <w:t xml:space="preserve"> </w:t>
      </w:r>
      <w:r w:rsidRPr="009C021B">
        <w:t>(</w:t>
      </w:r>
      <w:hyperlink r:id="rId13" w:history="1">
        <w:r w:rsidRPr="009A700A">
          <w:rPr>
            <w:rStyle w:val="Hyperlink"/>
          </w:rPr>
          <w:t>House Journal</w:t>
        </w:r>
        <w:r w:rsidRPr="009A700A">
          <w:rPr>
            <w:rStyle w:val="Hyperlink"/>
          </w:rPr>
          <w:noBreakHyphen/>
          <w:t>page 24</w:t>
        </w:r>
      </w:hyperlink>
      <w:r w:rsidRPr="009C021B">
        <w:t>)</w:t>
      </w:r>
    </w:p>
    <w:p w:rsidR="00E40B6C" w:rsidRDefault="00E40B6C" w:rsidP="00E40B6C">
      <w:pPr>
        <w:widowControl w:val="0"/>
        <w:tabs>
          <w:tab w:val="right" w:pos="1008"/>
          <w:tab w:val="left" w:pos="1152"/>
          <w:tab w:val="left" w:pos="1872"/>
          <w:tab w:val="left" w:pos="9187"/>
        </w:tabs>
        <w:ind w:left="2088" w:hanging="2088"/>
      </w:pPr>
    </w:p>
    <w:p w:rsidR="005E7606" w:rsidRDefault="005E7606" w:rsidP="005E7606">
      <w:pPr>
        <w:widowControl w:val="0"/>
        <w:tabs>
          <w:tab w:val="right" w:pos="1008"/>
          <w:tab w:val="left" w:pos="1152"/>
          <w:tab w:val="left" w:pos="1872"/>
          <w:tab w:val="left" w:pos="9187"/>
        </w:tabs>
        <w:ind w:left="2088" w:hanging="2088"/>
      </w:pPr>
      <w:r>
        <w:t xml:space="preserve">View the latest </w:t>
      </w:r>
      <w:hyperlink r:id="rId14" w:history="1">
        <w:r w:rsidRPr="005E7606">
          <w:rPr>
            <w:rStyle w:val="Hyperlink"/>
          </w:rPr>
          <w:t>legislative information</w:t>
        </w:r>
      </w:hyperlink>
      <w:r>
        <w:t xml:space="preserve"> at the website</w:t>
      </w:r>
    </w:p>
    <w:p w:rsidR="005E7606" w:rsidRDefault="005E7606" w:rsidP="005E7606">
      <w:pPr>
        <w:widowControl w:val="0"/>
        <w:tabs>
          <w:tab w:val="right" w:pos="1008"/>
          <w:tab w:val="left" w:pos="1152"/>
          <w:tab w:val="left" w:pos="1872"/>
          <w:tab w:val="left" w:pos="9187"/>
        </w:tabs>
        <w:ind w:left="2088" w:hanging="2088"/>
      </w:pPr>
    </w:p>
    <w:p w:rsidR="005E7606" w:rsidRPr="005E7606" w:rsidRDefault="005E7606" w:rsidP="005E7606">
      <w:pPr>
        <w:widowControl w:val="0"/>
        <w:tabs>
          <w:tab w:val="right" w:pos="1008"/>
          <w:tab w:val="left" w:pos="1152"/>
          <w:tab w:val="left" w:pos="1872"/>
          <w:tab w:val="left" w:pos="9187"/>
        </w:tabs>
        <w:ind w:left="2088" w:hanging="2088"/>
      </w:pPr>
    </w:p>
    <w:p w:rsidR="005E7606" w:rsidRDefault="005E7606" w:rsidP="005E7606">
      <w:pPr>
        <w:widowControl w:val="0"/>
      </w:pPr>
      <w:r w:rsidRPr="005E7606">
        <w:rPr>
          <w:b/>
        </w:rPr>
        <w:t>VERSIONS OF THIS BILL</w:t>
      </w:r>
    </w:p>
    <w:p w:rsidR="005E7606" w:rsidRDefault="005E7606" w:rsidP="005E7606">
      <w:pPr>
        <w:widowControl w:val="0"/>
      </w:pPr>
    </w:p>
    <w:p w:rsidR="005E7606" w:rsidRDefault="009A700A" w:rsidP="005E7606">
      <w:pPr>
        <w:widowControl w:val="0"/>
      </w:pPr>
      <w:hyperlink r:id="rId15" w:history="1">
        <w:r w:rsidR="005E7606">
          <w:rPr>
            <w:rStyle w:val="Hyperlink"/>
          </w:rPr>
          <w:t>12/3/2014</w:t>
        </w:r>
      </w:hyperlink>
    </w:p>
    <w:p w:rsidR="005E7606" w:rsidRDefault="009A700A" w:rsidP="005E7606">
      <w:hyperlink r:id="rId16" w:history="1">
        <w:r w:rsidR="00CC7C18" w:rsidRPr="00CC7C18">
          <w:rPr>
            <w:rStyle w:val="Hyperlink"/>
          </w:rPr>
          <w:t>1/22/2015</w:t>
        </w:r>
      </w:hyperlink>
    </w:p>
    <w:p w:rsidR="00CC7C18" w:rsidRDefault="009A700A" w:rsidP="005E7606">
      <w:hyperlink r:id="rId17" w:history="1">
        <w:r w:rsidR="007658AA" w:rsidRPr="007658AA">
          <w:rPr>
            <w:rStyle w:val="Hyperlink"/>
          </w:rPr>
          <w:t>1/23/2015</w:t>
        </w:r>
      </w:hyperlink>
    </w:p>
    <w:p w:rsidR="007658AA" w:rsidRDefault="007658AA" w:rsidP="005E7606"/>
    <w:p w:rsidR="005E7606" w:rsidRDefault="005E7606" w:rsidP="005E7606">
      <w:pPr>
        <w:sectPr w:rsidR="005E7606" w:rsidSect="005E7606">
          <w:pgSz w:w="12240" w:h="15840" w:code="1"/>
          <w:pgMar w:top="1080" w:right="1440" w:bottom="1080" w:left="1440" w:header="720" w:footer="720" w:gutter="0"/>
          <w:cols w:space="720"/>
          <w:noEndnote/>
          <w:docGrid w:linePitch="360"/>
        </w:sectPr>
      </w:pPr>
    </w:p>
    <w:p w:rsidR="007658AA"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7658AA"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22, 2015</w:t>
      </w:r>
    </w:p>
    <w:p w:rsidR="007658AA"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8AA" w:rsidRPr="00F358C8" w:rsidRDefault="007658AA" w:rsidP="00F358C8">
      <w:pPr>
        <w:tabs>
          <w:tab w:val="right" w:pos="5933"/>
        </w:tabs>
        <w:suppressAutoHyphens/>
        <w:jc w:val="both"/>
        <w:rPr>
          <w:rFonts w:eastAsia="Times New Roman"/>
        </w:rPr>
      </w:pPr>
      <w:r>
        <w:rPr>
          <w:rFonts w:eastAsia="Times New Roman"/>
        </w:rPr>
        <w:tab/>
      </w:r>
      <w:r>
        <w:rPr>
          <w:rFonts w:eastAsia="Times New Roman"/>
          <w:b/>
          <w:sz w:val="36"/>
        </w:rPr>
        <w:t>S. 35</w:t>
      </w:r>
    </w:p>
    <w:p w:rsidR="007658AA"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8AA"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Lourie, Bennett, Leatherman, Jackson, Bright, Campsen and Cleary</w:t>
      </w:r>
    </w:p>
    <w:p w:rsidR="007658AA"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8AA" w:rsidRDefault="007658AA" w:rsidP="007227CD">
      <w:pPr>
        <w:tabs>
          <w:tab w:val="right" w:pos="5933"/>
        </w:tabs>
        <w:suppressAutoHyphens/>
        <w:jc w:val="both"/>
        <w:rPr>
          <w:rFonts w:eastAsia="Times New Roman"/>
        </w:rPr>
      </w:pPr>
      <w:r>
        <w:rPr>
          <w:rFonts w:eastAsia="Times New Roman"/>
        </w:rPr>
        <w:t>S. Printed 1/22/15--S.</w:t>
      </w:r>
      <w:r>
        <w:rPr>
          <w:rFonts w:eastAsia="Times New Roman"/>
        </w:rPr>
        <w:tab/>
        <w:t>[SEC 1/23/15 1:10 PM]</w:t>
      </w:r>
    </w:p>
    <w:p w:rsidR="007658AA"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7658AA" w:rsidRPr="00F358C8" w:rsidRDefault="007658AA"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658AA"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8AA" w:rsidRPr="00F358C8" w:rsidRDefault="007658AA"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7658AA"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35) proposing an amendment to Section 16, Article X of the Constitution of South Carolina, 1895, relating to benefits and funding of public employee pension plans, etc., respectfully</w:t>
      </w:r>
    </w:p>
    <w:p w:rsidR="007658AA" w:rsidRPr="00F358C8" w:rsidRDefault="007658AA"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658AA"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658AA"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8AA"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7658AA" w:rsidRPr="00F358C8" w:rsidRDefault="007658AA"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658AA"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8AA" w:rsidRPr="00F358C8" w:rsidRDefault="007658AA"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7658AA" w:rsidRPr="00CA78BD" w:rsidRDefault="007658AA"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CA78BD">
        <w:rPr>
          <w:b/>
        </w:rPr>
        <w:t>Fiscal Impact Summary</w:t>
      </w:r>
    </w:p>
    <w:p w:rsidR="007658AA" w:rsidRPr="00CA78BD" w:rsidRDefault="007658AA"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A78BD">
        <w:t xml:space="preserve">This joint resolution will have minimal cost to the General Fund of the State and can be absorbed in normal operating expenses of the Election Commission.  There will be no impact on </w:t>
      </w:r>
      <w:r>
        <w:t>f</w:t>
      </w:r>
      <w:r w:rsidRPr="00CA78BD">
        <w:t xml:space="preserve">ederal or </w:t>
      </w:r>
      <w:r>
        <w:t>o</w:t>
      </w:r>
      <w:r w:rsidRPr="00CA78BD">
        <w:t xml:space="preserve">ther </w:t>
      </w:r>
      <w:r>
        <w:t>f</w:t>
      </w:r>
      <w:r w:rsidRPr="00CA78BD">
        <w:t xml:space="preserve">unds of the </w:t>
      </w:r>
      <w:r>
        <w:t>state.</w:t>
      </w:r>
    </w:p>
    <w:p w:rsidR="007658AA" w:rsidRPr="00CA78BD" w:rsidRDefault="007658AA"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CA78BD">
        <w:rPr>
          <w:b/>
        </w:rPr>
        <w:t>Explanation of Fiscal Impact</w:t>
      </w:r>
    </w:p>
    <w:p w:rsidR="007658AA" w:rsidRPr="00CA78BD" w:rsidRDefault="007658AA"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CA78BD">
        <w:rPr>
          <w:b/>
        </w:rPr>
        <w:t>State Expenditure</w:t>
      </w:r>
    </w:p>
    <w:p w:rsidR="007658AA" w:rsidRPr="00CA78BD" w:rsidRDefault="007658AA"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A78BD">
        <w:t xml:space="preserve">This joint resolution proposes an amendment to the Constitution of South Carolina, providing that the funds of any trust fund established by law for the funding of post-employment benefits for state employees and public school teachers may be invested and reinvested in equity securities subject to the same limitations on such investments applicable for the funds of the various state-operated retirement systems. The joint resolution calls for a referendum on the amendment be added to the ballot at the next general election. </w:t>
      </w:r>
    </w:p>
    <w:p w:rsidR="007658AA" w:rsidRDefault="007658AA"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CA78BD">
        <w:t>The Election Commission states that the referendum would be a minimal cost which would be p</w:t>
      </w:r>
      <w:r>
        <w:t>aid with election funds.</w:t>
      </w:r>
    </w:p>
    <w:p w:rsidR="007658AA"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8AA"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7658AA" w:rsidRPr="00F358C8"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7658AA"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8AA"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658AA" w:rsidSect="00F358C8">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658AA" w:rsidRPr="00522CE0"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8AA" w:rsidRPr="00522CE0"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8AA" w:rsidRPr="00522CE0"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8AA" w:rsidRPr="00522CE0"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8AA" w:rsidRPr="00522CE0"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8AA" w:rsidRPr="00522CE0"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8AA" w:rsidRPr="00522CE0"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8AA" w:rsidRPr="00522CE0"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8AA" w:rsidRPr="008F023B" w:rsidRDefault="007658AA" w:rsidP="005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7658AA" w:rsidRPr="00522CE0"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8AA" w:rsidRPr="00522CE0"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16870">
        <w:rPr>
          <w:rFonts w:eastAsia="Times New Roman"/>
        </w:rPr>
        <w:t>PROPOSING AN AMENDMENT TO SECTION 16, ARTICLE X OF THE CONSTITUTION OF SOUTH CAROLINA, 1895, RELATING TO BENEFITS AND FUNDING OF PUBLIC EMPLOYEE PENSION PLANS IN THIS STATE AND THE INVESTMENTS ALLOWED FOR FUNDS OF THE VARIOUS STATE</w:t>
      </w:r>
      <w:r w:rsidRPr="00116870">
        <w:rPr>
          <w:rFonts w:eastAsia="Times New Roman"/>
        </w:rPr>
        <w:noBreakHyphen/>
        <w:t>OPERATED RETIREMENT SYSTEMS, SO AS TO PROVIDE THAT THE FUNDS OF ANY TRUST FUND ESTABLISHED BY LAW FOR THE FUNDING OF POST</w:t>
      </w:r>
      <w:r w:rsidRPr="00116870">
        <w:rPr>
          <w:rFonts w:eastAsia="Times New Roman"/>
        </w:rPr>
        <w:noBreakHyphen/>
        <w:t>EMPLOYMENT BENEFITS FOR STATE EMPLOYEES AND PUBLIC SCHOOL TEACHERS MAY BE INVESTED AND REINVESTED IN EQUITY SECURITIES SUBJECT TO THE SAME LIMITATIONS ON SUCH INVESTMENTS APPLICABLE FOR THE FUNDS OF THE VARIOUS STATE</w:t>
      </w:r>
      <w:r w:rsidRPr="00116870">
        <w:rPr>
          <w:rFonts w:eastAsia="Times New Roman"/>
        </w:rPr>
        <w:noBreakHyphen/>
        <w:t>OPERATED RETIREMENT SYSTEMS AND TO PROVIDE THAT FUNDS OF A POLITICAL SUBDIVISION OF THIS STATE SET ASIDE FOR THE FUNDING OF POST</w:t>
      </w:r>
      <w:r w:rsidRPr="00116870">
        <w:rPr>
          <w:rFonts w:eastAsia="Times New Roman"/>
        </w:rPr>
        <w:noBreakHyphen/>
        <w:t>EMPLOYMENT BENEFITS OF EMPLOYEES OF THE POLITICAL SUBDIVISION, INCLUDING FUNDS INVESTED IN AN INDEPENDENT TRUST ESTABLISHED FOR THAT PURPOSE, MAY BE SIMILARLY INVESTED.</w:t>
      </w:r>
    </w:p>
    <w:p w:rsidR="007658AA" w:rsidRDefault="00765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Be it enacted by the General Assembly of the State of South Carolina:</w:t>
      </w: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It is proposed that Section 16, Article X of the Constitution of this State be amended by adding a new paragraph at the end to read:</w:t>
      </w: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658AA" w:rsidRPr="00116870"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“Notwithstanding the provisions of Section 11 of this article, the funds of any trust fund established by the General Assembly by law for the funding of post</w:t>
      </w:r>
      <w:r>
        <w:noBreakHyphen/>
        <w:t>employment benefits for state employees and public school teachers may be invested and reinvested in equity securities subject to the same limitations on such investments applicable for the funds of the various state</w:t>
      </w:r>
      <w:r>
        <w:noBreakHyphen/>
        <w:t>operated retirement systems.”</w:t>
      </w: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“Must Section 16, Article X of the Constitution of this State relating to benefits and funding of public employee pension plans in this State and the investments allowed for funds of the various state</w:t>
      </w:r>
      <w:r>
        <w:noBreakHyphen/>
        <w:t>operated retirement systems be amended so as to provide that the funds of any trust fund established by law for the funding of post</w:t>
      </w:r>
      <w:r>
        <w:noBreakHyphen/>
        <w:t>employment benefits for state employees and public school teachers may be invested and reinvested in equity securities subject to the same limitations on such investments applicable for the funds of the various state</w:t>
      </w:r>
      <w:r>
        <w:noBreakHyphen/>
        <w:t>operated retirement systems?</w:t>
      </w: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58AA" w:rsidRPr="00116870"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Those voting in favor of the question shall deposit a ballot with a check or cross mark in the square after the word ‘Yes’, and those voting against the question shall deposit a ballot with a check or cross mark in the square after the word ‘No’.”</w:t>
      </w: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3.</w:t>
      </w:r>
      <w:r>
        <w:rPr>
          <w:color w:val="000000"/>
        </w:rPr>
        <w:tab/>
        <w:t>It is proposed that Section 16, Article X of the Constitution of this State be amended by adding an additional paragraph at the end to read:</w:t>
      </w: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658AA" w:rsidRPr="00116870"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6"/>
        </w:rPr>
      </w:pPr>
      <w:r>
        <w:rPr>
          <w:color w:val="000000"/>
        </w:rPr>
        <w:tab/>
        <w:t>“</w:t>
      </w:r>
      <w:r>
        <w:rPr>
          <w:szCs w:val="16"/>
        </w:rPr>
        <w:t>Notwithstanding the provisions of Section 11 of this article, the funds of any political subdivision of this State that have been set aside for the funding of post</w:t>
      </w:r>
      <w:r>
        <w:rPr>
          <w:szCs w:val="16"/>
        </w:rPr>
        <w:noBreakHyphen/>
        <w:t>employment benefits for the political subdivision’s employees</w:t>
      </w:r>
      <w:r>
        <w:t xml:space="preserve">, including those invested in independent trusts established for that purpose, </w:t>
      </w:r>
      <w:r>
        <w:rPr>
          <w:szCs w:val="16"/>
        </w:rPr>
        <w:t>may be invested or reinvested in equity securities of the type permitted for investment by the various state</w:t>
      </w:r>
      <w:r>
        <w:noBreakHyphen/>
      </w:r>
      <w:r>
        <w:rPr>
          <w:szCs w:val="16"/>
        </w:rPr>
        <w:t>operated retirement systems, as provided for by the General Assembly.”</w:t>
      </w: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4.</w:t>
      </w:r>
      <w:r>
        <w:rPr>
          <w:color w:val="000000"/>
        </w:rPr>
        <w:tab/>
        <w:t>The proposed amendment must be submitted to the qualified electors at the next general election for representatives. Ballots must be provided at the various voting precincts with the following words printed or written on the ballot:</w:t>
      </w: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“Must Section 16, Article X of the Constitution of this State relating to benefits and funding of public employee pension plans in this State and the investments allowed for funds of the various state</w:t>
      </w:r>
      <w:r>
        <w:rPr>
          <w:color w:val="000000"/>
        </w:rPr>
        <w:noBreakHyphen/>
        <w:t xml:space="preserve">operated retirement systems be amended so as to provide that </w:t>
      </w:r>
      <w:r>
        <w:rPr>
          <w:szCs w:val="16"/>
        </w:rPr>
        <w:t>the funds of any political subdivision of this State that have been set aside for the funding of post</w:t>
      </w:r>
      <w:r>
        <w:rPr>
          <w:szCs w:val="16"/>
        </w:rPr>
        <w:noBreakHyphen/>
        <w:t>employment benefits for the political subdivision’s employees</w:t>
      </w:r>
      <w:r>
        <w:t xml:space="preserve">, including those invested in independent trusts established for that purpose, </w:t>
      </w:r>
      <w:r>
        <w:rPr>
          <w:szCs w:val="16"/>
        </w:rPr>
        <w:t>may be invested or reinvested in equity securities of the type permitted for investment by the various state-operated retirement systems, as provided for by the General Assembly</w:t>
      </w:r>
      <w:r>
        <w:rPr>
          <w:color w:val="000000"/>
        </w:rPr>
        <w:t>?</w:t>
      </w: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Yes</w:t>
      </w:r>
      <w:r>
        <w:rPr>
          <w:color w:val="000000"/>
        </w:rPr>
        <w:tab/>
      </w:r>
      <w:r>
        <w:rPr>
          <w:rFonts w:ascii="Wingdings" w:hAnsi="Wingdings"/>
          <w:color w:val="000000"/>
        </w:rPr>
        <w:t></w:t>
      </w: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No</w:t>
      </w:r>
      <w:r>
        <w:rPr>
          <w:color w:val="000000"/>
        </w:rPr>
        <w:tab/>
      </w:r>
      <w:r>
        <w:rPr>
          <w:rFonts w:ascii="Wingdings" w:hAnsi="Wingdings"/>
          <w:color w:val="000000"/>
        </w:rPr>
        <w:t></w:t>
      </w:r>
    </w:p>
    <w:p w:rsidR="007658AA"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658AA" w:rsidRPr="00522CE0" w:rsidRDefault="007658AA"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Those voting in favor of the question shall deposit a ballot with a check or cross mark in the square after the word ‘Yes’, and those voting against the question shall deposit a ballot with a check or cross mark in the square after the word ‘No’.”</w:t>
      </w:r>
    </w:p>
    <w:p w:rsidR="007658AA" w:rsidRDefault="007658A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E7606" w:rsidRDefault="005E7606" w:rsidP="0076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E7606" w:rsidSect="00F358C8">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0ED" w:rsidRDefault="00D550ED" w:rsidP="00522CE0">
      <w:r>
        <w:separator/>
      </w:r>
    </w:p>
  </w:endnote>
  <w:endnote w:type="continuationSeparator" w:id="0">
    <w:p w:rsidR="00D550ED" w:rsidRDefault="00D550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CFD4CB-22FA-403B-9727-61F306273DCE}"/>
    <w:embedBold r:id="rId2" w:fontKey="{5BFBA783-2AA5-4C58-836C-9C0B8A9919A5}"/>
  </w:font>
  <w:font w:name="Calibri">
    <w:panose1 w:val="020F0502020204030204"/>
    <w:charset w:val="00"/>
    <w:family w:val="swiss"/>
    <w:pitch w:val="variable"/>
    <w:sig w:usb0="E00002FF" w:usb1="4000ACFF" w:usb2="00000001" w:usb3="00000000" w:csb0="0000019F" w:csb1="00000000"/>
    <w:embedRegular r:id="rId3" w:fontKey="{85FF9852-C00F-470F-8C04-5B00E46F1EDD}"/>
    <w:embedBold r:id="rId4" w:fontKey="{35C50475-9309-4CA3-95C0-DB4A64FC5568}"/>
  </w:font>
  <w:font w:name="Wingdings">
    <w:panose1 w:val="05000000000000000000"/>
    <w:charset w:val="02"/>
    <w:family w:val="auto"/>
    <w:pitch w:val="variable"/>
    <w:sig w:usb0="00000000" w:usb1="10000000" w:usb2="00000000" w:usb3="00000000" w:csb0="80000000" w:csb1="00000000"/>
    <w:embedRegular r:id="rId5" w:fontKey="{B2E500C4-DDF8-427D-878B-5E9035996D11}"/>
  </w:font>
  <w:font w:name="Cambria">
    <w:panose1 w:val="02040503050406030204"/>
    <w:charset w:val="00"/>
    <w:family w:val="roman"/>
    <w:pitch w:val="variable"/>
    <w:sig w:usb0="E00002FF" w:usb1="400004FF" w:usb2="00000000" w:usb3="00000000" w:csb0="0000019F" w:csb1="00000000"/>
    <w:embedRegular r:id="rId6" w:fontKey="{7B632A94-DCA3-41DD-94B5-F520CA41E9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8AA" w:rsidRPr="00565159" w:rsidRDefault="007658AA" w:rsidP="00565159">
    <w:pPr>
      <w:pStyle w:val="Footer"/>
      <w:tabs>
        <w:tab w:val="clear" w:pos="4680"/>
        <w:tab w:val="clear" w:pos="9360"/>
        <w:tab w:val="center" w:pos="2995"/>
      </w:tabs>
      <w:spacing w:before="120"/>
    </w:pPr>
    <w:r>
      <w:t>[35-</w:t>
    </w:r>
    <w:r>
      <w:fldChar w:fldCharType="begin"/>
    </w:r>
    <w:r>
      <w:instrText xml:space="preserve"> PAGE  \* MERGEFORMAT </w:instrText>
    </w:r>
    <w:r>
      <w:fldChar w:fldCharType="separate"/>
    </w:r>
    <w:r w:rsidR="009A700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8C8" w:rsidRPr="00565159" w:rsidRDefault="007658AA" w:rsidP="00565159">
    <w:pPr>
      <w:pStyle w:val="Footer"/>
      <w:tabs>
        <w:tab w:val="clear" w:pos="4680"/>
        <w:tab w:val="clear" w:pos="9360"/>
        <w:tab w:val="center" w:pos="2995"/>
      </w:tabs>
      <w:spacing w:before="120"/>
    </w:pPr>
    <w:r>
      <w:t>[35]</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0ED" w:rsidRDefault="00D550ED" w:rsidP="00522CE0">
      <w:r>
        <w:separator/>
      </w:r>
    </w:p>
  </w:footnote>
  <w:footnote w:type="continuationSeparator" w:id="0">
    <w:p w:rsidR="00D550ED" w:rsidRDefault="00D550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EMPL.KMM.KLB"/>
    <w:docVar w:name="CoverAttorneyInitials" w:val="KMM"/>
    <w:docVar w:name="CoverAttorneyLastName" w:val="Moffitt"/>
    <w:docVar w:name="CoverBillType" w:val="j"/>
    <w:docVar w:name="CoverSenator" w:val="KLB"/>
    <w:docVar w:name="dvBillNumber" w:val="35"/>
    <w:docVar w:name="dvBillNumberPrefix" w:val="S. "/>
    <w:docVar w:name="dvOriginalBody" w:val="Senate"/>
    <w:docVar w:name="fulldraftpath" w:val="L:\S-RES\KLB\001EMPL.KMM.KLB.DOCX"/>
    <w:docVar w:name="NameofBody" w:val="S"/>
    <w:docVar w:name="vgroup2" w:val="S-RES"/>
  </w:docVars>
  <w:rsids>
    <w:rsidRoot w:val="00B376C0"/>
    <w:rsid w:val="000120B4"/>
    <w:rsid w:val="00042AC1"/>
    <w:rsid w:val="00046516"/>
    <w:rsid w:val="0007601D"/>
    <w:rsid w:val="000B0720"/>
    <w:rsid w:val="000B5EAF"/>
    <w:rsid w:val="001469BF"/>
    <w:rsid w:val="00161BC2"/>
    <w:rsid w:val="00170561"/>
    <w:rsid w:val="00186AC9"/>
    <w:rsid w:val="00197DF1"/>
    <w:rsid w:val="001B3DD9"/>
    <w:rsid w:val="001B7E5D"/>
    <w:rsid w:val="001D3BAC"/>
    <w:rsid w:val="00216025"/>
    <w:rsid w:val="00245C4E"/>
    <w:rsid w:val="00291478"/>
    <w:rsid w:val="002C1321"/>
    <w:rsid w:val="002C5896"/>
    <w:rsid w:val="002D3BED"/>
    <w:rsid w:val="00307C2B"/>
    <w:rsid w:val="00383247"/>
    <w:rsid w:val="003D6E2B"/>
    <w:rsid w:val="003E6758"/>
    <w:rsid w:val="003E7597"/>
    <w:rsid w:val="0044020F"/>
    <w:rsid w:val="00450668"/>
    <w:rsid w:val="004813A2"/>
    <w:rsid w:val="004952FA"/>
    <w:rsid w:val="004B6A22"/>
    <w:rsid w:val="004D7F37"/>
    <w:rsid w:val="00522CE0"/>
    <w:rsid w:val="005642DE"/>
    <w:rsid w:val="00565148"/>
    <w:rsid w:val="00565159"/>
    <w:rsid w:val="00570403"/>
    <w:rsid w:val="00593361"/>
    <w:rsid w:val="005A413B"/>
    <w:rsid w:val="005A5017"/>
    <w:rsid w:val="005A648C"/>
    <w:rsid w:val="005E7606"/>
    <w:rsid w:val="005F1745"/>
    <w:rsid w:val="006A1802"/>
    <w:rsid w:val="006C74EA"/>
    <w:rsid w:val="00720D40"/>
    <w:rsid w:val="007318D4"/>
    <w:rsid w:val="00765784"/>
    <w:rsid w:val="007658AA"/>
    <w:rsid w:val="007A4390"/>
    <w:rsid w:val="007E5CB7"/>
    <w:rsid w:val="008144EC"/>
    <w:rsid w:val="008314D2"/>
    <w:rsid w:val="00882503"/>
    <w:rsid w:val="008A7419"/>
    <w:rsid w:val="008B2F42"/>
    <w:rsid w:val="008C3697"/>
    <w:rsid w:val="008D4799"/>
    <w:rsid w:val="008E185F"/>
    <w:rsid w:val="008F023B"/>
    <w:rsid w:val="00904E16"/>
    <w:rsid w:val="00907BDE"/>
    <w:rsid w:val="009162B3"/>
    <w:rsid w:val="00927C62"/>
    <w:rsid w:val="00974730"/>
    <w:rsid w:val="00983951"/>
    <w:rsid w:val="00984124"/>
    <w:rsid w:val="00984640"/>
    <w:rsid w:val="00995C37"/>
    <w:rsid w:val="009A700A"/>
    <w:rsid w:val="009C118A"/>
    <w:rsid w:val="00A02011"/>
    <w:rsid w:val="00A30935"/>
    <w:rsid w:val="00A4011E"/>
    <w:rsid w:val="00A470BE"/>
    <w:rsid w:val="00A86015"/>
    <w:rsid w:val="00A9594E"/>
    <w:rsid w:val="00AE59C8"/>
    <w:rsid w:val="00B10098"/>
    <w:rsid w:val="00B376C0"/>
    <w:rsid w:val="00B5790D"/>
    <w:rsid w:val="00B7059A"/>
    <w:rsid w:val="00B91720"/>
    <w:rsid w:val="00B91AD8"/>
    <w:rsid w:val="00B945C5"/>
    <w:rsid w:val="00BA20EA"/>
    <w:rsid w:val="00BB5AFC"/>
    <w:rsid w:val="00BC0A56"/>
    <w:rsid w:val="00C117F9"/>
    <w:rsid w:val="00C45366"/>
    <w:rsid w:val="00C57023"/>
    <w:rsid w:val="00C74052"/>
    <w:rsid w:val="00CB0699"/>
    <w:rsid w:val="00CB187A"/>
    <w:rsid w:val="00CC0EC7"/>
    <w:rsid w:val="00CC7C18"/>
    <w:rsid w:val="00CF5E12"/>
    <w:rsid w:val="00D1088B"/>
    <w:rsid w:val="00D14DE6"/>
    <w:rsid w:val="00D156D2"/>
    <w:rsid w:val="00D52312"/>
    <w:rsid w:val="00D53E29"/>
    <w:rsid w:val="00D550ED"/>
    <w:rsid w:val="00D86943"/>
    <w:rsid w:val="00DA47B9"/>
    <w:rsid w:val="00E058D3"/>
    <w:rsid w:val="00E40B6C"/>
    <w:rsid w:val="00E6455C"/>
    <w:rsid w:val="00E76AD9"/>
    <w:rsid w:val="00E91E2F"/>
    <w:rsid w:val="00EA3546"/>
    <w:rsid w:val="00EB47AE"/>
    <w:rsid w:val="00EC34E1"/>
    <w:rsid w:val="00F0234A"/>
    <w:rsid w:val="00F05CF2"/>
    <w:rsid w:val="00F51241"/>
    <w:rsid w:val="00F52959"/>
    <w:rsid w:val="00F55884"/>
    <w:rsid w:val="00F61CDA"/>
    <w:rsid w:val="00F8069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5:docId w15:val="{40D4B000-21EF-4384-A7AA-5F0C9DF44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E76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22-15.docx" TargetMode="External"/><Relationship Id="rId13" Type="http://schemas.openxmlformats.org/officeDocument/2006/relationships/hyperlink" Target="file:///h:\HJ%20Archive\2015\02-03-15.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5\01-13-15.docx" TargetMode="External"/><Relationship Id="rId12" Type="http://schemas.openxmlformats.org/officeDocument/2006/relationships/hyperlink" Target="file:///h:\HJ%20Archive\2015\02-03-15.docx" TargetMode="External"/><Relationship Id="rId17" Type="http://schemas.openxmlformats.org/officeDocument/2006/relationships/hyperlink" Target="file:///p:\pprever\2015-16\35_20150123.docx" TargetMode="External"/><Relationship Id="rId2" Type="http://schemas.openxmlformats.org/officeDocument/2006/relationships/settings" Target="settings.xml"/><Relationship Id="rId16" Type="http://schemas.openxmlformats.org/officeDocument/2006/relationships/hyperlink" Target="file:///p:\pprever\2015-16\35_20150122.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h:\SJ%20Archive\2015\01-29-15.docx" TargetMode="External"/><Relationship Id="rId5" Type="http://schemas.openxmlformats.org/officeDocument/2006/relationships/endnotes" Target="endnotes.xml"/><Relationship Id="rId15" Type="http://schemas.openxmlformats.org/officeDocument/2006/relationships/hyperlink" Target="file:///p:\pprever\2015-16\35_20141203.docx" TargetMode="External"/><Relationship Id="rId10" Type="http://schemas.openxmlformats.org/officeDocument/2006/relationships/hyperlink" Target="file:///h:\SJ%20Archive\2015\01-28-15.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5\01-28-15.docx" TargetMode="External"/><Relationship Id="rId14" Type="http://schemas.openxmlformats.org/officeDocument/2006/relationships/hyperlink" Target="http://www.scstatehouse.gov/billsearch.php?billnumbers=3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1227</Words>
  <Characters>6998</Characters>
  <Application>Microsoft Office Word</Application>
  <DocSecurity>6</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 Amendment to the S.C. Constitution - South Carolina Legislature Online</dc:title>
  <dc:subject/>
  <dc:creator>%USERNAME%</dc:creator>
  <cp:keywords/>
  <dc:description/>
  <cp:lastModifiedBy>N Cumfer</cp:lastModifiedBy>
  <cp:revision>2</cp:revision>
  <dcterms:created xsi:type="dcterms:W3CDTF">2016-12-02T16:49:00Z</dcterms:created>
  <dcterms:modified xsi:type="dcterms:W3CDTF">2016-12-02T16:49:00Z</dcterms:modified>
</cp:coreProperties>
</file>