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75" w:rsidRDefault="00126A75" w:rsidP="00126A75">
      <w:pPr>
        <w:widowControl w:val="0"/>
        <w:jc w:val="center"/>
      </w:pPr>
      <w:bookmarkStart w:id="0" w:name="_GoBack"/>
      <w:bookmarkEnd w:id="0"/>
      <w:r w:rsidRPr="00126A75">
        <w:rPr>
          <w:b/>
        </w:rPr>
        <w:t>South Carolina General Assembly</w:t>
      </w:r>
    </w:p>
    <w:p w:rsidR="00126A75" w:rsidRDefault="00126A75" w:rsidP="00126A75">
      <w:pPr>
        <w:widowControl w:val="0"/>
        <w:jc w:val="center"/>
      </w:pPr>
      <w:r>
        <w:t>121st Session, 2015-2016</w:t>
      </w: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jc w:val="left"/>
        <w:rPr>
          <w:b/>
        </w:rPr>
      </w:pPr>
      <w:r w:rsidRPr="00126A75">
        <w:rPr>
          <w:b/>
        </w:rPr>
        <w:t>H. 3513</w:t>
      </w:r>
    </w:p>
    <w:p w:rsidR="00126A75" w:rsidRDefault="00126A75" w:rsidP="00126A75">
      <w:pPr>
        <w:widowControl w:val="0"/>
        <w:jc w:val="left"/>
        <w:rPr>
          <w:b/>
        </w:rPr>
      </w:pPr>
    </w:p>
    <w:p w:rsidR="00126A75" w:rsidRDefault="00126A75" w:rsidP="00126A75">
      <w:pPr>
        <w:widowControl w:val="0"/>
        <w:jc w:val="left"/>
      </w:pPr>
      <w:r w:rsidRPr="00126A75">
        <w:rPr>
          <w:b/>
        </w:rPr>
        <w:t>STATUS INFORMATION</w:t>
      </w: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jc w:val="left"/>
      </w:pPr>
      <w:r>
        <w:t>Joint Resolution</w:t>
      </w:r>
    </w:p>
    <w:p w:rsidR="00126A75" w:rsidRDefault="00126A75" w:rsidP="00126A75">
      <w:pPr>
        <w:widowControl w:val="0"/>
        <w:jc w:val="left"/>
      </w:pPr>
      <w:r>
        <w:t>Sponsors: Reps. Williams, Robinson</w:t>
      </w:r>
      <w:r>
        <w:noBreakHyphen/>
        <w:t>Simpson, Gilliard, Alexander, Hosey, Bamberg, Jefferson, Hart, McKnight, Ridgeway and Whipper</w:t>
      </w:r>
    </w:p>
    <w:p w:rsidR="00126A75" w:rsidRDefault="00126A75" w:rsidP="00126A75">
      <w:pPr>
        <w:widowControl w:val="0"/>
        <w:jc w:val="left"/>
      </w:pPr>
      <w:r>
        <w:t>Document Path: l:\council\bills\bbm\9178sa15.docx</w:t>
      </w: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jc w:val="left"/>
      </w:pPr>
      <w:r>
        <w:t>Introduced in the House on February 4, 2015</w:t>
      </w:r>
    </w:p>
    <w:p w:rsidR="00126A75" w:rsidRDefault="00126A75" w:rsidP="00126A75">
      <w:pPr>
        <w:widowControl w:val="0"/>
        <w:jc w:val="left"/>
      </w:pPr>
      <w:r>
        <w:t xml:space="preserve">Currently residing in the House Committee on </w:t>
      </w:r>
      <w:r w:rsidRPr="00126A75">
        <w:rPr>
          <w:b/>
        </w:rPr>
        <w:t>Ways and Means</w:t>
      </w: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jc w:val="left"/>
      </w:pPr>
      <w:r>
        <w:t xml:space="preserve">Summary: </w:t>
      </w:r>
      <w:r w:rsidR="0005673A">
        <w:t>School district employee salaries</w:t>
      </w: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jc w:val="left"/>
      </w:pPr>
    </w:p>
    <w:p w:rsidR="00126A75" w:rsidRDefault="00126A75" w:rsidP="00126A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A75">
        <w:rPr>
          <w:b/>
        </w:rPr>
        <w:t>HISTORY OF LEGISLATIVE ACTIONS</w:t>
      </w:r>
    </w:p>
    <w:p w:rsidR="00126A75" w:rsidRDefault="00126A75" w:rsidP="00126A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6A75" w:rsidRPr="00126A75" w:rsidRDefault="00126A75" w:rsidP="00126A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A75">
        <w:rPr>
          <w:u w:val="single"/>
        </w:rPr>
        <w:tab/>
        <w:t>Date</w:t>
      </w:r>
      <w:r w:rsidRPr="00126A75">
        <w:rPr>
          <w:u w:val="single"/>
        </w:rPr>
        <w:tab/>
        <w:t>Body</w:t>
      </w:r>
      <w:r w:rsidRPr="00126A75">
        <w:rPr>
          <w:u w:val="single"/>
        </w:rPr>
        <w:tab/>
        <w:t>Action Description with journal page number</w:t>
      </w:r>
      <w:r w:rsidRPr="00126A75">
        <w:rPr>
          <w:u w:val="single"/>
        </w:rPr>
        <w:tab/>
      </w:r>
    </w:p>
    <w:p w:rsidR="00144582" w:rsidRDefault="00144582" w:rsidP="00144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657221">
        <w:t>Introduced and read first time (</w:t>
      </w:r>
      <w:hyperlink r:id="rId7" w:history="1">
        <w:r w:rsidRPr="00F679D8">
          <w:rPr>
            <w:rStyle w:val="Hyperlink"/>
          </w:rPr>
          <w:t>House Journal</w:t>
        </w:r>
        <w:r w:rsidRPr="00F679D8">
          <w:rPr>
            <w:rStyle w:val="Hyperlink"/>
          </w:rPr>
          <w:noBreakHyphen/>
          <w:t>page 13</w:t>
        </w:r>
      </w:hyperlink>
      <w:r w:rsidRPr="00657221">
        <w:t>)</w:t>
      </w:r>
    </w:p>
    <w:p w:rsidR="00144582" w:rsidRDefault="00144582" w:rsidP="00144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657221">
        <w:t>Referred</w:t>
      </w:r>
      <w:r>
        <w:t xml:space="preserve"> to Committee on </w:t>
      </w:r>
      <w:r w:rsidRPr="00657221">
        <w:rPr>
          <w:b/>
        </w:rPr>
        <w:t>Ways and Means</w:t>
      </w:r>
      <w:r>
        <w:t xml:space="preserve"> </w:t>
      </w:r>
      <w:r w:rsidRPr="00657221">
        <w:t>(</w:t>
      </w:r>
      <w:hyperlink r:id="rId8" w:history="1">
        <w:r w:rsidRPr="00F679D8">
          <w:rPr>
            <w:rStyle w:val="Hyperlink"/>
          </w:rPr>
          <w:t>House Journal</w:t>
        </w:r>
        <w:r w:rsidRPr="00F679D8">
          <w:rPr>
            <w:rStyle w:val="Hyperlink"/>
          </w:rPr>
          <w:noBreakHyphen/>
          <w:t>page 13</w:t>
        </w:r>
      </w:hyperlink>
      <w:r w:rsidRPr="00657221">
        <w:t>)</w:t>
      </w:r>
    </w:p>
    <w:p w:rsidR="00144582" w:rsidRDefault="00144582" w:rsidP="00144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A75" w:rsidRDefault="00126A75" w:rsidP="0012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26A75">
          <w:rPr>
            <w:rStyle w:val="Hyperlink"/>
          </w:rPr>
          <w:t>legislative information</w:t>
        </w:r>
      </w:hyperlink>
      <w:r>
        <w:t xml:space="preserve"> at the website</w:t>
      </w:r>
    </w:p>
    <w:p w:rsidR="00126A75" w:rsidRDefault="00126A75" w:rsidP="0012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A75" w:rsidRPr="00126A75" w:rsidRDefault="00126A75" w:rsidP="0012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A75" w:rsidRDefault="00126A75" w:rsidP="00126A75">
      <w:pPr>
        <w:widowControl w:val="0"/>
        <w:jc w:val="left"/>
      </w:pPr>
      <w:r w:rsidRPr="00126A75">
        <w:rPr>
          <w:b/>
        </w:rPr>
        <w:t>VERSIONS OF THIS BILL</w:t>
      </w:r>
    </w:p>
    <w:p w:rsidR="00126A75" w:rsidRDefault="00126A75" w:rsidP="00126A75">
      <w:pPr>
        <w:widowControl w:val="0"/>
        <w:jc w:val="left"/>
      </w:pPr>
    </w:p>
    <w:p w:rsidR="00126A75" w:rsidRDefault="00F679D8" w:rsidP="00126A75">
      <w:pPr>
        <w:widowControl w:val="0"/>
        <w:jc w:val="left"/>
      </w:pPr>
      <w:hyperlink r:id="rId10" w:history="1">
        <w:r w:rsidR="00126A75">
          <w:rPr>
            <w:rStyle w:val="Hyperlink"/>
          </w:rPr>
          <w:t>2/4/2015</w:t>
        </w:r>
      </w:hyperlink>
    </w:p>
    <w:p w:rsidR="00126A75" w:rsidRDefault="00126A75" w:rsidP="00126A75"/>
    <w:p w:rsidR="00126A75" w:rsidRDefault="00126A75" w:rsidP="00126A75">
      <w:pPr>
        <w:sectPr w:rsidR="00126A75" w:rsidSect="00126A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AF5" w:rsidRDefault="00837A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6E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3411">
        <w:rPr>
          <w:color w:val="000000" w:themeColor="text1"/>
          <w:u w:color="000000" w:themeColor="text1"/>
        </w:rPr>
        <w:t xml:space="preserve">TO PROVIDE THAT </w:t>
      </w:r>
      <w:r>
        <w:rPr>
          <w:color w:val="000000" w:themeColor="text1"/>
          <w:u w:color="000000" w:themeColor="text1"/>
        </w:rPr>
        <w:t xml:space="preserve">BEGINNING </w:t>
      </w:r>
      <w:r w:rsidRPr="00673411">
        <w:rPr>
          <w:color w:val="000000" w:themeColor="text1"/>
          <w:u w:color="000000" w:themeColor="text1"/>
        </w:rPr>
        <w:t>IN FISCAL YEAR 2015</w:t>
      </w:r>
      <w:r>
        <w:rPr>
          <w:color w:val="000000" w:themeColor="text1"/>
          <w:u w:color="000000" w:themeColor="text1"/>
        </w:rPr>
        <w:noBreakHyphen/>
      </w:r>
      <w:r w:rsidRPr="00673411">
        <w:rPr>
          <w:color w:val="000000" w:themeColor="text1"/>
          <w:u w:color="000000" w:themeColor="text1"/>
        </w:rPr>
        <w:t xml:space="preserve">2016, EVERY EMPLOYEE OF A SCHOOL DISTRICT IN THIS STATE WITH AN ANNUAL SALARY LESS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673411">
        <w:rPr>
          <w:color w:val="000000" w:themeColor="text1"/>
          <w:u w:color="000000" w:themeColor="text1"/>
        </w:rPr>
        <w:t xml:space="preserve"> THOUSAND DOLLARS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OR ITS HOURLY EQUIVALENT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MUST RECEIVE A PERMANENT FIVE PERCENT INCREASE IN ANNUAL SALARY.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6E9" w:rsidRDefault="00780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06E9" w:rsidRDefault="00780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2D" w:rsidRPr="00673411" w:rsidRDefault="007806E9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A7E2D" w:rsidRPr="00673411">
        <w:rPr>
          <w:color w:val="000000" w:themeColor="text1"/>
          <w:u w:color="000000" w:themeColor="text1"/>
        </w:rPr>
        <w:t>Notwithstanding any other provision of law,</w:t>
      </w:r>
      <w:r w:rsidR="004A7E2D">
        <w:rPr>
          <w:color w:val="000000" w:themeColor="text1"/>
          <w:u w:color="000000" w:themeColor="text1"/>
        </w:rPr>
        <w:t xml:space="preserve"> beginning</w:t>
      </w:r>
      <w:r w:rsidR="004A7E2D" w:rsidRPr="00673411">
        <w:rPr>
          <w:color w:val="000000" w:themeColor="text1"/>
          <w:u w:color="000000" w:themeColor="text1"/>
        </w:rPr>
        <w:t xml:space="preserve"> in Fiscal Year 2015</w:t>
      </w:r>
      <w:r w:rsidR="004A7E2D">
        <w:rPr>
          <w:color w:val="000000" w:themeColor="text1"/>
          <w:u w:color="000000" w:themeColor="text1"/>
        </w:rPr>
        <w:noBreakHyphen/>
      </w:r>
      <w:r w:rsidR="004A7E2D" w:rsidRPr="00673411">
        <w:rPr>
          <w:color w:val="000000" w:themeColor="text1"/>
          <w:u w:color="000000" w:themeColor="text1"/>
        </w:rPr>
        <w:t xml:space="preserve">2016, every employee of a school district in this State with an annual salary of less than </w:t>
      </w:r>
      <w:r w:rsidR="004A7E2D">
        <w:rPr>
          <w:color w:val="000000" w:themeColor="text1"/>
          <w:u w:color="000000" w:themeColor="text1"/>
        </w:rPr>
        <w:t>twenty</w:t>
      </w:r>
      <w:r w:rsidR="004A7E2D">
        <w:rPr>
          <w:color w:val="000000" w:themeColor="text1"/>
          <w:u w:color="000000" w:themeColor="text1"/>
        </w:rPr>
        <w:noBreakHyphen/>
        <w:t>five</w:t>
      </w:r>
      <w:r w:rsidR="004A7E2D" w:rsidRPr="00673411">
        <w:rPr>
          <w:color w:val="000000" w:themeColor="text1"/>
          <w:u w:color="000000" w:themeColor="text1"/>
        </w:rPr>
        <w:t xml:space="preserve"> thousand dollars, or its hourly equivalent, must receive a permanent five percent increase in annual salary. The amount of the increase must be calculated using the employee</w:t>
      </w:r>
      <w:r w:rsidR="004A7E2D" w:rsidRPr="00B050BE">
        <w:rPr>
          <w:color w:val="000000" w:themeColor="text1"/>
          <w:u w:color="000000" w:themeColor="text1"/>
        </w:rPr>
        <w:t>’</w:t>
      </w:r>
      <w:r w:rsidR="004A7E2D" w:rsidRPr="00673411">
        <w:rPr>
          <w:color w:val="000000" w:themeColor="text1"/>
          <w:u w:color="000000" w:themeColor="text1"/>
        </w:rPr>
        <w:t>s salary, or its hour</w:t>
      </w:r>
      <w:r w:rsidR="004A7E2D">
        <w:rPr>
          <w:color w:val="000000" w:themeColor="text1"/>
          <w:u w:color="000000" w:themeColor="text1"/>
        </w:rPr>
        <w:t>ly</w:t>
      </w:r>
      <w:r w:rsidR="004A7E2D" w:rsidRPr="00673411">
        <w:rPr>
          <w:color w:val="000000" w:themeColor="text1"/>
          <w:u w:color="000000" w:themeColor="text1"/>
        </w:rPr>
        <w:t xml:space="preserve"> equivalent, from Fiscal Year 2014</w:t>
      </w:r>
      <w:r w:rsidR="004A7E2D">
        <w:rPr>
          <w:color w:val="000000" w:themeColor="text1"/>
          <w:u w:color="000000" w:themeColor="text1"/>
        </w:rPr>
        <w:noBreakHyphen/>
      </w:r>
      <w:r w:rsidR="004A7E2D" w:rsidRPr="00673411">
        <w:rPr>
          <w:color w:val="000000" w:themeColor="text1"/>
          <w:u w:color="000000" w:themeColor="text1"/>
        </w:rPr>
        <w:t>2015.  However, the provisions of this section must not cause an employee</w:t>
      </w:r>
      <w:r w:rsidR="004A7E2D" w:rsidRPr="00B050BE">
        <w:rPr>
          <w:color w:val="000000" w:themeColor="text1"/>
          <w:u w:color="000000" w:themeColor="text1"/>
        </w:rPr>
        <w:t>’</w:t>
      </w:r>
      <w:r w:rsidR="004A7E2D" w:rsidRPr="00673411">
        <w:rPr>
          <w:color w:val="000000" w:themeColor="text1"/>
          <w:u w:color="000000" w:themeColor="text1"/>
        </w:rPr>
        <w:t xml:space="preserve">s annual salary, or its hourly equivalent, to increase to more than </w:t>
      </w:r>
      <w:r w:rsidR="004A7E2D">
        <w:rPr>
          <w:color w:val="000000" w:themeColor="text1"/>
          <w:u w:color="000000" w:themeColor="text1"/>
        </w:rPr>
        <w:t>twen</w:t>
      </w:r>
      <w:r w:rsidR="004A7E2D" w:rsidRPr="00673411">
        <w:rPr>
          <w:color w:val="000000" w:themeColor="text1"/>
          <w:u w:color="000000" w:themeColor="text1"/>
        </w:rPr>
        <w:t>ty</w:t>
      </w:r>
      <w:r w:rsidR="004A7E2D">
        <w:rPr>
          <w:color w:val="000000" w:themeColor="text1"/>
          <w:u w:color="000000" w:themeColor="text1"/>
        </w:rPr>
        <w:noBreakHyphen/>
        <w:t>five</w:t>
      </w:r>
      <w:r w:rsidR="004A7E2D" w:rsidRPr="00673411">
        <w:rPr>
          <w:color w:val="000000" w:themeColor="text1"/>
          <w:u w:color="000000" w:themeColor="text1"/>
        </w:rPr>
        <w:t xml:space="preserve"> thousand dollars. This section applies to full and part time employees. </w:t>
      </w:r>
    </w:p>
    <w:p w:rsidR="004A7E2D" w:rsidRPr="00673411" w:rsidRDefault="004A7E2D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2D" w:rsidRDefault="004A7E2D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73411">
        <w:rPr>
          <w:color w:val="000000" w:themeColor="text1"/>
          <w:u w:color="000000" w:themeColor="text1"/>
        </w:rPr>
        <w:t>SECTION</w:t>
      </w:r>
      <w:r w:rsidRPr="00673411">
        <w:rPr>
          <w:color w:val="000000" w:themeColor="text1"/>
          <w:u w:color="000000" w:themeColor="text1"/>
        </w:rPr>
        <w:tab/>
        <w:t>2.</w:t>
      </w:r>
      <w:r w:rsidRPr="00673411">
        <w:rPr>
          <w:color w:val="000000" w:themeColor="text1"/>
          <w:u w:color="000000" w:themeColor="text1"/>
        </w:rPr>
        <w:tab/>
        <w:t>This act takes effect upon approval by the Governor and is subject to funding by the General Assembly in the annual general appropriations act.</w:t>
      </w:r>
    </w:p>
    <w:p w:rsidR="00013124" w:rsidRDefault="0010776B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6A75" w:rsidRDefault="00126A75" w:rsidP="00126A75">
      <w:pPr>
        <w:suppressAutoHyphens/>
      </w:pPr>
    </w:p>
    <w:sectPr w:rsidR="00126A75" w:rsidSect="00126A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6E9" w:rsidRDefault="007806E9" w:rsidP="009F0C77">
      <w:r>
        <w:separator/>
      </w:r>
    </w:p>
  </w:endnote>
  <w:endnote w:type="continuationSeparator" w:id="0">
    <w:p w:rsidR="007806E9" w:rsidRDefault="007806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A5AD4-B383-4968-A280-C08274D2E876}"/>
    <w:embedBold r:id="rId2" w:fontKey="{D97AA38F-27AB-40F9-9929-E0204319FD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EAAFA8-5BCB-4087-B237-E0B7CF7CC2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1FE981-7C3F-451E-A034-A44C02A712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5DEDF8-E6E5-4947-8A21-C1BBBA5A85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A75" w:rsidRPr="00837AF5" w:rsidRDefault="00126A75" w:rsidP="00837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79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6E9" w:rsidRDefault="007806E9" w:rsidP="009F0C77">
      <w:r>
        <w:separator/>
      </w:r>
    </w:p>
  </w:footnote>
  <w:footnote w:type="continuationSeparator" w:id="0">
    <w:p w:rsidR="007806E9" w:rsidRDefault="007806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78SA15"/>
    <w:docVar w:name="CoverBillType" w:val="j"/>
    <w:docVar w:name="docpath" w:val="L:\Council\bills\BBM\9178SA15.DOCX"/>
    <w:docVar w:name="dvBillNumber" w:val="351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806E9"/>
    <w:rsid w:val="00011869"/>
    <w:rsid w:val="00013124"/>
    <w:rsid w:val="00015CD6"/>
    <w:rsid w:val="0005673A"/>
    <w:rsid w:val="000E1785"/>
    <w:rsid w:val="000F40FA"/>
    <w:rsid w:val="0010776B"/>
    <w:rsid w:val="00126A75"/>
    <w:rsid w:val="00133E66"/>
    <w:rsid w:val="001435A3"/>
    <w:rsid w:val="00144582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DF0"/>
    <w:rsid w:val="003E5288"/>
    <w:rsid w:val="003F6D79"/>
    <w:rsid w:val="0041760A"/>
    <w:rsid w:val="00417C01"/>
    <w:rsid w:val="004403BD"/>
    <w:rsid w:val="004809EE"/>
    <w:rsid w:val="004A7E2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5A3E"/>
    <w:rsid w:val="00734F00"/>
    <w:rsid w:val="007806E9"/>
    <w:rsid w:val="007A70AE"/>
    <w:rsid w:val="008362E8"/>
    <w:rsid w:val="00837AF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9D8"/>
    <w:rsid w:val="00F67CF1"/>
    <w:rsid w:val="00F840F0"/>
    <w:rsid w:val="00F94686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290B2-2414-48B3-8B81-80B013BF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6A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13_2015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D2B21-2B56-4C25-9D3A-DDFC7C823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329</Words>
  <Characters>1877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3513: School district employee salaries - South Carolina Legislature Online</dc:title>
  <dc:creator>BRENDA MELTON</dc:creator>
  <cp:lastModifiedBy>N Cumfer</cp:lastModifiedBy>
  <cp:revision>2</cp:revision>
  <cp:lastPrinted>2015-02-03T15:51:00Z</cp:lastPrinted>
  <dcterms:created xsi:type="dcterms:W3CDTF">2016-12-02T18:05:00Z</dcterms:created>
  <dcterms:modified xsi:type="dcterms:W3CDTF">2016-12-02T18:05:00Z</dcterms:modified>
</cp:coreProperties>
</file>