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A59" w:rsidRDefault="00471A59" w:rsidP="00471A59">
      <w:pPr>
        <w:widowControl w:val="0"/>
        <w:jc w:val="center"/>
      </w:pPr>
      <w:bookmarkStart w:id="0" w:name="_GoBack"/>
      <w:bookmarkEnd w:id="0"/>
      <w:r w:rsidRPr="00471A59">
        <w:rPr>
          <w:b/>
        </w:rPr>
        <w:t>South Carolina General Assembly</w:t>
      </w:r>
    </w:p>
    <w:p w:rsidR="00471A59" w:rsidRDefault="00471A59" w:rsidP="00471A59">
      <w:pPr>
        <w:widowControl w:val="0"/>
        <w:jc w:val="center"/>
      </w:pPr>
      <w:r>
        <w:t>121st Session, 2015-2016</w:t>
      </w:r>
    </w:p>
    <w:p w:rsidR="00471A59" w:rsidRDefault="00471A59" w:rsidP="00471A59">
      <w:pPr>
        <w:widowControl w:val="0"/>
        <w:jc w:val="left"/>
      </w:pPr>
    </w:p>
    <w:p w:rsidR="00471A59" w:rsidRDefault="00471A59" w:rsidP="00471A59">
      <w:pPr>
        <w:widowControl w:val="0"/>
        <w:jc w:val="left"/>
        <w:rPr>
          <w:b/>
        </w:rPr>
      </w:pPr>
      <w:r w:rsidRPr="00471A59">
        <w:rPr>
          <w:b/>
        </w:rPr>
        <w:t>H. 3567</w:t>
      </w:r>
    </w:p>
    <w:p w:rsidR="00471A59" w:rsidRDefault="00471A59" w:rsidP="00471A59">
      <w:pPr>
        <w:widowControl w:val="0"/>
        <w:jc w:val="left"/>
        <w:rPr>
          <w:b/>
        </w:rPr>
      </w:pPr>
    </w:p>
    <w:p w:rsidR="00471A59" w:rsidRDefault="00471A59" w:rsidP="00471A59">
      <w:pPr>
        <w:widowControl w:val="0"/>
        <w:jc w:val="left"/>
      </w:pPr>
      <w:r w:rsidRPr="00471A59">
        <w:rPr>
          <w:b/>
        </w:rPr>
        <w:t>STATUS INFORMATION</w:t>
      </w:r>
    </w:p>
    <w:p w:rsidR="00471A59" w:rsidRDefault="00471A59" w:rsidP="00471A59">
      <w:pPr>
        <w:widowControl w:val="0"/>
        <w:jc w:val="left"/>
      </w:pPr>
    </w:p>
    <w:p w:rsidR="00471A59" w:rsidRDefault="00471A59" w:rsidP="00471A59">
      <w:pPr>
        <w:widowControl w:val="0"/>
        <w:jc w:val="left"/>
      </w:pPr>
      <w:r>
        <w:t>General Bill</w:t>
      </w:r>
    </w:p>
    <w:p w:rsidR="00471A59" w:rsidRDefault="00471A59" w:rsidP="00471A59">
      <w:pPr>
        <w:widowControl w:val="0"/>
        <w:jc w:val="left"/>
      </w:pPr>
      <w:r>
        <w:t>Sponsors: Rep. Rutherford</w:t>
      </w:r>
    </w:p>
    <w:p w:rsidR="00471A59" w:rsidRDefault="00471A59" w:rsidP="00471A59">
      <w:pPr>
        <w:widowControl w:val="0"/>
        <w:jc w:val="left"/>
      </w:pPr>
      <w:r>
        <w:t>Document Path: l:\council\bills\nbd\11057cz15.docx</w:t>
      </w:r>
    </w:p>
    <w:p w:rsidR="00471A59" w:rsidRDefault="00471A59" w:rsidP="00471A59">
      <w:pPr>
        <w:widowControl w:val="0"/>
        <w:jc w:val="left"/>
      </w:pPr>
    </w:p>
    <w:p w:rsidR="00471A59" w:rsidRDefault="00471A59" w:rsidP="00471A59">
      <w:pPr>
        <w:widowControl w:val="0"/>
        <w:jc w:val="left"/>
      </w:pPr>
      <w:r>
        <w:t>Introduced in the House on February 11, 2015</w:t>
      </w:r>
    </w:p>
    <w:p w:rsidR="00471A59" w:rsidRDefault="00471A59" w:rsidP="00471A59">
      <w:pPr>
        <w:widowControl w:val="0"/>
        <w:jc w:val="left"/>
      </w:pPr>
      <w:r>
        <w:t xml:space="preserve">Currently residing in the House Committee on </w:t>
      </w:r>
      <w:r w:rsidRPr="00471A59">
        <w:rPr>
          <w:b/>
        </w:rPr>
        <w:t>Judiciary</w:t>
      </w:r>
    </w:p>
    <w:p w:rsidR="00471A59" w:rsidRDefault="00471A59" w:rsidP="00471A59">
      <w:pPr>
        <w:widowControl w:val="0"/>
        <w:jc w:val="left"/>
      </w:pPr>
    </w:p>
    <w:p w:rsidR="00471A59" w:rsidRDefault="00471A59" w:rsidP="00471A59">
      <w:pPr>
        <w:widowControl w:val="0"/>
        <w:jc w:val="left"/>
      </w:pPr>
      <w:r>
        <w:t xml:space="preserve">Summary: </w:t>
      </w:r>
      <w:r w:rsidR="00676F8C">
        <w:t>Coroner qualifications</w:t>
      </w:r>
    </w:p>
    <w:p w:rsidR="00471A59" w:rsidRDefault="00471A59" w:rsidP="00471A59">
      <w:pPr>
        <w:widowControl w:val="0"/>
        <w:jc w:val="left"/>
      </w:pPr>
    </w:p>
    <w:p w:rsidR="00471A59" w:rsidRDefault="00471A59" w:rsidP="00471A59">
      <w:pPr>
        <w:widowControl w:val="0"/>
        <w:jc w:val="left"/>
      </w:pPr>
    </w:p>
    <w:p w:rsidR="00471A59" w:rsidRDefault="00471A59" w:rsidP="00471A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1A59">
        <w:rPr>
          <w:b/>
        </w:rPr>
        <w:t>HISTORY OF LEGISLATIVE ACTIONS</w:t>
      </w:r>
    </w:p>
    <w:p w:rsidR="00471A59" w:rsidRDefault="00471A59" w:rsidP="00471A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1A59" w:rsidRPr="00471A59" w:rsidRDefault="00471A59" w:rsidP="00471A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1A59">
        <w:rPr>
          <w:u w:val="single"/>
        </w:rPr>
        <w:tab/>
        <w:t>Date</w:t>
      </w:r>
      <w:r w:rsidRPr="00471A59">
        <w:rPr>
          <w:u w:val="single"/>
        </w:rPr>
        <w:tab/>
        <w:t>Body</w:t>
      </w:r>
      <w:r w:rsidRPr="00471A59">
        <w:rPr>
          <w:u w:val="single"/>
        </w:rPr>
        <w:tab/>
        <w:t>Action Description with journal page number</w:t>
      </w:r>
      <w:r w:rsidRPr="00471A59">
        <w:rPr>
          <w:u w:val="single"/>
        </w:rPr>
        <w:tab/>
      </w:r>
    </w:p>
    <w:p w:rsidR="00C56D39" w:rsidRDefault="00C56D39" w:rsidP="00C56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5965E3">
        <w:t>Introduced and read first time (</w:t>
      </w:r>
      <w:hyperlink r:id="rId7" w:history="1">
        <w:r w:rsidRPr="00AB1638">
          <w:rPr>
            <w:rStyle w:val="Hyperlink"/>
          </w:rPr>
          <w:t>House Journal</w:t>
        </w:r>
        <w:r w:rsidRPr="00AB1638">
          <w:rPr>
            <w:rStyle w:val="Hyperlink"/>
          </w:rPr>
          <w:noBreakHyphen/>
          <w:t>page 10</w:t>
        </w:r>
      </w:hyperlink>
      <w:r w:rsidRPr="005965E3">
        <w:t>)</w:t>
      </w:r>
    </w:p>
    <w:p w:rsidR="00C56D39" w:rsidRDefault="00C56D39" w:rsidP="00C56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House</w:t>
      </w:r>
      <w:r>
        <w:tab/>
      </w:r>
      <w:r w:rsidRPr="005965E3">
        <w:t>Ref</w:t>
      </w:r>
      <w:r>
        <w:t xml:space="preserve">erred to Committee on </w:t>
      </w:r>
      <w:r w:rsidRPr="005965E3">
        <w:rPr>
          <w:b/>
        </w:rPr>
        <w:t>Judiciary</w:t>
      </w:r>
      <w:r>
        <w:t xml:space="preserve"> </w:t>
      </w:r>
      <w:r w:rsidRPr="005965E3">
        <w:t>(</w:t>
      </w:r>
      <w:hyperlink r:id="rId8" w:history="1">
        <w:r w:rsidRPr="00AB1638">
          <w:rPr>
            <w:rStyle w:val="Hyperlink"/>
          </w:rPr>
          <w:t>House Journal</w:t>
        </w:r>
        <w:r w:rsidRPr="00AB1638">
          <w:rPr>
            <w:rStyle w:val="Hyperlink"/>
          </w:rPr>
          <w:noBreakHyphen/>
          <w:t>page 10</w:t>
        </w:r>
      </w:hyperlink>
      <w:r w:rsidRPr="005965E3">
        <w:t>)</w:t>
      </w:r>
    </w:p>
    <w:p w:rsidR="00C56D39" w:rsidRDefault="00C56D39" w:rsidP="00C56D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1A59" w:rsidRDefault="00471A59" w:rsidP="00471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71A59">
          <w:rPr>
            <w:rStyle w:val="Hyperlink"/>
          </w:rPr>
          <w:t>legislative information</w:t>
        </w:r>
      </w:hyperlink>
      <w:r>
        <w:t xml:space="preserve"> at the website</w:t>
      </w:r>
    </w:p>
    <w:p w:rsidR="00471A59" w:rsidRDefault="00471A59" w:rsidP="00471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1A59" w:rsidRPr="00471A59" w:rsidRDefault="00471A59" w:rsidP="00471A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1A59" w:rsidRDefault="00471A59" w:rsidP="00471A59">
      <w:pPr>
        <w:widowControl w:val="0"/>
        <w:jc w:val="left"/>
      </w:pPr>
      <w:r w:rsidRPr="00471A59">
        <w:rPr>
          <w:b/>
        </w:rPr>
        <w:t>VERSIONS OF THIS BILL</w:t>
      </w:r>
    </w:p>
    <w:p w:rsidR="00471A59" w:rsidRDefault="00471A59" w:rsidP="00471A59">
      <w:pPr>
        <w:widowControl w:val="0"/>
        <w:jc w:val="left"/>
      </w:pPr>
    </w:p>
    <w:p w:rsidR="00471A59" w:rsidRDefault="00AB1638" w:rsidP="00471A59">
      <w:pPr>
        <w:widowControl w:val="0"/>
        <w:jc w:val="left"/>
      </w:pPr>
      <w:hyperlink r:id="rId10" w:history="1">
        <w:r w:rsidR="00471A59">
          <w:rPr>
            <w:rStyle w:val="Hyperlink"/>
          </w:rPr>
          <w:t>2/11/2015</w:t>
        </w:r>
      </w:hyperlink>
    </w:p>
    <w:p w:rsidR="00471A59" w:rsidRDefault="00471A59" w:rsidP="00471A59"/>
    <w:p w:rsidR="00471A59" w:rsidRDefault="00471A59" w:rsidP="00471A59">
      <w:pPr>
        <w:sectPr w:rsidR="00471A59" w:rsidSect="00471A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0D79" w:rsidRDefault="00DE0D79" w:rsidP="00935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F4" w:rsidRDefault="00935AF4" w:rsidP="00935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F4" w:rsidRDefault="00935AF4" w:rsidP="00935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F4" w:rsidRDefault="00935AF4" w:rsidP="00935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F4" w:rsidRDefault="00935AF4" w:rsidP="00935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F4" w:rsidRDefault="00935AF4" w:rsidP="00935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5AF4" w:rsidRDefault="00935AF4" w:rsidP="00935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0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473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B54BB3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2208E">
        <w:rPr>
          <w:color w:val="000000" w:themeColor="text1"/>
          <w:u w:color="000000" w:themeColor="text1"/>
        </w:rPr>
        <w:t>TO AMEND SECTION 17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130,</w:t>
      </w:r>
      <w:r w:rsidR="00935AF4">
        <w:rPr>
          <w:color w:val="000000" w:themeColor="text1"/>
          <w:u w:color="000000" w:themeColor="text1"/>
        </w:rPr>
        <w:t xml:space="preserve"> AS AMENDED,</w:t>
      </w:r>
      <w:r w:rsidRPr="0002208E">
        <w:rPr>
          <w:color w:val="000000" w:themeColor="text1"/>
          <w:u w:color="000000" w:themeColor="text1"/>
        </w:rPr>
        <w:t xml:space="preserve"> CODE OF LAWS OF SOUTH CAROLINA, 1976, RELATING TO CORONER QUALIFICATIONS, SO AS TO PROVIDE THAT A PERSON WHO IS ELECTED AS CORONER AND COMPLETES NECESSARY TRAINING IS QUALIFIED TO SERVE AS CORONER.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4731" w:rsidRDefault="00CD47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4731" w:rsidRDefault="00CD47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Section 17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130(A)(2) of the 1976 Code is amended to read:</w:t>
      </w: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“</w:t>
      </w:r>
      <w:r w:rsidRPr="0002208E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 xml:space="preserve">In addition to the requirements of subsection (A)(1), a coroner in this State </w:t>
      </w:r>
      <w:r w:rsidRPr="002B7A53">
        <w:rPr>
          <w:strike/>
          <w:color w:val="000000" w:themeColor="text1"/>
          <w:u w:color="000000" w:themeColor="text1"/>
        </w:rPr>
        <w:t>shall have at least one of the following qualifications, the person shall</w:t>
      </w:r>
      <w:r w:rsidR="002B7A53">
        <w:rPr>
          <w:color w:val="000000" w:themeColor="text1"/>
          <w:u w:color="000000" w:themeColor="text1"/>
        </w:rPr>
        <w:t xml:space="preserve"> </w:t>
      </w:r>
      <w:r w:rsidR="002B7A53">
        <w:rPr>
          <w:color w:val="000000" w:themeColor="text1"/>
          <w:u w:val="single" w:color="000000" w:themeColor="text1"/>
        </w:rPr>
        <w:t>must</w:t>
      </w:r>
      <w:r w:rsidRPr="0002208E">
        <w:rPr>
          <w:color w:val="000000" w:themeColor="text1"/>
          <w:u w:color="000000" w:themeColor="text1"/>
        </w:rPr>
        <w:t>:</w:t>
      </w: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have at least three years of experience in death investigation with a law enforcement agency, coroner, or medical examiner agency;</w:t>
      </w: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have a two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year associate degree and two years of experience in death investigation with a law enforcement agency, coroner, or medical examiner agency;</w:t>
      </w: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have a four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year baccalaureate degree and one year of experience in death investigation with a law enforcement agency, coroner, or medical examiner agency;</w:t>
      </w: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be a law enforcement officer, as defined by Section 23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10(E)(1), who is certified by the South Carolina Law Enforcement Training Council with a minimum of two years of experience;</w:t>
      </w: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 xml:space="preserve">have completed a recognized forensic science degree or certification program or be enrolled in a recognized forensic science </w:t>
      </w:r>
      <w:r w:rsidRPr="0002208E">
        <w:rPr>
          <w:color w:val="000000" w:themeColor="text1"/>
          <w:u w:color="000000" w:themeColor="text1"/>
        </w:rPr>
        <w:lastRenderedPageBreak/>
        <w:t>degree or certification program to be completed within one year of being elected to the office of coroner;</w:t>
      </w: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 xml:space="preserve">be a medical doctor; </w:t>
      </w:r>
      <w:r w:rsidRPr="0002208E">
        <w:rPr>
          <w:strike/>
          <w:color w:val="000000" w:themeColor="text1"/>
          <w:u w:color="000000" w:themeColor="text1"/>
        </w:rPr>
        <w:t>or</w:t>
      </w:r>
    </w:p>
    <w:p w:rsidR="00B54BB3" w:rsidRPr="0002208E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 xml:space="preserve">have a bachelor of science degree in </w:t>
      </w:r>
      <w:r w:rsidRPr="0002208E">
        <w:rPr>
          <w:strike/>
          <w:color w:val="000000" w:themeColor="text1"/>
          <w:u w:color="000000" w:themeColor="text1"/>
        </w:rPr>
        <w:t>nursing.</w:t>
      </w:r>
      <w:r w:rsidRPr="0002208E">
        <w:rPr>
          <w:color w:val="000000" w:themeColor="text1"/>
          <w:u w:color="000000" w:themeColor="text1"/>
        </w:rPr>
        <w:t xml:space="preserve"> </w:t>
      </w:r>
      <w:r w:rsidRPr="0002208E">
        <w:rPr>
          <w:color w:val="000000" w:themeColor="text1"/>
          <w:u w:val="single" w:color="000000" w:themeColor="text1"/>
        </w:rPr>
        <w:t>nursing; or</w:t>
      </w:r>
    </w:p>
    <w:p w:rsidR="00CD4731" w:rsidRPr="00B54BB3" w:rsidRDefault="00B54BB3" w:rsidP="00B5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(h)</w:t>
      </w:r>
      <w:r w:rsidRPr="00B54BB3"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val="single" w:color="000000" w:themeColor="text1"/>
        </w:rPr>
        <w:t>have completed the training requirements defined in subsection (C) by the end of the calendar year after being elected.</w:t>
      </w:r>
      <w:r>
        <w:rPr>
          <w:color w:val="000000" w:themeColor="text1"/>
          <w:u w:color="000000" w:themeColor="text1"/>
        </w:rPr>
        <w:t>”</w:t>
      </w:r>
    </w:p>
    <w:p w:rsidR="00CD4731" w:rsidRDefault="00CD47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4731" w:rsidRDefault="00CD47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54BB3">
        <w:t>2</w:t>
      </w:r>
      <w:r>
        <w:t>.</w:t>
      </w:r>
      <w:r>
        <w:tab/>
        <w:t>This act takes effect upon approval by the Governor.</w:t>
      </w:r>
    </w:p>
    <w:p w:rsidR="0092111C" w:rsidRDefault="00B54B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1A59" w:rsidRDefault="00471A59" w:rsidP="00471A59">
      <w:pPr>
        <w:suppressAutoHyphens/>
      </w:pPr>
    </w:p>
    <w:sectPr w:rsidR="00471A59" w:rsidSect="00471A5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731" w:rsidRDefault="00CD4731" w:rsidP="009F0C77">
      <w:r>
        <w:separator/>
      </w:r>
    </w:p>
  </w:endnote>
  <w:endnote w:type="continuationSeparator" w:id="0">
    <w:p w:rsidR="00CD4731" w:rsidRDefault="00CD47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816557-E3F4-4F9A-91EF-F3CC506DEF6B}"/>
    <w:embedBold r:id="rId2" w:fontKey="{EC093D31-B0B1-49E8-89AF-5C73262BC2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76A8E7-B5CA-4695-A045-184CD5E908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5BFCC1-FD21-44E2-8FA7-21470686AA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842004-2DA0-49D2-9D72-E22E55B88E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A59" w:rsidRPr="00DE0D79" w:rsidRDefault="00471A59" w:rsidP="00DE0D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16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731" w:rsidRDefault="00CD4731" w:rsidP="009F0C77">
      <w:r>
        <w:separator/>
      </w:r>
    </w:p>
  </w:footnote>
  <w:footnote w:type="continuationSeparator" w:id="0">
    <w:p w:rsidR="00CD4731" w:rsidRDefault="00CD47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7CZ15"/>
    <w:docVar w:name="CoverBillType" w:val="b"/>
    <w:docVar w:name="docpath" w:val="L:\Council\bills\NBD\11057CZ15.DOCX"/>
    <w:docVar w:name="dvBillNumber" w:val="356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D473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7A53"/>
    <w:rsid w:val="002E5912"/>
    <w:rsid w:val="00301B21"/>
    <w:rsid w:val="00302ECE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5C1B"/>
    <w:rsid w:val="00471A59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1EC0"/>
    <w:rsid w:val="00676F8C"/>
    <w:rsid w:val="006913C9"/>
    <w:rsid w:val="0069470D"/>
    <w:rsid w:val="00734F00"/>
    <w:rsid w:val="007A70AE"/>
    <w:rsid w:val="008362E8"/>
    <w:rsid w:val="008A1768"/>
    <w:rsid w:val="008F0F33"/>
    <w:rsid w:val="008F4429"/>
    <w:rsid w:val="0092111C"/>
    <w:rsid w:val="00935AF4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1638"/>
    <w:rsid w:val="00AD4B17"/>
    <w:rsid w:val="00B412D4"/>
    <w:rsid w:val="00B54BB3"/>
    <w:rsid w:val="00BE3C22"/>
    <w:rsid w:val="00C0345E"/>
    <w:rsid w:val="00C3483A"/>
    <w:rsid w:val="00C56D39"/>
    <w:rsid w:val="00C74E9D"/>
    <w:rsid w:val="00C82FD3"/>
    <w:rsid w:val="00C92819"/>
    <w:rsid w:val="00CC6B7B"/>
    <w:rsid w:val="00CD2089"/>
    <w:rsid w:val="00CD4731"/>
    <w:rsid w:val="00D73A67"/>
    <w:rsid w:val="00D970A9"/>
    <w:rsid w:val="00DE0D7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86C636-DB78-475C-A59F-6C37A9161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4B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BB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1A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11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1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567_20150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6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AB59A-4C54-43A8-86DF-ED73C58F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397</Words>
  <Characters>2269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3567: Coroner qualifications - South Carolina Legislature Online</dc:title>
  <dc:creator>%USERNAME%</dc:creator>
  <cp:lastModifiedBy>N Cumfer</cp:lastModifiedBy>
  <cp:revision>2</cp:revision>
  <cp:lastPrinted>2015-02-10T18:31:00Z</cp:lastPrinted>
  <dcterms:created xsi:type="dcterms:W3CDTF">2016-12-02T18:08:00Z</dcterms:created>
  <dcterms:modified xsi:type="dcterms:W3CDTF">2016-12-02T18:08:00Z</dcterms:modified>
</cp:coreProperties>
</file>