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521" w:rsidRDefault="008D0521" w:rsidP="008D0521">
      <w:pPr>
        <w:widowControl w:val="0"/>
        <w:jc w:val="center"/>
      </w:pPr>
      <w:bookmarkStart w:id="0" w:name="_GoBack"/>
      <w:bookmarkEnd w:id="0"/>
      <w:r w:rsidRPr="008D0521">
        <w:rPr>
          <w:b/>
        </w:rPr>
        <w:t>South Carolina General Assembly</w:t>
      </w:r>
    </w:p>
    <w:p w:rsidR="008D0521" w:rsidRDefault="008D0521" w:rsidP="008D0521">
      <w:pPr>
        <w:widowControl w:val="0"/>
        <w:jc w:val="center"/>
      </w:pPr>
      <w:r>
        <w:t>121st Session, 2015-2016</w:t>
      </w:r>
    </w:p>
    <w:p w:rsidR="008D0521" w:rsidRDefault="008D0521" w:rsidP="008D0521">
      <w:pPr>
        <w:widowControl w:val="0"/>
        <w:jc w:val="left"/>
      </w:pPr>
    </w:p>
    <w:p w:rsidR="008D0521" w:rsidRDefault="008D0521" w:rsidP="008D0521">
      <w:pPr>
        <w:widowControl w:val="0"/>
        <w:jc w:val="left"/>
        <w:rPr>
          <w:b/>
        </w:rPr>
      </w:pPr>
      <w:r w:rsidRPr="008D0521">
        <w:rPr>
          <w:b/>
        </w:rPr>
        <w:t>H. 3654</w:t>
      </w:r>
    </w:p>
    <w:p w:rsidR="008D0521" w:rsidRDefault="008D0521" w:rsidP="008D0521">
      <w:pPr>
        <w:widowControl w:val="0"/>
        <w:jc w:val="left"/>
        <w:rPr>
          <w:b/>
        </w:rPr>
      </w:pPr>
    </w:p>
    <w:p w:rsidR="008D0521" w:rsidRDefault="008D0521" w:rsidP="008D0521">
      <w:pPr>
        <w:widowControl w:val="0"/>
        <w:jc w:val="left"/>
      </w:pPr>
      <w:r w:rsidRPr="008D0521">
        <w:rPr>
          <w:b/>
        </w:rPr>
        <w:t>STATUS INFORMATION</w:t>
      </w:r>
    </w:p>
    <w:p w:rsidR="008D0521" w:rsidRDefault="008D0521" w:rsidP="008D0521">
      <w:pPr>
        <w:widowControl w:val="0"/>
        <w:jc w:val="left"/>
      </w:pPr>
    </w:p>
    <w:p w:rsidR="008D0521" w:rsidRDefault="008D0521" w:rsidP="008D0521">
      <w:pPr>
        <w:widowControl w:val="0"/>
        <w:jc w:val="left"/>
      </w:pPr>
      <w:r>
        <w:t>General Bill</w:t>
      </w:r>
    </w:p>
    <w:p w:rsidR="008D0521" w:rsidRDefault="009051F5" w:rsidP="008D0521">
      <w:pPr>
        <w:widowControl w:val="0"/>
        <w:jc w:val="left"/>
      </w:pPr>
      <w:r>
        <w:t>Sponsors: Reps. Williams, King, Jefferson, McKnight, Anderson, Gilliard, Kirby, Hosey, Alexander, R.L. Brown, Clyburn, Dillard, Hodges and Mack</w:t>
      </w:r>
    </w:p>
    <w:p w:rsidR="008D0521" w:rsidRDefault="008D0521" w:rsidP="008D0521">
      <w:pPr>
        <w:widowControl w:val="0"/>
        <w:jc w:val="left"/>
      </w:pPr>
      <w:r>
        <w:t>Document Path: l:\council\bills\bbm\9207dg15.docx</w:t>
      </w:r>
    </w:p>
    <w:p w:rsidR="008D0521" w:rsidRDefault="008D0521" w:rsidP="008D0521">
      <w:pPr>
        <w:widowControl w:val="0"/>
        <w:jc w:val="left"/>
      </w:pPr>
    </w:p>
    <w:p w:rsidR="008D0521" w:rsidRDefault="008D0521" w:rsidP="008D0521">
      <w:pPr>
        <w:widowControl w:val="0"/>
        <w:jc w:val="left"/>
      </w:pPr>
      <w:r>
        <w:t>Introduced in the House on February 12, 2015</w:t>
      </w:r>
    </w:p>
    <w:p w:rsidR="008D0521" w:rsidRDefault="008D0521" w:rsidP="008D0521">
      <w:pPr>
        <w:widowControl w:val="0"/>
        <w:jc w:val="left"/>
      </w:pPr>
      <w:r>
        <w:t xml:space="preserve">Currently residing in the House Committee on </w:t>
      </w:r>
      <w:r w:rsidRPr="008D0521">
        <w:rPr>
          <w:b/>
        </w:rPr>
        <w:t>Labor, Commerce and Industry</w:t>
      </w:r>
    </w:p>
    <w:p w:rsidR="008D0521" w:rsidRDefault="008D0521" w:rsidP="008D0521">
      <w:pPr>
        <w:widowControl w:val="0"/>
        <w:jc w:val="left"/>
      </w:pPr>
    </w:p>
    <w:p w:rsidR="008D0521" w:rsidRDefault="008D0521" w:rsidP="008D0521">
      <w:pPr>
        <w:widowControl w:val="0"/>
        <w:jc w:val="left"/>
      </w:pPr>
      <w:r>
        <w:t xml:space="preserve">Summary: </w:t>
      </w:r>
      <w:r w:rsidR="00DB6BB8">
        <w:t>Motor Fuel</w:t>
      </w:r>
    </w:p>
    <w:p w:rsidR="008D0521" w:rsidRDefault="008D0521" w:rsidP="008D0521">
      <w:pPr>
        <w:widowControl w:val="0"/>
        <w:jc w:val="left"/>
      </w:pPr>
    </w:p>
    <w:p w:rsidR="008D0521" w:rsidRDefault="008D0521" w:rsidP="008D0521">
      <w:pPr>
        <w:widowControl w:val="0"/>
        <w:jc w:val="left"/>
      </w:pPr>
    </w:p>
    <w:p w:rsidR="008D0521" w:rsidRDefault="008D0521" w:rsidP="008D05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0521">
        <w:rPr>
          <w:b/>
        </w:rPr>
        <w:t>HISTORY OF LEGISLATIVE ACTIONS</w:t>
      </w:r>
    </w:p>
    <w:p w:rsidR="008D0521" w:rsidRDefault="008D0521" w:rsidP="008D05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D0521" w:rsidRPr="008D0521" w:rsidRDefault="008D0521" w:rsidP="008D05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0521">
        <w:rPr>
          <w:u w:val="single"/>
        </w:rPr>
        <w:tab/>
        <w:t>Date</w:t>
      </w:r>
      <w:r w:rsidRPr="008D0521">
        <w:rPr>
          <w:u w:val="single"/>
        </w:rPr>
        <w:tab/>
        <w:t>Body</w:t>
      </w:r>
      <w:r w:rsidRPr="008D0521">
        <w:rPr>
          <w:u w:val="single"/>
        </w:rPr>
        <w:tab/>
        <w:t>Action Description with journal page number</w:t>
      </w:r>
      <w:r w:rsidRPr="008D0521">
        <w:rPr>
          <w:u w:val="single"/>
        </w:rPr>
        <w:tab/>
      </w:r>
    </w:p>
    <w:p w:rsidR="005B2001" w:rsidRDefault="005B2001" w:rsidP="005B20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BD00FB">
        <w:t>Introduced and read first time (</w:t>
      </w:r>
      <w:hyperlink r:id="rId7" w:history="1">
        <w:r w:rsidRPr="009650C2">
          <w:rPr>
            <w:rStyle w:val="Hyperlink"/>
          </w:rPr>
          <w:t>House Journal</w:t>
        </w:r>
        <w:r w:rsidRPr="009650C2">
          <w:rPr>
            <w:rStyle w:val="Hyperlink"/>
          </w:rPr>
          <w:noBreakHyphen/>
          <w:t>page 45</w:t>
        </w:r>
      </w:hyperlink>
      <w:r w:rsidRPr="00BD00FB">
        <w:t>)</w:t>
      </w:r>
    </w:p>
    <w:p w:rsidR="005B2001" w:rsidRDefault="005B2001" w:rsidP="005B20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BD00FB">
        <w:t>Referred to C</w:t>
      </w:r>
      <w:r>
        <w:t xml:space="preserve">ommittee on </w:t>
      </w:r>
      <w:r w:rsidRPr="00BD00FB">
        <w:rPr>
          <w:b/>
        </w:rPr>
        <w:t>Labor, Commerce and Industry</w:t>
      </w:r>
      <w:r w:rsidRPr="00BD00FB">
        <w:t xml:space="preserve"> (</w:t>
      </w:r>
      <w:hyperlink r:id="rId8" w:history="1">
        <w:r w:rsidRPr="009650C2">
          <w:rPr>
            <w:rStyle w:val="Hyperlink"/>
          </w:rPr>
          <w:t>House Journal</w:t>
        </w:r>
        <w:r w:rsidRPr="009650C2">
          <w:rPr>
            <w:rStyle w:val="Hyperlink"/>
          </w:rPr>
          <w:noBreakHyphen/>
          <w:t>page 45</w:t>
        </w:r>
      </w:hyperlink>
      <w:r w:rsidRPr="00BD00FB">
        <w:t>)</w:t>
      </w:r>
    </w:p>
    <w:p w:rsidR="005B2001" w:rsidRDefault="005B2001" w:rsidP="005B20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0521" w:rsidRDefault="008D0521" w:rsidP="008D05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8D0521">
          <w:rPr>
            <w:rStyle w:val="Hyperlink"/>
          </w:rPr>
          <w:t>legislative information</w:t>
        </w:r>
      </w:hyperlink>
      <w:r>
        <w:t xml:space="preserve"> at the website</w:t>
      </w:r>
    </w:p>
    <w:p w:rsidR="008D0521" w:rsidRDefault="008D0521" w:rsidP="008D05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0521" w:rsidRPr="008D0521" w:rsidRDefault="008D0521" w:rsidP="008D05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0521" w:rsidRDefault="008D0521" w:rsidP="008D0521">
      <w:pPr>
        <w:widowControl w:val="0"/>
        <w:jc w:val="left"/>
      </w:pPr>
      <w:r w:rsidRPr="008D0521">
        <w:rPr>
          <w:b/>
        </w:rPr>
        <w:t>VERSIONS OF THIS BILL</w:t>
      </w:r>
    </w:p>
    <w:p w:rsidR="008D0521" w:rsidRDefault="008D0521" w:rsidP="008D0521">
      <w:pPr>
        <w:widowControl w:val="0"/>
        <w:jc w:val="left"/>
      </w:pPr>
    </w:p>
    <w:p w:rsidR="008D0521" w:rsidRDefault="009650C2" w:rsidP="008D0521">
      <w:pPr>
        <w:widowControl w:val="0"/>
        <w:jc w:val="left"/>
      </w:pPr>
      <w:hyperlink r:id="rId10" w:history="1">
        <w:r w:rsidR="008D0521">
          <w:rPr>
            <w:rStyle w:val="Hyperlink"/>
          </w:rPr>
          <w:t>2/12/2015</w:t>
        </w:r>
      </w:hyperlink>
    </w:p>
    <w:p w:rsidR="008D0521" w:rsidRDefault="008D0521" w:rsidP="008D0521"/>
    <w:p w:rsidR="008D0521" w:rsidRDefault="008D0521" w:rsidP="008D0521">
      <w:pPr>
        <w:sectPr w:rsidR="008D0521" w:rsidSect="008D052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E71C5" w:rsidRDefault="00AE71C5" w:rsidP="006E05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05C7" w:rsidRDefault="006E05C7" w:rsidP="006E05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05C7" w:rsidRDefault="006E05C7" w:rsidP="006E05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05C7" w:rsidRDefault="006E05C7" w:rsidP="006E05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05C7" w:rsidRDefault="006E05C7" w:rsidP="006E05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05C7" w:rsidRDefault="006E05C7" w:rsidP="006E05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05C7" w:rsidRDefault="006E05C7" w:rsidP="006E05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E71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5499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317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9723B">
        <w:rPr>
          <w:color w:val="000000" w:themeColor="text1"/>
          <w:u w:color="000000" w:themeColor="text1"/>
        </w:rPr>
        <w:t>TO AMEND THE CODE OF LAWS OF SOUTH CAROLINA, 1976, BY ADDING SECTION 39</w:t>
      </w:r>
      <w:r w:rsidR="00F00078">
        <w:rPr>
          <w:color w:val="000000" w:themeColor="text1"/>
          <w:u w:color="000000" w:themeColor="text1"/>
        </w:rPr>
        <w:noBreakHyphen/>
      </w:r>
      <w:r w:rsidRPr="0039723B">
        <w:rPr>
          <w:color w:val="000000" w:themeColor="text1"/>
          <w:u w:color="000000" w:themeColor="text1"/>
        </w:rPr>
        <w:t>1</w:t>
      </w:r>
      <w:r w:rsidR="00F00078">
        <w:rPr>
          <w:color w:val="000000" w:themeColor="text1"/>
          <w:u w:color="000000" w:themeColor="text1"/>
        </w:rPr>
        <w:noBreakHyphen/>
      </w:r>
      <w:r w:rsidRPr="0039723B">
        <w:rPr>
          <w:color w:val="000000" w:themeColor="text1"/>
          <w:u w:color="000000" w:themeColor="text1"/>
        </w:rPr>
        <w:t xml:space="preserve">110 SO AS TO PROVIDE THAT A PERSON </w:t>
      </w:r>
      <w:r>
        <w:rPr>
          <w:color w:val="000000" w:themeColor="text1"/>
          <w:u w:color="000000" w:themeColor="text1"/>
        </w:rPr>
        <w:t>WHO</w:t>
      </w:r>
      <w:r w:rsidRPr="0039723B">
        <w:rPr>
          <w:color w:val="000000" w:themeColor="text1"/>
          <w:u w:color="000000" w:themeColor="text1"/>
        </w:rPr>
        <w:t xml:space="preserve"> IS IN THE BUSINESS OF SELLING MOTOR FUEL AT RETAIL IN THIS STATE AND CHARGES DIFFERENT PRICES FOR THE PURCHASE OF MOTOR FUEL BASED ON THE FORM OF PAYMENT, MUST CONSIDER A DEBIT CARD THE SAME AS CASH, AND CHARGE THE PURCHASER THE SAME AS IF THE PURCHASER PAID WITH CASH.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54994" w:rsidRDefault="00C549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54994" w:rsidRDefault="00C549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17FE" w:rsidRPr="0039723B" w:rsidRDefault="00C54994" w:rsidP="008317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317FE" w:rsidRPr="0039723B">
        <w:rPr>
          <w:color w:val="000000" w:themeColor="text1"/>
          <w:u w:color="000000" w:themeColor="text1"/>
        </w:rPr>
        <w:t>Chapter 1, Title 39 of the 1976 Code is amended by adding:</w:t>
      </w:r>
    </w:p>
    <w:p w:rsidR="008317FE" w:rsidRPr="0039723B" w:rsidRDefault="008317FE" w:rsidP="008317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17FE" w:rsidRPr="0039723B" w:rsidRDefault="008317FE" w:rsidP="008317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723B">
        <w:rPr>
          <w:color w:val="000000" w:themeColor="text1"/>
          <w:u w:color="000000" w:themeColor="text1"/>
        </w:rPr>
        <w:tab/>
        <w:t>“Section 39</w:t>
      </w:r>
      <w:r w:rsidR="00F00078">
        <w:rPr>
          <w:color w:val="000000" w:themeColor="text1"/>
          <w:u w:color="000000" w:themeColor="text1"/>
        </w:rPr>
        <w:noBreakHyphen/>
      </w:r>
      <w:r w:rsidRPr="0039723B">
        <w:rPr>
          <w:color w:val="000000" w:themeColor="text1"/>
          <w:u w:color="000000" w:themeColor="text1"/>
        </w:rPr>
        <w:t>1</w:t>
      </w:r>
      <w:r w:rsidR="00F0007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110. 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A</w:t>
      </w:r>
      <w:r w:rsidRPr="0039723B">
        <w:rPr>
          <w:color w:val="000000" w:themeColor="text1"/>
          <w:u w:color="000000" w:themeColor="text1"/>
        </w:rPr>
        <w:t xml:space="preserve"> person </w:t>
      </w:r>
      <w:r>
        <w:rPr>
          <w:color w:val="000000" w:themeColor="text1"/>
          <w:u w:color="000000" w:themeColor="text1"/>
        </w:rPr>
        <w:t>who</w:t>
      </w:r>
      <w:r w:rsidRPr="0039723B">
        <w:rPr>
          <w:color w:val="000000" w:themeColor="text1"/>
          <w:u w:color="000000" w:themeColor="text1"/>
        </w:rPr>
        <w:t xml:space="preserve"> is in the business of selling motor fuel at retail in this State, and meets the definition of </w:t>
      </w:r>
      <w:r w:rsidR="00662077" w:rsidRPr="00662077">
        <w:rPr>
          <w:color w:val="000000" w:themeColor="text1"/>
          <w:u w:color="000000" w:themeColor="text1"/>
        </w:rPr>
        <w:t>‘</w:t>
      </w:r>
      <w:r w:rsidRPr="0039723B">
        <w:rPr>
          <w:color w:val="000000" w:themeColor="text1"/>
          <w:u w:color="000000" w:themeColor="text1"/>
        </w:rPr>
        <w:t>ultimate vendor</w:t>
      </w:r>
      <w:r w:rsidR="00662077" w:rsidRPr="00662077">
        <w:rPr>
          <w:color w:val="000000" w:themeColor="text1"/>
          <w:u w:color="000000" w:themeColor="text1"/>
        </w:rPr>
        <w:t>’</w:t>
      </w:r>
      <w:r w:rsidRPr="0039723B">
        <w:rPr>
          <w:color w:val="000000" w:themeColor="text1"/>
          <w:u w:color="000000" w:themeColor="text1"/>
        </w:rPr>
        <w:t xml:space="preserve"> as defined in Section 12</w:t>
      </w:r>
      <w:r w:rsidR="00F00078">
        <w:rPr>
          <w:color w:val="000000" w:themeColor="text1"/>
          <w:u w:color="000000" w:themeColor="text1"/>
        </w:rPr>
        <w:noBreakHyphen/>
      </w:r>
      <w:r w:rsidRPr="0039723B">
        <w:rPr>
          <w:color w:val="000000" w:themeColor="text1"/>
          <w:u w:color="000000" w:themeColor="text1"/>
        </w:rPr>
        <w:t>28</w:t>
      </w:r>
      <w:r w:rsidR="00F00078">
        <w:rPr>
          <w:color w:val="000000" w:themeColor="text1"/>
          <w:u w:color="000000" w:themeColor="text1"/>
        </w:rPr>
        <w:noBreakHyphen/>
      </w:r>
      <w:r w:rsidRPr="0039723B">
        <w:rPr>
          <w:color w:val="000000" w:themeColor="text1"/>
          <w:u w:color="000000" w:themeColor="text1"/>
        </w:rPr>
        <w:t xml:space="preserve">110, </w:t>
      </w:r>
      <w:r>
        <w:rPr>
          <w:color w:val="000000" w:themeColor="text1"/>
          <w:u w:color="000000" w:themeColor="text1"/>
        </w:rPr>
        <w:t>who</w:t>
      </w:r>
      <w:r w:rsidRPr="0039723B">
        <w:rPr>
          <w:color w:val="000000" w:themeColor="text1"/>
          <w:u w:color="000000" w:themeColor="text1"/>
        </w:rPr>
        <w:t xml:space="preserve"> charges different prices for the purchase of motor fuel based on the form of payment, must consider a debit card the same as cash, and charge the purchaser the same as if the purchaser paid with cash.</w:t>
      </w:r>
    </w:p>
    <w:p w:rsidR="008317FE" w:rsidRPr="0039723B" w:rsidRDefault="008317FE" w:rsidP="008317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723B">
        <w:rPr>
          <w:color w:val="000000" w:themeColor="text1"/>
          <w:u w:color="000000" w:themeColor="text1"/>
        </w:rPr>
        <w:tab/>
        <w:t>(B)</w:t>
      </w:r>
      <w:r w:rsidRPr="0039723B">
        <w:rPr>
          <w:color w:val="000000" w:themeColor="text1"/>
          <w:u w:color="000000" w:themeColor="text1"/>
        </w:rPr>
        <w:tab/>
        <w:t>Nothing in this section</w:t>
      </w:r>
      <w:r>
        <w:rPr>
          <w:color w:val="000000" w:themeColor="text1"/>
          <w:u w:color="000000" w:themeColor="text1"/>
        </w:rPr>
        <w:t xml:space="preserve"> </w:t>
      </w:r>
      <w:r w:rsidRPr="0039723B">
        <w:rPr>
          <w:color w:val="000000" w:themeColor="text1"/>
          <w:u w:color="000000" w:themeColor="text1"/>
        </w:rPr>
        <w:t>prohibit</w:t>
      </w:r>
      <w:r>
        <w:rPr>
          <w:color w:val="000000" w:themeColor="text1"/>
          <w:u w:color="000000" w:themeColor="text1"/>
        </w:rPr>
        <w:t>s</w:t>
      </w:r>
      <w:r w:rsidRPr="0039723B">
        <w:rPr>
          <w:color w:val="000000" w:themeColor="text1"/>
          <w:u w:color="000000" w:themeColor="text1"/>
        </w:rPr>
        <w:t xml:space="preserve"> a seller of motor fuel from conditioning acceptance of a debit card on a buyer</w:t>
      </w:r>
      <w:r w:rsidR="00662077" w:rsidRPr="00662077">
        <w:rPr>
          <w:color w:val="000000" w:themeColor="text1"/>
          <w:u w:color="000000" w:themeColor="text1"/>
        </w:rPr>
        <w:t>’</w:t>
      </w:r>
      <w:r w:rsidRPr="0039723B">
        <w:rPr>
          <w:color w:val="000000" w:themeColor="text1"/>
          <w:u w:color="000000" w:themeColor="text1"/>
        </w:rPr>
        <w:t>s minimum purchase.</w:t>
      </w:r>
    </w:p>
    <w:p w:rsidR="00C54994" w:rsidRDefault="008317FE" w:rsidP="008317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9723B">
        <w:rPr>
          <w:color w:val="000000" w:themeColor="text1"/>
          <w:u w:color="000000" w:themeColor="text1"/>
        </w:rPr>
        <w:tab/>
        <w:t>(C)</w:t>
      </w:r>
      <w:r w:rsidRPr="0039723B">
        <w:rPr>
          <w:color w:val="000000" w:themeColor="text1"/>
          <w:u w:color="000000" w:themeColor="text1"/>
        </w:rPr>
        <w:tab/>
        <w:t>A person who violates the provisions of this section is guilty of a misdemeanor punishable by a fine not to exceed five hundred dollars.”</w:t>
      </w:r>
    </w:p>
    <w:p w:rsidR="00C54994" w:rsidRDefault="00C549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4994" w:rsidRDefault="00C549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317FE">
        <w:t>2</w:t>
      </w:r>
      <w:r>
        <w:t>.</w:t>
      </w:r>
      <w:r>
        <w:tab/>
        <w:t>This act takes effect upon approval by the Governor.</w:t>
      </w:r>
    </w:p>
    <w:p w:rsidR="00317516" w:rsidRDefault="00F0007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0521" w:rsidRDefault="008D0521" w:rsidP="008D0521">
      <w:pPr>
        <w:suppressAutoHyphens/>
      </w:pPr>
    </w:p>
    <w:sectPr w:rsidR="008D0521" w:rsidSect="008D052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4994" w:rsidRDefault="00C54994" w:rsidP="009F0C77">
      <w:r>
        <w:separator/>
      </w:r>
    </w:p>
  </w:endnote>
  <w:endnote w:type="continuationSeparator" w:id="0">
    <w:p w:rsidR="00C54994" w:rsidRDefault="00C5499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B90822-3AF6-4659-AF6F-430692D3426E}"/>
    <w:embedBold r:id="rId2" w:fontKey="{A72D92D1-878F-40B4-B49E-1EA6AE7E426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9B60A26-1BEA-48E3-80F7-7D37C2A0D83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932EF5F-E294-491B-9952-023FDB7969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9D5768-144F-4266-BA0F-03C6FAE4B2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521" w:rsidRPr="00AE71C5" w:rsidRDefault="008D0521" w:rsidP="00AE71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650C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4994" w:rsidRDefault="00C54994" w:rsidP="009F0C77">
      <w:r>
        <w:separator/>
      </w:r>
    </w:p>
  </w:footnote>
  <w:footnote w:type="continuationSeparator" w:id="0">
    <w:p w:rsidR="00C54994" w:rsidRDefault="00C5499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207DG15"/>
    <w:docVar w:name="CoverBillType" w:val="b"/>
    <w:docVar w:name="docpath" w:val="L:\Council\bills\BBM\9207DG15.DOCX"/>
    <w:docVar w:name="dvBillNumber" w:val="3654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C54994"/>
    <w:rsid w:val="00011869"/>
    <w:rsid w:val="00015CD6"/>
    <w:rsid w:val="000E1785"/>
    <w:rsid w:val="000F40FA"/>
    <w:rsid w:val="0010776B"/>
    <w:rsid w:val="00133E66"/>
    <w:rsid w:val="001435A3"/>
    <w:rsid w:val="00143C21"/>
    <w:rsid w:val="00146ED3"/>
    <w:rsid w:val="00151044"/>
    <w:rsid w:val="00161886"/>
    <w:rsid w:val="00185253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7516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B2001"/>
    <w:rsid w:val="005C2FE2"/>
    <w:rsid w:val="005E2BC9"/>
    <w:rsid w:val="00605102"/>
    <w:rsid w:val="006215AA"/>
    <w:rsid w:val="00662077"/>
    <w:rsid w:val="006913C9"/>
    <w:rsid w:val="0069470D"/>
    <w:rsid w:val="006E05C7"/>
    <w:rsid w:val="00734F00"/>
    <w:rsid w:val="007A70AE"/>
    <w:rsid w:val="008317FE"/>
    <w:rsid w:val="008362E8"/>
    <w:rsid w:val="008A1768"/>
    <w:rsid w:val="008D0521"/>
    <w:rsid w:val="008F0F33"/>
    <w:rsid w:val="008F4429"/>
    <w:rsid w:val="009051F5"/>
    <w:rsid w:val="0094021A"/>
    <w:rsid w:val="009650C2"/>
    <w:rsid w:val="0097796D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71C5"/>
    <w:rsid w:val="00B412D4"/>
    <w:rsid w:val="00BE3C22"/>
    <w:rsid w:val="00C0345E"/>
    <w:rsid w:val="00C3483A"/>
    <w:rsid w:val="00C54994"/>
    <w:rsid w:val="00C74E9D"/>
    <w:rsid w:val="00C82FD3"/>
    <w:rsid w:val="00C92819"/>
    <w:rsid w:val="00CC6B7B"/>
    <w:rsid w:val="00CD2089"/>
    <w:rsid w:val="00D73A67"/>
    <w:rsid w:val="00D970A9"/>
    <w:rsid w:val="00DB6BB8"/>
    <w:rsid w:val="00DF3845"/>
    <w:rsid w:val="00E41911"/>
    <w:rsid w:val="00E92EEF"/>
    <w:rsid w:val="00EF2368"/>
    <w:rsid w:val="00F0007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DC2C66-E993-4996-8CD9-67AEC4B45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52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25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D05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2-12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654_201502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654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D3B459-0C2C-4F3E-A07A-8EEB799FC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349</Words>
  <Characters>1995</Characters>
  <Application>Microsoft Office Word</Application>
  <DocSecurity>6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3654: Motor Fuel - South Carolina Legislature Online</dc:title>
  <dc:creator>BRENDA MELTON</dc:creator>
  <cp:lastModifiedBy>N Cumfer</cp:lastModifiedBy>
  <cp:revision>2</cp:revision>
  <cp:lastPrinted>2015-02-11T19:02:00Z</cp:lastPrinted>
  <dcterms:created xsi:type="dcterms:W3CDTF">2016-12-02T18:13:00Z</dcterms:created>
  <dcterms:modified xsi:type="dcterms:W3CDTF">2016-12-02T18:13:00Z</dcterms:modified>
</cp:coreProperties>
</file>