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692" w:rsidRPr="00715692" w:rsidRDefault="00715692" w:rsidP="007156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715692">
        <w:rPr>
          <w:rFonts w:eastAsia="Times New Roman" w:cs="Times New Roman"/>
          <w:b/>
          <w:szCs w:val="20"/>
        </w:rPr>
        <w:t>South Carolina General Assembly</w:t>
      </w:r>
    </w:p>
    <w:p w:rsidR="00715692" w:rsidRPr="00715692" w:rsidRDefault="00715692" w:rsidP="007156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715692">
        <w:rPr>
          <w:rFonts w:eastAsia="Times New Roman" w:cs="Times New Roman"/>
          <w:szCs w:val="20"/>
        </w:rPr>
        <w:t>121st Session, 2015-2016</w:t>
      </w:r>
    </w:p>
    <w:p w:rsidR="00715692" w:rsidRPr="00715692" w:rsidRDefault="00715692" w:rsidP="007156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15692" w:rsidRPr="00715692" w:rsidRDefault="00CE30E4" w:rsidP="007156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A134, R137, H3874</w:t>
      </w:r>
    </w:p>
    <w:p w:rsidR="00715692" w:rsidRPr="00715692" w:rsidRDefault="00715692" w:rsidP="007156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715692" w:rsidRPr="00715692" w:rsidRDefault="00715692" w:rsidP="007156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15692">
        <w:rPr>
          <w:rFonts w:eastAsia="Times New Roman" w:cs="Times New Roman"/>
          <w:b/>
          <w:szCs w:val="20"/>
        </w:rPr>
        <w:t>STATUS INFORMATION</w:t>
      </w:r>
    </w:p>
    <w:p w:rsidR="00715692" w:rsidRPr="00715692" w:rsidRDefault="00715692" w:rsidP="007156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15692" w:rsidRPr="00715692" w:rsidRDefault="00715692" w:rsidP="007156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15692">
        <w:rPr>
          <w:rFonts w:eastAsia="Times New Roman" w:cs="Times New Roman"/>
          <w:szCs w:val="20"/>
        </w:rPr>
        <w:t>General Bill</w:t>
      </w:r>
    </w:p>
    <w:p w:rsidR="00715692" w:rsidRPr="00715692" w:rsidRDefault="00715692" w:rsidP="007156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15692">
        <w:rPr>
          <w:rFonts w:eastAsia="Times New Roman" w:cs="Times New Roman"/>
          <w:szCs w:val="20"/>
        </w:rPr>
        <w:t>Sponsors: Reps. Mitchell, Cobb</w:t>
      </w:r>
      <w:r w:rsidRPr="00715692">
        <w:rPr>
          <w:rFonts w:eastAsia="Times New Roman" w:cs="Times New Roman"/>
          <w:szCs w:val="20"/>
        </w:rPr>
        <w:noBreakHyphen/>
        <w:t>Hunter, Merrill, Loftis, Dillard and Govan</w:t>
      </w:r>
    </w:p>
    <w:p w:rsidR="00715692" w:rsidRPr="00715692" w:rsidRDefault="00715692" w:rsidP="007156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15692">
        <w:rPr>
          <w:rFonts w:eastAsia="Times New Roman" w:cs="Times New Roman"/>
          <w:szCs w:val="20"/>
        </w:rPr>
        <w:t>Document Path: l:\council\bills\dka\3085sa15.docx</w:t>
      </w:r>
    </w:p>
    <w:p w:rsidR="00715692" w:rsidRPr="00715692" w:rsidRDefault="00715692" w:rsidP="007156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D2E8F" w:rsidRDefault="001D2E8F" w:rsidP="007156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19, 2015</w:t>
      </w:r>
    </w:p>
    <w:p w:rsidR="001D2E8F" w:rsidRDefault="001D2E8F" w:rsidP="007156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4, 2015</w:t>
      </w:r>
    </w:p>
    <w:p w:rsidR="001D2E8F" w:rsidRDefault="001D2E8F" w:rsidP="007156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January 28, 2016</w:t>
      </w:r>
    </w:p>
    <w:p w:rsidR="001D2E8F" w:rsidRDefault="001D2E8F" w:rsidP="007156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February 4, 2016</w:t>
      </w:r>
    </w:p>
    <w:p w:rsidR="001D2E8F" w:rsidRDefault="001D2E8F" w:rsidP="007156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February 16, 2016, Signed</w:t>
      </w:r>
    </w:p>
    <w:p w:rsidR="001D2E8F" w:rsidRDefault="001D2E8F" w:rsidP="007156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15692" w:rsidRPr="00715692" w:rsidRDefault="00715692" w:rsidP="007156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15692">
        <w:rPr>
          <w:rFonts w:eastAsia="Times New Roman" w:cs="Times New Roman"/>
          <w:szCs w:val="20"/>
        </w:rPr>
        <w:t>Summary: Renewable energy property</w:t>
      </w:r>
    </w:p>
    <w:p w:rsidR="00715692" w:rsidRPr="00715692" w:rsidRDefault="00715692" w:rsidP="007156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15692" w:rsidRPr="00715692" w:rsidRDefault="00715692" w:rsidP="007156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15692" w:rsidRPr="00715692" w:rsidRDefault="00715692" w:rsidP="00715692">
      <w:pPr>
        <w:widowControl w:val="0"/>
        <w:tabs>
          <w:tab w:val="center" w:pos="590"/>
          <w:tab w:val="center" w:pos="1440"/>
          <w:tab w:val="left" w:pos="1872"/>
          <w:tab w:val="left" w:pos="9187"/>
        </w:tabs>
        <w:rPr>
          <w:rFonts w:eastAsia="Times New Roman" w:cs="Times New Roman"/>
          <w:szCs w:val="20"/>
        </w:rPr>
      </w:pPr>
      <w:r w:rsidRPr="00715692">
        <w:rPr>
          <w:rFonts w:eastAsia="Times New Roman" w:cs="Times New Roman"/>
          <w:b/>
          <w:szCs w:val="20"/>
        </w:rPr>
        <w:t>HISTORY OF LEGISLATIVE ACTIONS</w:t>
      </w:r>
    </w:p>
    <w:p w:rsidR="00715692" w:rsidRPr="00715692" w:rsidRDefault="00715692" w:rsidP="00715692">
      <w:pPr>
        <w:widowControl w:val="0"/>
        <w:tabs>
          <w:tab w:val="center" w:pos="590"/>
          <w:tab w:val="center" w:pos="1440"/>
          <w:tab w:val="left" w:pos="1872"/>
          <w:tab w:val="left" w:pos="9187"/>
        </w:tabs>
        <w:rPr>
          <w:rFonts w:eastAsia="Times New Roman" w:cs="Times New Roman"/>
          <w:szCs w:val="20"/>
        </w:rPr>
      </w:pPr>
    </w:p>
    <w:p w:rsidR="00715692" w:rsidRPr="00715692" w:rsidRDefault="00715692" w:rsidP="00715692">
      <w:pPr>
        <w:widowControl w:val="0"/>
        <w:tabs>
          <w:tab w:val="center" w:pos="590"/>
          <w:tab w:val="center" w:pos="1440"/>
          <w:tab w:val="left" w:pos="1872"/>
          <w:tab w:val="left" w:pos="9187"/>
        </w:tabs>
        <w:rPr>
          <w:rFonts w:eastAsia="Times New Roman" w:cs="Times New Roman"/>
          <w:szCs w:val="20"/>
        </w:rPr>
      </w:pPr>
      <w:r w:rsidRPr="00715692">
        <w:rPr>
          <w:rFonts w:eastAsia="Times New Roman" w:cs="Times New Roman"/>
          <w:szCs w:val="20"/>
          <w:u w:val="single"/>
        </w:rPr>
        <w:tab/>
        <w:t>Date</w:t>
      </w:r>
      <w:r w:rsidRPr="00715692">
        <w:rPr>
          <w:rFonts w:eastAsia="Times New Roman" w:cs="Times New Roman"/>
          <w:szCs w:val="20"/>
          <w:u w:val="single"/>
        </w:rPr>
        <w:tab/>
        <w:t>Body</w:t>
      </w:r>
      <w:r w:rsidRPr="00715692">
        <w:rPr>
          <w:rFonts w:eastAsia="Times New Roman" w:cs="Times New Roman"/>
          <w:szCs w:val="20"/>
          <w:u w:val="single"/>
        </w:rPr>
        <w:tab/>
        <w:t>Action Description with journal page number</w:t>
      </w:r>
      <w:r w:rsidRPr="00715692">
        <w:rPr>
          <w:rFonts w:eastAsia="Times New Roman" w:cs="Times New Roman"/>
          <w:szCs w:val="20"/>
          <w:u w:val="single"/>
        </w:rPr>
        <w:tab/>
      </w:r>
    </w:p>
    <w:p w:rsidR="00CE30E4" w:rsidRDefault="00CE30E4" w:rsidP="00CE30E4">
      <w:pPr>
        <w:widowControl w:val="0"/>
        <w:tabs>
          <w:tab w:val="right" w:pos="1008"/>
          <w:tab w:val="left" w:pos="1152"/>
          <w:tab w:val="left" w:pos="1872"/>
          <w:tab w:val="left" w:pos="9187"/>
        </w:tabs>
        <w:ind w:left="2088" w:hanging="2088"/>
        <w:rPr>
          <w:rFonts w:cs="Times New Roman"/>
        </w:rPr>
      </w:pPr>
      <w:r>
        <w:rPr>
          <w:rFonts w:cs="Times New Roman"/>
        </w:rPr>
        <w:tab/>
        <w:t>3/19/2015</w:t>
      </w:r>
      <w:r>
        <w:rPr>
          <w:rFonts w:cs="Times New Roman"/>
        </w:rPr>
        <w:tab/>
        <w:t>House</w:t>
      </w:r>
      <w:r>
        <w:rPr>
          <w:rFonts w:cs="Times New Roman"/>
        </w:rPr>
        <w:tab/>
      </w:r>
      <w:r w:rsidRPr="0065716F">
        <w:rPr>
          <w:rFonts w:cs="Times New Roman"/>
        </w:rPr>
        <w:t>Introduced and read first time (</w:t>
      </w:r>
      <w:hyperlink r:id="rId7" w:history="1">
        <w:r w:rsidRPr="009C3755">
          <w:rPr>
            <w:rStyle w:val="Hyperlink"/>
            <w:rFonts w:cs="Times New Roman"/>
          </w:rPr>
          <w:t>House Journal</w:t>
        </w:r>
        <w:r w:rsidRPr="009C3755">
          <w:rPr>
            <w:rStyle w:val="Hyperlink"/>
            <w:rFonts w:cs="Times New Roman"/>
          </w:rPr>
          <w:noBreakHyphen/>
          <w:t>page 31</w:t>
        </w:r>
      </w:hyperlink>
      <w:r w:rsidRPr="0065716F">
        <w:rPr>
          <w:rFonts w:cs="Times New Roman"/>
        </w:rPr>
        <w:t>)</w:t>
      </w:r>
    </w:p>
    <w:p w:rsidR="00CE30E4" w:rsidRDefault="00CE30E4" w:rsidP="00CE30E4">
      <w:pPr>
        <w:widowControl w:val="0"/>
        <w:tabs>
          <w:tab w:val="right" w:pos="1008"/>
          <w:tab w:val="left" w:pos="1152"/>
          <w:tab w:val="left" w:pos="1872"/>
          <w:tab w:val="left" w:pos="9187"/>
        </w:tabs>
        <w:ind w:left="2088" w:hanging="2088"/>
        <w:rPr>
          <w:rFonts w:cs="Times New Roman"/>
        </w:rPr>
      </w:pPr>
      <w:r>
        <w:rPr>
          <w:rFonts w:cs="Times New Roman"/>
        </w:rPr>
        <w:tab/>
        <w:t>3/19/2015</w:t>
      </w:r>
      <w:r>
        <w:rPr>
          <w:rFonts w:cs="Times New Roman"/>
        </w:rPr>
        <w:tab/>
        <w:t>House</w:t>
      </w:r>
      <w:r>
        <w:rPr>
          <w:rFonts w:cs="Times New Roman"/>
        </w:rPr>
        <w:tab/>
      </w:r>
      <w:r w:rsidRPr="0065716F">
        <w:rPr>
          <w:rFonts w:cs="Times New Roman"/>
        </w:rPr>
        <w:t>Referred</w:t>
      </w:r>
      <w:r>
        <w:rPr>
          <w:rFonts w:cs="Times New Roman"/>
        </w:rPr>
        <w:t xml:space="preserve"> to Committee on </w:t>
      </w:r>
      <w:r w:rsidRPr="0065716F">
        <w:rPr>
          <w:rFonts w:cs="Times New Roman"/>
          <w:b/>
        </w:rPr>
        <w:t>Ways and Means</w:t>
      </w:r>
      <w:r>
        <w:rPr>
          <w:rFonts w:cs="Times New Roman"/>
        </w:rPr>
        <w:t xml:space="preserve"> </w:t>
      </w:r>
      <w:r w:rsidRPr="0065716F">
        <w:rPr>
          <w:rFonts w:cs="Times New Roman"/>
        </w:rPr>
        <w:t>(</w:t>
      </w:r>
      <w:hyperlink r:id="rId8" w:history="1">
        <w:r w:rsidRPr="009C3755">
          <w:rPr>
            <w:rStyle w:val="Hyperlink"/>
            <w:rFonts w:cs="Times New Roman"/>
          </w:rPr>
          <w:t>House Journal</w:t>
        </w:r>
        <w:r w:rsidRPr="009C3755">
          <w:rPr>
            <w:rStyle w:val="Hyperlink"/>
            <w:rFonts w:cs="Times New Roman"/>
          </w:rPr>
          <w:noBreakHyphen/>
          <w:t>page 31</w:t>
        </w:r>
      </w:hyperlink>
      <w:r w:rsidRPr="0065716F">
        <w:rPr>
          <w:rFonts w:cs="Times New Roman"/>
        </w:rPr>
        <w:t>)</w:t>
      </w:r>
    </w:p>
    <w:p w:rsidR="00CE30E4" w:rsidRDefault="00CE30E4" w:rsidP="00CE30E4">
      <w:pPr>
        <w:widowControl w:val="0"/>
        <w:tabs>
          <w:tab w:val="right" w:pos="1008"/>
          <w:tab w:val="left" w:pos="1152"/>
          <w:tab w:val="left" w:pos="1872"/>
          <w:tab w:val="left" w:pos="9187"/>
        </w:tabs>
        <w:ind w:left="2088" w:hanging="2088"/>
        <w:rPr>
          <w:rFonts w:cs="Times New Roman"/>
        </w:rPr>
      </w:pPr>
      <w:r>
        <w:rPr>
          <w:rFonts w:cs="Times New Roman"/>
        </w:rPr>
        <w:tab/>
        <w:t>4/23/2015</w:t>
      </w:r>
      <w:r>
        <w:rPr>
          <w:rFonts w:cs="Times New Roman"/>
        </w:rPr>
        <w:tab/>
        <w:t>House</w:t>
      </w:r>
      <w:r>
        <w:rPr>
          <w:rFonts w:cs="Times New Roman"/>
        </w:rPr>
        <w:tab/>
      </w:r>
      <w:r w:rsidRPr="0065716F">
        <w:rPr>
          <w:rFonts w:cs="Times New Roman"/>
        </w:rPr>
        <w:t>Committee report: Favorable with a</w:t>
      </w:r>
      <w:r>
        <w:rPr>
          <w:rFonts w:cs="Times New Roman"/>
        </w:rPr>
        <w:t xml:space="preserve">mendment </w:t>
      </w:r>
      <w:r w:rsidRPr="0065716F">
        <w:rPr>
          <w:rFonts w:cs="Times New Roman"/>
          <w:b/>
        </w:rPr>
        <w:t>Ways and Means</w:t>
      </w:r>
      <w:r w:rsidRPr="0065716F">
        <w:rPr>
          <w:rFonts w:cs="Times New Roman"/>
        </w:rPr>
        <w:t xml:space="preserve"> (</w:t>
      </w:r>
      <w:hyperlink r:id="rId9" w:history="1">
        <w:r w:rsidRPr="009C3755">
          <w:rPr>
            <w:rStyle w:val="Hyperlink"/>
            <w:rFonts w:cs="Times New Roman"/>
          </w:rPr>
          <w:t>House Journal</w:t>
        </w:r>
        <w:r w:rsidRPr="009C3755">
          <w:rPr>
            <w:rStyle w:val="Hyperlink"/>
            <w:rFonts w:cs="Times New Roman"/>
          </w:rPr>
          <w:noBreakHyphen/>
          <w:t>page 121</w:t>
        </w:r>
      </w:hyperlink>
      <w:r w:rsidRPr="0065716F">
        <w:rPr>
          <w:rFonts w:cs="Times New Roman"/>
        </w:rPr>
        <w:t>)</w:t>
      </w:r>
    </w:p>
    <w:p w:rsidR="00CE30E4" w:rsidRDefault="00CE30E4" w:rsidP="00CE30E4">
      <w:pPr>
        <w:widowControl w:val="0"/>
        <w:tabs>
          <w:tab w:val="right" w:pos="1008"/>
          <w:tab w:val="left" w:pos="1152"/>
          <w:tab w:val="left" w:pos="1872"/>
          <w:tab w:val="left" w:pos="9187"/>
        </w:tabs>
        <w:ind w:left="2088" w:hanging="2088"/>
        <w:rPr>
          <w:rFonts w:cs="Times New Roman"/>
        </w:rPr>
      </w:pPr>
      <w:r>
        <w:rPr>
          <w:rFonts w:cs="Times New Roman"/>
        </w:rPr>
        <w:tab/>
        <w:t>4/28/2015</w:t>
      </w:r>
      <w:r>
        <w:rPr>
          <w:rFonts w:cs="Times New Roman"/>
        </w:rPr>
        <w:tab/>
        <w:t>House</w:t>
      </w:r>
      <w:r>
        <w:rPr>
          <w:rFonts w:cs="Times New Roman"/>
        </w:rPr>
        <w:tab/>
      </w:r>
      <w:r w:rsidRPr="0065716F">
        <w:rPr>
          <w:rFonts w:cs="Times New Roman"/>
        </w:rPr>
        <w:t>Member(s) request name added as sponsor: Dillard</w:t>
      </w:r>
    </w:p>
    <w:p w:rsidR="00CE30E4" w:rsidRDefault="00CE30E4" w:rsidP="00CE30E4">
      <w:pPr>
        <w:widowControl w:val="0"/>
        <w:tabs>
          <w:tab w:val="right" w:pos="1008"/>
          <w:tab w:val="left" w:pos="1152"/>
          <w:tab w:val="left" w:pos="1872"/>
          <w:tab w:val="left" w:pos="9187"/>
        </w:tabs>
        <w:ind w:left="2088" w:hanging="2088"/>
        <w:rPr>
          <w:rFonts w:cs="Times New Roman"/>
        </w:rPr>
      </w:pPr>
      <w:r>
        <w:rPr>
          <w:rFonts w:cs="Times New Roman"/>
        </w:rPr>
        <w:tab/>
        <w:t>4/29/2015</w:t>
      </w:r>
      <w:r>
        <w:rPr>
          <w:rFonts w:cs="Times New Roman"/>
        </w:rPr>
        <w:tab/>
        <w:t>House</w:t>
      </w:r>
      <w:r>
        <w:rPr>
          <w:rFonts w:cs="Times New Roman"/>
        </w:rPr>
        <w:tab/>
      </w:r>
      <w:r w:rsidRPr="0065716F">
        <w:rPr>
          <w:rFonts w:cs="Times New Roman"/>
        </w:rPr>
        <w:t>Member(s) request name added as sponsor: Govan</w:t>
      </w:r>
    </w:p>
    <w:p w:rsidR="00CE30E4" w:rsidRDefault="00CE30E4" w:rsidP="00CE30E4">
      <w:pPr>
        <w:widowControl w:val="0"/>
        <w:tabs>
          <w:tab w:val="right" w:pos="1008"/>
          <w:tab w:val="left" w:pos="1152"/>
          <w:tab w:val="left" w:pos="1872"/>
          <w:tab w:val="left" w:pos="9187"/>
        </w:tabs>
        <w:ind w:left="2088" w:hanging="2088"/>
        <w:rPr>
          <w:rFonts w:cs="Times New Roman"/>
        </w:rPr>
      </w:pPr>
      <w:r>
        <w:rPr>
          <w:rFonts w:cs="Times New Roman"/>
        </w:rPr>
        <w:tab/>
        <w:t>4/29/2015</w:t>
      </w:r>
      <w:r>
        <w:rPr>
          <w:rFonts w:cs="Times New Roman"/>
        </w:rPr>
        <w:tab/>
        <w:t>House</w:t>
      </w:r>
      <w:r>
        <w:rPr>
          <w:rFonts w:cs="Times New Roman"/>
        </w:rPr>
        <w:tab/>
      </w:r>
      <w:r w:rsidRPr="0065716F">
        <w:rPr>
          <w:rFonts w:cs="Times New Roman"/>
        </w:rPr>
        <w:t>Requests for debate</w:t>
      </w:r>
      <w:r>
        <w:rPr>
          <w:rFonts w:cs="Times New Roman"/>
        </w:rPr>
        <w:noBreakHyphen/>
      </w:r>
      <w:r w:rsidRPr="0065716F">
        <w:rPr>
          <w:rFonts w:cs="Times New Roman"/>
        </w:rPr>
        <w:t>Rep(</w:t>
      </w:r>
      <w:r>
        <w:rPr>
          <w:rFonts w:cs="Times New Roman"/>
        </w:rPr>
        <w:t xml:space="preserve">s). Ballentine, Quinn, </w:t>
      </w:r>
      <w:r w:rsidRPr="0065716F">
        <w:rPr>
          <w:rFonts w:cs="Times New Roman"/>
        </w:rPr>
        <w:t>Simrill, Pope,</w:t>
      </w:r>
      <w:r>
        <w:rPr>
          <w:rFonts w:cs="Times New Roman"/>
        </w:rPr>
        <w:t xml:space="preserve"> Wells, Hixon, Norman, DC Moss, </w:t>
      </w:r>
      <w:r w:rsidRPr="0065716F">
        <w:rPr>
          <w:rFonts w:cs="Times New Roman"/>
        </w:rPr>
        <w:t>Forrester, Sand</w:t>
      </w:r>
      <w:r>
        <w:rPr>
          <w:rFonts w:cs="Times New Roman"/>
        </w:rPr>
        <w:t xml:space="preserve">ifer, Hill, Willis, Bedingfield </w:t>
      </w:r>
      <w:r w:rsidRPr="0065716F">
        <w:rPr>
          <w:rFonts w:cs="Times New Roman"/>
        </w:rPr>
        <w:t>(</w:t>
      </w:r>
      <w:hyperlink r:id="rId10" w:history="1">
        <w:r w:rsidRPr="009C3755">
          <w:rPr>
            <w:rStyle w:val="Hyperlink"/>
            <w:rFonts w:cs="Times New Roman"/>
          </w:rPr>
          <w:t>House Journal</w:t>
        </w:r>
        <w:r w:rsidRPr="009C3755">
          <w:rPr>
            <w:rStyle w:val="Hyperlink"/>
            <w:rFonts w:cs="Times New Roman"/>
          </w:rPr>
          <w:noBreakHyphen/>
          <w:t>page 112</w:t>
        </w:r>
      </w:hyperlink>
      <w:r w:rsidRPr="0065716F">
        <w:rPr>
          <w:rFonts w:cs="Times New Roman"/>
        </w:rPr>
        <w:t>)</w:t>
      </w:r>
    </w:p>
    <w:p w:rsidR="00CE30E4" w:rsidRDefault="00CE30E4" w:rsidP="00CE30E4">
      <w:pPr>
        <w:widowControl w:val="0"/>
        <w:tabs>
          <w:tab w:val="right" w:pos="1008"/>
          <w:tab w:val="left" w:pos="1152"/>
          <w:tab w:val="left" w:pos="1872"/>
          <w:tab w:val="left" w:pos="9187"/>
        </w:tabs>
        <w:ind w:left="2088" w:hanging="2088"/>
        <w:rPr>
          <w:rFonts w:cs="Times New Roman"/>
        </w:rPr>
      </w:pPr>
      <w:r>
        <w:rPr>
          <w:rFonts w:cs="Times New Roman"/>
        </w:rPr>
        <w:tab/>
        <w:t>4/29/2015</w:t>
      </w:r>
      <w:r>
        <w:rPr>
          <w:rFonts w:cs="Times New Roman"/>
        </w:rPr>
        <w:tab/>
        <w:t>House</w:t>
      </w:r>
      <w:r>
        <w:rPr>
          <w:rFonts w:cs="Times New Roman"/>
        </w:rPr>
        <w:tab/>
      </w:r>
      <w:r w:rsidRPr="0065716F">
        <w:rPr>
          <w:rFonts w:cs="Times New Roman"/>
        </w:rPr>
        <w:t>Amended (</w:t>
      </w:r>
      <w:hyperlink r:id="rId11" w:history="1">
        <w:r w:rsidRPr="009C3755">
          <w:rPr>
            <w:rStyle w:val="Hyperlink"/>
            <w:rFonts w:cs="Times New Roman"/>
          </w:rPr>
          <w:t>House Journal</w:t>
        </w:r>
        <w:r w:rsidRPr="009C3755">
          <w:rPr>
            <w:rStyle w:val="Hyperlink"/>
            <w:rFonts w:cs="Times New Roman"/>
          </w:rPr>
          <w:noBreakHyphen/>
          <w:t>page 160</w:t>
        </w:r>
      </w:hyperlink>
      <w:r w:rsidRPr="0065716F">
        <w:rPr>
          <w:rFonts w:cs="Times New Roman"/>
        </w:rPr>
        <w:t>)</w:t>
      </w:r>
    </w:p>
    <w:p w:rsidR="00CE30E4" w:rsidRDefault="00CE30E4" w:rsidP="00CE30E4">
      <w:pPr>
        <w:widowControl w:val="0"/>
        <w:tabs>
          <w:tab w:val="right" w:pos="1008"/>
          <w:tab w:val="left" w:pos="1152"/>
          <w:tab w:val="left" w:pos="1872"/>
          <w:tab w:val="left" w:pos="9187"/>
        </w:tabs>
        <w:ind w:left="2088" w:hanging="2088"/>
        <w:rPr>
          <w:rFonts w:cs="Times New Roman"/>
        </w:rPr>
      </w:pPr>
      <w:r>
        <w:rPr>
          <w:rFonts w:cs="Times New Roman"/>
        </w:rPr>
        <w:tab/>
        <w:t>4/29/2015</w:t>
      </w:r>
      <w:r>
        <w:rPr>
          <w:rFonts w:cs="Times New Roman"/>
        </w:rPr>
        <w:tab/>
        <w:t>House</w:t>
      </w:r>
      <w:r>
        <w:rPr>
          <w:rFonts w:cs="Times New Roman"/>
        </w:rPr>
        <w:tab/>
      </w:r>
      <w:r w:rsidRPr="0065716F">
        <w:rPr>
          <w:rFonts w:cs="Times New Roman"/>
        </w:rPr>
        <w:t>Read second time (</w:t>
      </w:r>
      <w:hyperlink r:id="rId12" w:history="1">
        <w:r w:rsidRPr="009C3755">
          <w:rPr>
            <w:rStyle w:val="Hyperlink"/>
            <w:rFonts w:cs="Times New Roman"/>
          </w:rPr>
          <w:t>House Journal</w:t>
        </w:r>
        <w:r w:rsidRPr="009C3755">
          <w:rPr>
            <w:rStyle w:val="Hyperlink"/>
            <w:rFonts w:cs="Times New Roman"/>
          </w:rPr>
          <w:noBreakHyphen/>
          <w:t>page 160</w:t>
        </w:r>
      </w:hyperlink>
      <w:r w:rsidRPr="0065716F">
        <w:rPr>
          <w:rFonts w:cs="Times New Roman"/>
        </w:rPr>
        <w:t>)</w:t>
      </w:r>
    </w:p>
    <w:p w:rsidR="00CE30E4" w:rsidRDefault="00CE30E4" w:rsidP="00CE30E4">
      <w:pPr>
        <w:widowControl w:val="0"/>
        <w:tabs>
          <w:tab w:val="right" w:pos="1008"/>
          <w:tab w:val="left" w:pos="1152"/>
          <w:tab w:val="left" w:pos="1872"/>
          <w:tab w:val="left" w:pos="9187"/>
        </w:tabs>
        <w:ind w:left="2088" w:hanging="2088"/>
        <w:rPr>
          <w:rFonts w:cs="Times New Roman"/>
        </w:rPr>
      </w:pPr>
      <w:r>
        <w:rPr>
          <w:rFonts w:cs="Times New Roman"/>
        </w:rPr>
        <w:tab/>
        <w:t>4/29/2015</w:t>
      </w:r>
      <w:r>
        <w:rPr>
          <w:rFonts w:cs="Times New Roman"/>
        </w:rPr>
        <w:tab/>
        <w:t>House</w:t>
      </w:r>
      <w:r>
        <w:rPr>
          <w:rFonts w:cs="Times New Roman"/>
        </w:rPr>
        <w:tab/>
      </w:r>
      <w:r w:rsidRPr="0065716F">
        <w:rPr>
          <w:rFonts w:cs="Times New Roman"/>
        </w:rPr>
        <w:t>Roll call Yeas</w:t>
      </w:r>
      <w:r>
        <w:rPr>
          <w:rFonts w:cs="Times New Roman"/>
        </w:rPr>
        <w:noBreakHyphen/>
      </w:r>
      <w:r w:rsidRPr="0065716F">
        <w:rPr>
          <w:rFonts w:cs="Times New Roman"/>
        </w:rPr>
        <w:t>99  Nays</w:t>
      </w:r>
      <w:r>
        <w:rPr>
          <w:rFonts w:cs="Times New Roman"/>
        </w:rPr>
        <w:noBreakHyphen/>
      </w:r>
      <w:r w:rsidRPr="0065716F">
        <w:rPr>
          <w:rFonts w:cs="Times New Roman"/>
        </w:rPr>
        <w:t>4 (</w:t>
      </w:r>
      <w:hyperlink r:id="rId13" w:history="1">
        <w:r w:rsidRPr="009C3755">
          <w:rPr>
            <w:rStyle w:val="Hyperlink"/>
            <w:rFonts w:cs="Times New Roman"/>
          </w:rPr>
          <w:t>House Journal</w:t>
        </w:r>
        <w:r w:rsidRPr="009C3755">
          <w:rPr>
            <w:rStyle w:val="Hyperlink"/>
            <w:rFonts w:cs="Times New Roman"/>
          </w:rPr>
          <w:noBreakHyphen/>
          <w:t>page 161</w:t>
        </w:r>
      </w:hyperlink>
      <w:r w:rsidRPr="0065716F">
        <w:rPr>
          <w:rFonts w:cs="Times New Roman"/>
        </w:rPr>
        <w:t>)</w:t>
      </w:r>
    </w:p>
    <w:p w:rsidR="00CE30E4" w:rsidRDefault="00CE30E4" w:rsidP="00CE30E4">
      <w:pPr>
        <w:widowControl w:val="0"/>
        <w:tabs>
          <w:tab w:val="right" w:pos="1008"/>
          <w:tab w:val="left" w:pos="1152"/>
          <w:tab w:val="left" w:pos="1872"/>
          <w:tab w:val="left" w:pos="9187"/>
        </w:tabs>
        <w:ind w:left="2088" w:hanging="2088"/>
        <w:rPr>
          <w:rFonts w:cs="Times New Roman"/>
        </w:rPr>
      </w:pPr>
      <w:r>
        <w:rPr>
          <w:rFonts w:cs="Times New Roman"/>
        </w:rPr>
        <w:tab/>
        <w:t>4/30/2015</w:t>
      </w:r>
      <w:r>
        <w:rPr>
          <w:rFonts w:cs="Times New Roman"/>
        </w:rPr>
        <w:tab/>
        <w:t>House</w:t>
      </w:r>
      <w:r>
        <w:rPr>
          <w:rFonts w:cs="Times New Roman"/>
        </w:rPr>
        <w:tab/>
      </w:r>
      <w:r w:rsidRPr="0065716F">
        <w:rPr>
          <w:rFonts w:cs="Times New Roman"/>
        </w:rPr>
        <w:t>Rea</w:t>
      </w:r>
      <w:r>
        <w:rPr>
          <w:rFonts w:cs="Times New Roman"/>
        </w:rPr>
        <w:t xml:space="preserve">d third time and sent to Senate </w:t>
      </w:r>
      <w:r w:rsidRPr="0065716F">
        <w:rPr>
          <w:rFonts w:cs="Times New Roman"/>
        </w:rPr>
        <w:t>(</w:t>
      </w:r>
      <w:hyperlink r:id="rId14" w:history="1">
        <w:r w:rsidRPr="009C3755">
          <w:rPr>
            <w:rStyle w:val="Hyperlink"/>
            <w:rFonts w:cs="Times New Roman"/>
          </w:rPr>
          <w:t>House Journal</w:t>
        </w:r>
        <w:r w:rsidRPr="009C3755">
          <w:rPr>
            <w:rStyle w:val="Hyperlink"/>
            <w:rFonts w:cs="Times New Roman"/>
          </w:rPr>
          <w:noBreakHyphen/>
          <w:t>page 19</w:t>
        </w:r>
      </w:hyperlink>
      <w:r w:rsidRPr="0065716F">
        <w:rPr>
          <w:rFonts w:cs="Times New Roman"/>
        </w:rPr>
        <w:t>)</w:t>
      </w:r>
    </w:p>
    <w:p w:rsidR="00CE30E4" w:rsidRDefault="00CE30E4" w:rsidP="00CE30E4">
      <w:pPr>
        <w:widowControl w:val="0"/>
        <w:tabs>
          <w:tab w:val="right" w:pos="1008"/>
          <w:tab w:val="left" w:pos="1152"/>
          <w:tab w:val="left" w:pos="1872"/>
          <w:tab w:val="left" w:pos="9187"/>
        </w:tabs>
        <w:ind w:left="2088" w:hanging="2088"/>
        <w:rPr>
          <w:rFonts w:cs="Times New Roman"/>
        </w:rPr>
      </w:pPr>
      <w:r>
        <w:rPr>
          <w:rFonts w:cs="Times New Roman"/>
        </w:rPr>
        <w:tab/>
        <w:t>5/4/2015</w:t>
      </w:r>
      <w:r>
        <w:rPr>
          <w:rFonts w:cs="Times New Roman"/>
        </w:rPr>
        <w:tab/>
        <w:t>Senate</w:t>
      </w:r>
      <w:r>
        <w:rPr>
          <w:rFonts w:cs="Times New Roman"/>
        </w:rPr>
        <w:tab/>
      </w:r>
      <w:r w:rsidRPr="0065716F">
        <w:rPr>
          <w:rFonts w:cs="Times New Roman"/>
        </w:rPr>
        <w:t>Introduced and read first time (</w:t>
      </w:r>
      <w:hyperlink r:id="rId15" w:history="1">
        <w:r w:rsidRPr="009C3755">
          <w:rPr>
            <w:rStyle w:val="Hyperlink"/>
            <w:rFonts w:cs="Times New Roman"/>
          </w:rPr>
          <w:t>Senate Journal</w:t>
        </w:r>
        <w:r w:rsidRPr="009C3755">
          <w:rPr>
            <w:rStyle w:val="Hyperlink"/>
            <w:rFonts w:cs="Times New Roman"/>
          </w:rPr>
          <w:noBreakHyphen/>
          <w:t>page 11</w:t>
        </w:r>
      </w:hyperlink>
      <w:r w:rsidRPr="0065716F">
        <w:rPr>
          <w:rFonts w:cs="Times New Roman"/>
        </w:rPr>
        <w:t>)</w:t>
      </w:r>
    </w:p>
    <w:p w:rsidR="00CE30E4" w:rsidRDefault="00CE30E4" w:rsidP="00CE30E4">
      <w:pPr>
        <w:widowControl w:val="0"/>
        <w:tabs>
          <w:tab w:val="right" w:pos="1008"/>
          <w:tab w:val="left" w:pos="1152"/>
          <w:tab w:val="left" w:pos="1872"/>
          <w:tab w:val="left" w:pos="9187"/>
        </w:tabs>
        <w:ind w:left="2088" w:hanging="2088"/>
        <w:rPr>
          <w:rFonts w:cs="Times New Roman"/>
        </w:rPr>
      </w:pPr>
      <w:r>
        <w:rPr>
          <w:rFonts w:cs="Times New Roman"/>
        </w:rPr>
        <w:tab/>
        <w:t>5/4/2015</w:t>
      </w:r>
      <w:r>
        <w:rPr>
          <w:rFonts w:cs="Times New Roman"/>
        </w:rPr>
        <w:tab/>
        <w:t>Senate</w:t>
      </w:r>
      <w:r>
        <w:rPr>
          <w:rFonts w:cs="Times New Roman"/>
        </w:rPr>
        <w:tab/>
      </w:r>
      <w:r w:rsidRPr="0065716F">
        <w:rPr>
          <w:rFonts w:cs="Times New Roman"/>
        </w:rPr>
        <w:t>R</w:t>
      </w:r>
      <w:r>
        <w:rPr>
          <w:rFonts w:cs="Times New Roman"/>
        </w:rPr>
        <w:t xml:space="preserve">eferred to Committee on </w:t>
      </w:r>
      <w:r w:rsidRPr="0065716F">
        <w:rPr>
          <w:rFonts w:cs="Times New Roman"/>
          <w:b/>
        </w:rPr>
        <w:t>Finance</w:t>
      </w:r>
      <w:r>
        <w:rPr>
          <w:rFonts w:cs="Times New Roman"/>
        </w:rPr>
        <w:t xml:space="preserve"> </w:t>
      </w:r>
      <w:r w:rsidRPr="0065716F">
        <w:rPr>
          <w:rFonts w:cs="Times New Roman"/>
        </w:rPr>
        <w:t>(</w:t>
      </w:r>
      <w:hyperlink r:id="rId16" w:history="1">
        <w:r w:rsidRPr="009C3755">
          <w:rPr>
            <w:rStyle w:val="Hyperlink"/>
            <w:rFonts w:cs="Times New Roman"/>
          </w:rPr>
          <w:t>Senate Journal</w:t>
        </w:r>
        <w:r w:rsidRPr="009C3755">
          <w:rPr>
            <w:rStyle w:val="Hyperlink"/>
            <w:rFonts w:cs="Times New Roman"/>
          </w:rPr>
          <w:noBreakHyphen/>
          <w:t>page 11</w:t>
        </w:r>
      </w:hyperlink>
      <w:r w:rsidRPr="0065716F">
        <w:rPr>
          <w:rFonts w:cs="Times New Roman"/>
        </w:rPr>
        <w:t>)</w:t>
      </w:r>
    </w:p>
    <w:p w:rsidR="00CE30E4" w:rsidRDefault="00CE30E4" w:rsidP="00CE30E4">
      <w:pPr>
        <w:widowControl w:val="0"/>
        <w:tabs>
          <w:tab w:val="right" w:pos="1008"/>
          <w:tab w:val="left" w:pos="1152"/>
          <w:tab w:val="left" w:pos="1872"/>
          <w:tab w:val="left" w:pos="9187"/>
        </w:tabs>
        <w:ind w:left="2088" w:hanging="2088"/>
        <w:rPr>
          <w:rFonts w:cs="Times New Roman"/>
        </w:rPr>
      </w:pPr>
      <w:r>
        <w:rPr>
          <w:rFonts w:cs="Times New Roman"/>
        </w:rPr>
        <w:tab/>
        <w:t>6/3/2015</w:t>
      </w:r>
      <w:r>
        <w:rPr>
          <w:rFonts w:cs="Times New Roman"/>
        </w:rPr>
        <w:tab/>
        <w:t>Senate</w:t>
      </w:r>
      <w:r>
        <w:rPr>
          <w:rFonts w:cs="Times New Roman"/>
        </w:rPr>
        <w:tab/>
      </w:r>
      <w:r w:rsidRPr="0065716F">
        <w:rPr>
          <w:rFonts w:cs="Times New Roman"/>
        </w:rPr>
        <w:t>Recalled from Commi</w:t>
      </w:r>
      <w:r>
        <w:rPr>
          <w:rFonts w:cs="Times New Roman"/>
        </w:rPr>
        <w:t xml:space="preserve">ttee on </w:t>
      </w:r>
      <w:r w:rsidRPr="0065716F">
        <w:rPr>
          <w:rFonts w:cs="Times New Roman"/>
          <w:b/>
        </w:rPr>
        <w:t>Finance</w:t>
      </w:r>
      <w:r>
        <w:rPr>
          <w:rFonts w:cs="Times New Roman"/>
        </w:rPr>
        <w:t xml:space="preserve"> </w:t>
      </w:r>
      <w:r w:rsidRPr="0065716F">
        <w:rPr>
          <w:rFonts w:cs="Times New Roman"/>
        </w:rPr>
        <w:t>(</w:t>
      </w:r>
      <w:hyperlink r:id="rId17" w:history="1">
        <w:r w:rsidRPr="009C3755">
          <w:rPr>
            <w:rStyle w:val="Hyperlink"/>
            <w:rFonts w:cs="Times New Roman"/>
          </w:rPr>
          <w:t>Senate Journal</w:t>
        </w:r>
        <w:r w:rsidRPr="009C3755">
          <w:rPr>
            <w:rStyle w:val="Hyperlink"/>
            <w:rFonts w:cs="Times New Roman"/>
          </w:rPr>
          <w:noBreakHyphen/>
          <w:t>page 7</w:t>
        </w:r>
      </w:hyperlink>
      <w:r w:rsidRPr="0065716F">
        <w:rPr>
          <w:rFonts w:cs="Times New Roman"/>
        </w:rPr>
        <w:t>)</w:t>
      </w:r>
    </w:p>
    <w:p w:rsidR="00CE30E4" w:rsidRDefault="00CE30E4" w:rsidP="00CE30E4">
      <w:pPr>
        <w:widowControl w:val="0"/>
        <w:tabs>
          <w:tab w:val="right" w:pos="1008"/>
          <w:tab w:val="left" w:pos="1152"/>
          <w:tab w:val="left" w:pos="1872"/>
          <w:tab w:val="left" w:pos="9187"/>
        </w:tabs>
        <w:ind w:left="2088" w:hanging="2088"/>
        <w:rPr>
          <w:rFonts w:cs="Times New Roman"/>
        </w:rPr>
      </w:pPr>
      <w:r>
        <w:rPr>
          <w:rFonts w:cs="Times New Roman"/>
        </w:rPr>
        <w:tab/>
        <w:t>1/26/2016</w:t>
      </w:r>
      <w:r>
        <w:rPr>
          <w:rFonts w:cs="Times New Roman"/>
        </w:rPr>
        <w:tab/>
        <w:t>Senate</w:t>
      </w:r>
      <w:r>
        <w:rPr>
          <w:rFonts w:cs="Times New Roman"/>
        </w:rPr>
        <w:tab/>
      </w:r>
      <w:r w:rsidRPr="0065716F">
        <w:rPr>
          <w:rFonts w:cs="Times New Roman"/>
        </w:rPr>
        <w:t>Amended (</w:t>
      </w:r>
      <w:hyperlink r:id="rId18" w:history="1">
        <w:r w:rsidRPr="009C3755">
          <w:rPr>
            <w:rStyle w:val="Hyperlink"/>
            <w:rFonts w:cs="Times New Roman"/>
          </w:rPr>
          <w:t>Senate Journal</w:t>
        </w:r>
        <w:r w:rsidRPr="009C3755">
          <w:rPr>
            <w:rStyle w:val="Hyperlink"/>
            <w:rFonts w:cs="Times New Roman"/>
          </w:rPr>
          <w:noBreakHyphen/>
          <w:t>page 11</w:t>
        </w:r>
      </w:hyperlink>
      <w:r w:rsidRPr="0065716F">
        <w:rPr>
          <w:rFonts w:cs="Times New Roman"/>
        </w:rPr>
        <w:t>)</w:t>
      </w:r>
    </w:p>
    <w:p w:rsidR="00CE30E4" w:rsidRDefault="00CE30E4" w:rsidP="00CE30E4">
      <w:pPr>
        <w:widowControl w:val="0"/>
        <w:tabs>
          <w:tab w:val="right" w:pos="1008"/>
          <w:tab w:val="left" w:pos="1152"/>
          <w:tab w:val="left" w:pos="1872"/>
          <w:tab w:val="left" w:pos="9187"/>
        </w:tabs>
        <w:ind w:left="2088" w:hanging="2088"/>
        <w:rPr>
          <w:rFonts w:cs="Times New Roman"/>
        </w:rPr>
      </w:pPr>
      <w:r>
        <w:rPr>
          <w:rFonts w:cs="Times New Roman"/>
        </w:rPr>
        <w:tab/>
        <w:t>1/27/2016</w:t>
      </w:r>
      <w:r>
        <w:rPr>
          <w:rFonts w:cs="Times New Roman"/>
        </w:rPr>
        <w:tab/>
      </w:r>
      <w:r>
        <w:rPr>
          <w:rFonts w:cs="Times New Roman"/>
        </w:rPr>
        <w:tab/>
      </w:r>
      <w:r w:rsidRPr="0065716F">
        <w:rPr>
          <w:rFonts w:cs="Times New Roman"/>
        </w:rPr>
        <w:t>Scrivener's error corrected</w:t>
      </w:r>
    </w:p>
    <w:p w:rsidR="00CE30E4" w:rsidRDefault="00CE30E4" w:rsidP="00CE30E4">
      <w:pPr>
        <w:widowControl w:val="0"/>
        <w:tabs>
          <w:tab w:val="right" w:pos="1008"/>
          <w:tab w:val="left" w:pos="1152"/>
          <w:tab w:val="left" w:pos="1872"/>
          <w:tab w:val="left" w:pos="9187"/>
        </w:tabs>
        <w:ind w:left="2088" w:hanging="2088"/>
        <w:rPr>
          <w:rFonts w:cs="Times New Roman"/>
        </w:rPr>
      </w:pPr>
      <w:r>
        <w:rPr>
          <w:rFonts w:cs="Times New Roman"/>
        </w:rPr>
        <w:tab/>
        <w:t>1/28/2016</w:t>
      </w:r>
      <w:r>
        <w:rPr>
          <w:rFonts w:cs="Times New Roman"/>
        </w:rPr>
        <w:tab/>
        <w:t>Senate</w:t>
      </w:r>
      <w:r>
        <w:rPr>
          <w:rFonts w:cs="Times New Roman"/>
        </w:rPr>
        <w:tab/>
      </w:r>
      <w:r w:rsidRPr="0065716F">
        <w:rPr>
          <w:rFonts w:cs="Times New Roman"/>
        </w:rPr>
        <w:t>Amended (</w:t>
      </w:r>
      <w:hyperlink r:id="rId19" w:history="1">
        <w:r w:rsidRPr="009C3755">
          <w:rPr>
            <w:rStyle w:val="Hyperlink"/>
            <w:rFonts w:cs="Times New Roman"/>
          </w:rPr>
          <w:t>Senate Journal</w:t>
        </w:r>
        <w:r w:rsidRPr="009C3755">
          <w:rPr>
            <w:rStyle w:val="Hyperlink"/>
            <w:rFonts w:cs="Times New Roman"/>
          </w:rPr>
          <w:noBreakHyphen/>
          <w:t>page 23</w:t>
        </w:r>
      </w:hyperlink>
      <w:r w:rsidRPr="0065716F">
        <w:rPr>
          <w:rFonts w:cs="Times New Roman"/>
        </w:rPr>
        <w:t>)</w:t>
      </w:r>
    </w:p>
    <w:p w:rsidR="00CE30E4" w:rsidRDefault="00CE30E4" w:rsidP="00CE30E4">
      <w:pPr>
        <w:widowControl w:val="0"/>
        <w:tabs>
          <w:tab w:val="right" w:pos="1008"/>
          <w:tab w:val="left" w:pos="1152"/>
          <w:tab w:val="left" w:pos="1872"/>
          <w:tab w:val="left" w:pos="9187"/>
        </w:tabs>
        <w:ind w:left="2088" w:hanging="2088"/>
        <w:rPr>
          <w:rFonts w:cs="Times New Roman"/>
        </w:rPr>
      </w:pPr>
      <w:r>
        <w:rPr>
          <w:rFonts w:cs="Times New Roman"/>
        </w:rPr>
        <w:tab/>
        <w:t>1/28/2016</w:t>
      </w:r>
      <w:r>
        <w:rPr>
          <w:rFonts w:cs="Times New Roman"/>
        </w:rPr>
        <w:tab/>
        <w:t>Senate</w:t>
      </w:r>
      <w:r>
        <w:rPr>
          <w:rFonts w:cs="Times New Roman"/>
        </w:rPr>
        <w:tab/>
      </w:r>
      <w:r w:rsidRPr="0065716F">
        <w:rPr>
          <w:rFonts w:cs="Times New Roman"/>
        </w:rPr>
        <w:t>Read second time (</w:t>
      </w:r>
      <w:hyperlink r:id="rId20" w:history="1">
        <w:r w:rsidRPr="009C3755">
          <w:rPr>
            <w:rStyle w:val="Hyperlink"/>
            <w:rFonts w:cs="Times New Roman"/>
          </w:rPr>
          <w:t>Senate Journal</w:t>
        </w:r>
        <w:r w:rsidRPr="009C3755">
          <w:rPr>
            <w:rStyle w:val="Hyperlink"/>
            <w:rFonts w:cs="Times New Roman"/>
          </w:rPr>
          <w:noBreakHyphen/>
          <w:t>page 23</w:t>
        </w:r>
      </w:hyperlink>
      <w:r w:rsidRPr="0065716F">
        <w:rPr>
          <w:rFonts w:cs="Times New Roman"/>
        </w:rPr>
        <w:t>)</w:t>
      </w:r>
    </w:p>
    <w:p w:rsidR="00CE30E4" w:rsidRDefault="00CE30E4" w:rsidP="00CE30E4">
      <w:pPr>
        <w:widowControl w:val="0"/>
        <w:tabs>
          <w:tab w:val="right" w:pos="1008"/>
          <w:tab w:val="left" w:pos="1152"/>
          <w:tab w:val="left" w:pos="1872"/>
          <w:tab w:val="left" w:pos="9187"/>
        </w:tabs>
        <w:ind w:left="2088" w:hanging="2088"/>
        <w:rPr>
          <w:rFonts w:cs="Times New Roman"/>
        </w:rPr>
      </w:pPr>
      <w:r>
        <w:rPr>
          <w:rFonts w:cs="Times New Roman"/>
        </w:rPr>
        <w:tab/>
        <w:t>1/28/2016</w:t>
      </w:r>
      <w:r>
        <w:rPr>
          <w:rFonts w:cs="Times New Roman"/>
        </w:rPr>
        <w:tab/>
        <w:t>Senate</w:t>
      </w:r>
      <w:r>
        <w:rPr>
          <w:rFonts w:cs="Times New Roman"/>
        </w:rPr>
        <w:tab/>
      </w:r>
      <w:r w:rsidRPr="0065716F">
        <w:rPr>
          <w:rFonts w:cs="Times New Roman"/>
        </w:rPr>
        <w:t>Roll call Ayes</w:t>
      </w:r>
      <w:r>
        <w:rPr>
          <w:rFonts w:cs="Times New Roman"/>
        </w:rPr>
        <w:noBreakHyphen/>
      </w:r>
      <w:r w:rsidRPr="0065716F">
        <w:rPr>
          <w:rFonts w:cs="Times New Roman"/>
        </w:rPr>
        <w:t>31  Nays</w:t>
      </w:r>
      <w:r>
        <w:rPr>
          <w:rFonts w:cs="Times New Roman"/>
        </w:rPr>
        <w:noBreakHyphen/>
      </w:r>
      <w:r w:rsidRPr="0065716F">
        <w:rPr>
          <w:rFonts w:cs="Times New Roman"/>
        </w:rPr>
        <w:t>9 (</w:t>
      </w:r>
      <w:hyperlink r:id="rId21" w:history="1">
        <w:r w:rsidRPr="009C3755">
          <w:rPr>
            <w:rStyle w:val="Hyperlink"/>
            <w:rFonts w:cs="Times New Roman"/>
          </w:rPr>
          <w:t>Senate Journal</w:t>
        </w:r>
        <w:r w:rsidRPr="009C3755">
          <w:rPr>
            <w:rStyle w:val="Hyperlink"/>
            <w:rFonts w:cs="Times New Roman"/>
          </w:rPr>
          <w:noBreakHyphen/>
          <w:t>page 23</w:t>
        </w:r>
      </w:hyperlink>
      <w:r w:rsidRPr="0065716F">
        <w:rPr>
          <w:rFonts w:cs="Times New Roman"/>
        </w:rPr>
        <w:t>)</w:t>
      </w:r>
    </w:p>
    <w:p w:rsidR="00CE30E4" w:rsidRDefault="00CE30E4" w:rsidP="00CE30E4">
      <w:pPr>
        <w:widowControl w:val="0"/>
        <w:tabs>
          <w:tab w:val="right" w:pos="1008"/>
          <w:tab w:val="left" w:pos="1152"/>
          <w:tab w:val="left" w:pos="1872"/>
          <w:tab w:val="left" w:pos="9187"/>
        </w:tabs>
        <w:ind w:left="2088" w:hanging="2088"/>
        <w:rPr>
          <w:rFonts w:cs="Times New Roman"/>
        </w:rPr>
      </w:pPr>
      <w:r>
        <w:rPr>
          <w:rFonts w:cs="Times New Roman"/>
        </w:rPr>
        <w:tab/>
        <w:t>2/2/2016</w:t>
      </w:r>
      <w:r>
        <w:rPr>
          <w:rFonts w:cs="Times New Roman"/>
        </w:rPr>
        <w:tab/>
        <w:t>Senate</w:t>
      </w:r>
      <w:r>
        <w:rPr>
          <w:rFonts w:cs="Times New Roman"/>
        </w:rPr>
        <w:tab/>
      </w:r>
      <w:r w:rsidRPr="0065716F">
        <w:rPr>
          <w:rFonts w:cs="Times New Roman"/>
        </w:rPr>
        <w:t xml:space="preserve">Read third </w:t>
      </w:r>
      <w:r>
        <w:rPr>
          <w:rFonts w:cs="Times New Roman"/>
        </w:rPr>
        <w:t xml:space="preserve">time and returned to House with </w:t>
      </w:r>
      <w:r w:rsidRPr="0065716F">
        <w:rPr>
          <w:rFonts w:cs="Times New Roman"/>
        </w:rPr>
        <w:t>amendments (</w:t>
      </w:r>
      <w:hyperlink r:id="rId22" w:history="1">
        <w:r w:rsidRPr="009C3755">
          <w:rPr>
            <w:rStyle w:val="Hyperlink"/>
            <w:rFonts w:cs="Times New Roman"/>
          </w:rPr>
          <w:t>Senate Journal</w:t>
        </w:r>
        <w:r w:rsidRPr="009C3755">
          <w:rPr>
            <w:rStyle w:val="Hyperlink"/>
            <w:rFonts w:cs="Times New Roman"/>
          </w:rPr>
          <w:noBreakHyphen/>
          <w:t>page 8</w:t>
        </w:r>
      </w:hyperlink>
      <w:r w:rsidRPr="0065716F">
        <w:rPr>
          <w:rFonts w:cs="Times New Roman"/>
        </w:rPr>
        <w:t>)</w:t>
      </w:r>
    </w:p>
    <w:p w:rsidR="00CE30E4" w:rsidRDefault="00CE30E4" w:rsidP="00CE30E4">
      <w:pPr>
        <w:widowControl w:val="0"/>
        <w:tabs>
          <w:tab w:val="right" w:pos="1008"/>
          <w:tab w:val="left" w:pos="1152"/>
          <w:tab w:val="left" w:pos="1872"/>
          <w:tab w:val="left" w:pos="9187"/>
        </w:tabs>
        <w:ind w:left="2088" w:hanging="2088"/>
        <w:rPr>
          <w:rFonts w:cs="Times New Roman"/>
        </w:rPr>
      </w:pPr>
      <w:r>
        <w:rPr>
          <w:rFonts w:cs="Times New Roman"/>
        </w:rPr>
        <w:tab/>
        <w:t>2/4/2016</w:t>
      </w:r>
      <w:r>
        <w:rPr>
          <w:rFonts w:cs="Times New Roman"/>
        </w:rPr>
        <w:tab/>
        <w:t>House</w:t>
      </w:r>
      <w:r>
        <w:rPr>
          <w:rFonts w:cs="Times New Roman"/>
        </w:rPr>
        <w:tab/>
      </w:r>
      <w:r w:rsidRPr="0065716F">
        <w:rPr>
          <w:rFonts w:cs="Times New Roman"/>
        </w:rPr>
        <w:t>Concurred i</w:t>
      </w:r>
      <w:r>
        <w:rPr>
          <w:rFonts w:cs="Times New Roman"/>
        </w:rPr>
        <w:t xml:space="preserve">n Senate amendment and enrolled </w:t>
      </w:r>
      <w:r w:rsidRPr="0065716F">
        <w:rPr>
          <w:rFonts w:cs="Times New Roman"/>
        </w:rPr>
        <w:t>(</w:t>
      </w:r>
      <w:hyperlink r:id="rId23" w:history="1">
        <w:r w:rsidRPr="009C3755">
          <w:rPr>
            <w:rStyle w:val="Hyperlink"/>
            <w:rFonts w:cs="Times New Roman"/>
          </w:rPr>
          <w:t>House Journal</w:t>
        </w:r>
        <w:r w:rsidRPr="009C3755">
          <w:rPr>
            <w:rStyle w:val="Hyperlink"/>
            <w:rFonts w:cs="Times New Roman"/>
          </w:rPr>
          <w:noBreakHyphen/>
          <w:t>page 23</w:t>
        </w:r>
      </w:hyperlink>
      <w:r w:rsidRPr="0065716F">
        <w:rPr>
          <w:rFonts w:cs="Times New Roman"/>
        </w:rPr>
        <w:t>)</w:t>
      </w:r>
    </w:p>
    <w:p w:rsidR="00CE30E4" w:rsidRDefault="00CE30E4" w:rsidP="00CE30E4">
      <w:pPr>
        <w:widowControl w:val="0"/>
        <w:tabs>
          <w:tab w:val="right" w:pos="1008"/>
          <w:tab w:val="left" w:pos="1152"/>
          <w:tab w:val="left" w:pos="1872"/>
          <w:tab w:val="left" w:pos="9187"/>
        </w:tabs>
        <w:ind w:left="2088" w:hanging="2088"/>
        <w:rPr>
          <w:rFonts w:cs="Times New Roman"/>
        </w:rPr>
      </w:pPr>
      <w:r>
        <w:rPr>
          <w:rFonts w:cs="Times New Roman"/>
        </w:rPr>
        <w:tab/>
        <w:t>2/4/2016</w:t>
      </w:r>
      <w:r>
        <w:rPr>
          <w:rFonts w:cs="Times New Roman"/>
        </w:rPr>
        <w:tab/>
        <w:t>House</w:t>
      </w:r>
      <w:r>
        <w:rPr>
          <w:rFonts w:cs="Times New Roman"/>
        </w:rPr>
        <w:tab/>
      </w:r>
      <w:r w:rsidRPr="0065716F">
        <w:rPr>
          <w:rFonts w:cs="Times New Roman"/>
        </w:rPr>
        <w:t>Roll call Yeas</w:t>
      </w:r>
      <w:r>
        <w:rPr>
          <w:rFonts w:cs="Times New Roman"/>
        </w:rPr>
        <w:noBreakHyphen/>
      </w:r>
      <w:r w:rsidRPr="0065716F">
        <w:rPr>
          <w:rFonts w:cs="Times New Roman"/>
        </w:rPr>
        <w:t>94  Nays</w:t>
      </w:r>
      <w:r>
        <w:rPr>
          <w:rFonts w:cs="Times New Roman"/>
        </w:rPr>
        <w:noBreakHyphen/>
      </w:r>
      <w:r w:rsidRPr="0065716F">
        <w:rPr>
          <w:rFonts w:cs="Times New Roman"/>
        </w:rPr>
        <w:t>8 (</w:t>
      </w:r>
      <w:hyperlink r:id="rId24" w:history="1">
        <w:r w:rsidRPr="009C3755">
          <w:rPr>
            <w:rStyle w:val="Hyperlink"/>
            <w:rFonts w:cs="Times New Roman"/>
          </w:rPr>
          <w:t>House Journal</w:t>
        </w:r>
        <w:r w:rsidRPr="009C3755">
          <w:rPr>
            <w:rStyle w:val="Hyperlink"/>
            <w:rFonts w:cs="Times New Roman"/>
          </w:rPr>
          <w:noBreakHyphen/>
          <w:t>page 23</w:t>
        </w:r>
      </w:hyperlink>
      <w:r w:rsidRPr="0065716F">
        <w:rPr>
          <w:rFonts w:cs="Times New Roman"/>
        </w:rPr>
        <w:t>)</w:t>
      </w:r>
    </w:p>
    <w:p w:rsidR="00CE30E4" w:rsidRDefault="00CE30E4" w:rsidP="00CE30E4">
      <w:pPr>
        <w:widowControl w:val="0"/>
        <w:tabs>
          <w:tab w:val="right" w:pos="1008"/>
          <w:tab w:val="left" w:pos="1152"/>
          <w:tab w:val="left" w:pos="1872"/>
          <w:tab w:val="left" w:pos="9187"/>
        </w:tabs>
        <w:ind w:left="2088" w:hanging="2088"/>
        <w:rPr>
          <w:rFonts w:cs="Times New Roman"/>
        </w:rPr>
      </w:pPr>
      <w:r>
        <w:rPr>
          <w:rFonts w:cs="Times New Roman"/>
        </w:rPr>
        <w:tab/>
        <w:t>2/11/2016</w:t>
      </w:r>
      <w:r>
        <w:rPr>
          <w:rFonts w:cs="Times New Roman"/>
        </w:rPr>
        <w:tab/>
      </w:r>
      <w:r>
        <w:rPr>
          <w:rFonts w:cs="Times New Roman"/>
        </w:rPr>
        <w:tab/>
      </w:r>
      <w:r w:rsidRPr="0065716F">
        <w:rPr>
          <w:rFonts w:cs="Times New Roman"/>
        </w:rPr>
        <w:t>Ratified R 137</w:t>
      </w:r>
    </w:p>
    <w:p w:rsidR="00CE30E4" w:rsidRDefault="00CE30E4" w:rsidP="00CE30E4">
      <w:pPr>
        <w:widowControl w:val="0"/>
        <w:tabs>
          <w:tab w:val="right" w:pos="1008"/>
          <w:tab w:val="left" w:pos="1152"/>
          <w:tab w:val="left" w:pos="1872"/>
          <w:tab w:val="left" w:pos="9187"/>
        </w:tabs>
        <w:ind w:left="2088" w:hanging="2088"/>
        <w:rPr>
          <w:rFonts w:cs="Times New Roman"/>
        </w:rPr>
      </w:pPr>
      <w:r>
        <w:rPr>
          <w:rFonts w:cs="Times New Roman"/>
        </w:rPr>
        <w:tab/>
        <w:t>2/16/2016</w:t>
      </w:r>
      <w:r>
        <w:rPr>
          <w:rFonts w:cs="Times New Roman"/>
        </w:rPr>
        <w:tab/>
      </w:r>
      <w:r>
        <w:rPr>
          <w:rFonts w:cs="Times New Roman"/>
        </w:rPr>
        <w:tab/>
      </w:r>
      <w:r w:rsidRPr="0065716F">
        <w:rPr>
          <w:rFonts w:cs="Times New Roman"/>
        </w:rPr>
        <w:t>Signed By Governor</w:t>
      </w:r>
    </w:p>
    <w:p w:rsidR="00CE30E4" w:rsidRDefault="00CE30E4" w:rsidP="00CE30E4">
      <w:pPr>
        <w:widowControl w:val="0"/>
        <w:tabs>
          <w:tab w:val="right" w:pos="1008"/>
          <w:tab w:val="left" w:pos="1152"/>
          <w:tab w:val="left" w:pos="1872"/>
          <w:tab w:val="left" w:pos="9187"/>
        </w:tabs>
        <w:ind w:left="2088" w:hanging="2088"/>
        <w:rPr>
          <w:rFonts w:cs="Times New Roman"/>
        </w:rPr>
      </w:pPr>
      <w:r>
        <w:rPr>
          <w:rFonts w:cs="Times New Roman"/>
        </w:rPr>
        <w:tab/>
        <w:t>2/22/2016</w:t>
      </w:r>
      <w:r>
        <w:rPr>
          <w:rFonts w:cs="Times New Roman"/>
        </w:rPr>
        <w:tab/>
      </w:r>
      <w:r>
        <w:rPr>
          <w:rFonts w:cs="Times New Roman"/>
        </w:rPr>
        <w:tab/>
      </w:r>
      <w:r w:rsidRPr="0065716F">
        <w:rPr>
          <w:rFonts w:cs="Times New Roman"/>
        </w:rPr>
        <w:t>Effective date See Act for Effective Date</w:t>
      </w:r>
    </w:p>
    <w:p w:rsidR="00CE30E4" w:rsidRDefault="00CE30E4" w:rsidP="00CE30E4">
      <w:pPr>
        <w:widowControl w:val="0"/>
        <w:tabs>
          <w:tab w:val="right" w:pos="1008"/>
          <w:tab w:val="left" w:pos="1152"/>
          <w:tab w:val="left" w:pos="1872"/>
          <w:tab w:val="left" w:pos="9187"/>
        </w:tabs>
        <w:ind w:left="2088" w:hanging="2088"/>
        <w:rPr>
          <w:rFonts w:cs="Times New Roman"/>
        </w:rPr>
      </w:pPr>
      <w:r>
        <w:rPr>
          <w:rFonts w:cs="Times New Roman"/>
        </w:rPr>
        <w:tab/>
        <w:t>2/23/2016</w:t>
      </w:r>
      <w:r>
        <w:rPr>
          <w:rFonts w:cs="Times New Roman"/>
        </w:rPr>
        <w:tab/>
      </w:r>
      <w:r>
        <w:rPr>
          <w:rFonts w:cs="Times New Roman"/>
        </w:rPr>
        <w:tab/>
      </w:r>
      <w:r w:rsidRPr="0065716F">
        <w:rPr>
          <w:rFonts w:cs="Times New Roman"/>
        </w:rPr>
        <w:t>Act No</w:t>
      </w:r>
      <w:r>
        <w:rPr>
          <w:rFonts w:cs="Times New Roman"/>
        </w:rPr>
        <w:t>. </w:t>
      </w:r>
      <w:r w:rsidRPr="0065716F">
        <w:rPr>
          <w:rFonts w:cs="Times New Roman"/>
        </w:rPr>
        <w:t>134</w:t>
      </w:r>
    </w:p>
    <w:p w:rsidR="00CE30E4" w:rsidRDefault="00CE30E4" w:rsidP="00CE30E4">
      <w:pPr>
        <w:widowControl w:val="0"/>
        <w:tabs>
          <w:tab w:val="right" w:pos="1008"/>
          <w:tab w:val="left" w:pos="1152"/>
          <w:tab w:val="left" w:pos="1872"/>
          <w:tab w:val="left" w:pos="9187"/>
        </w:tabs>
        <w:ind w:left="2088" w:hanging="2088"/>
        <w:rPr>
          <w:rFonts w:cs="Times New Roman"/>
        </w:rPr>
      </w:pPr>
    </w:p>
    <w:p w:rsidR="00715692" w:rsidRPr="00715692" w:rsidRDefault="00715692" w:rsidP="00715692">
      <w:pPr>
        <w:widowControl w:val="0"/>
        <w:tabs>
          <w:tab w:val="right" w:pos="1008"/>
          <w:tab w:val="left" w:pos="1152"/>
          <w:tab w:val="left" w:pos="1872"/>
          <w:tab w:val="left" w:pos="9187"/>
        </w:tabs>
        <w:ind w:left="2088" w:hanging="2088"/>
        <w:rPr>
          <w:rFonts w:eastAsia="Times New Roman" w:cs="Times New Roman"/>
          <w:szCs w:val="20"/>
        </w:rPr>
      </w:pPr>
      <w:r w:rsidRPr="00715692">
        <w:rPr>
          <w:rFonts w:eastAsia="Times New Roman" w:cs="Times New Roman"/>
          <w:szCs w:val="20"/>
        </w:rPr>
        <w:t xml:space="preserve">View the latest </w:t>
      </w:r>
      <w:hyperlink r:id="rId25" w:history="1">
        <w:r w:rsidRPr="00715692">
          <w:rPr>
            <w:rFonts w:eastAsia="Times New Roman" w:cs="Times New Roman"/>
            <w:color w:val="0000FF" w:themeColor="hyperlink"/>
            <w:szCs w:val="20"/>
            <w:u w:val="single"/>
          </w:rPr>
          <w:t>legislative information</w:t>
        </w:r>
      </w:hyperlink>
      <w:r w:rsidRPr="00715692">
        <w:rPr>
          <w:rFonts w:eastAsia="Times New Roman" w:cs="Times New Roman"/>
          <w:szCs w:val="20"/>
        </w:rPr>
        <w:t xml:space="preserve"> at the website</w:t>
      </w:r>
    </w:p>
    <w:p w:rsidR="00715692" w:rsidRPr="00715692" w:rsidRDefault="00715692" w:rsidP="00715692">
      <w:pPr>
        <w:widowControl w:val="0"/>
        <w:tabs>
          <w:tab w:val="right" w:pos="1008"/>
          <w:tab w:val="left" w:pos="1152"/>
          <w:tab w:val="left" w:pos="1872"/>
          <w:tab w:val="left" w:pos="9187"/>
        </w:tabs>
        <w:ind w:left="2088" w:hanging="2088"/>
        <w:rPr>
          <w:rFonts w:eastAsia="Times New Roman" w:cs="Times New Roman"/>
          <w:szCs w:val="20"/>
        </w:rPr>
      </w:pPr>
    </w:p>
    <w:p w:rsidR="00715692" w:rsidRPr="00715692" w:rsidRDefault="00715692" w:rsidP="00715692">
      <w:pPr>
        <w:widowControl w:val="0"/>
        <w:tabs>
          <w:tab w:val="right" w:pos="1008"/>
          <w:tab w:val="left" w:pos="1152"/>
          <w:tab w:val="left" w:pos="1872"/>
          <w:tab w:val="left" w:pos="9187"/>
        </w:tabs>
        <w:ind w:left="2088" w:hanging="2088"/>
        <w:rPr>
          <w:rFonts w:eastAsia="Times New Roman" w:cs="Times New Roman"/>
          <w:szCs w:val="20"/>
        </w:rPr>
      </w:pPr>
    </w:p>
    <w:p w:rsidR="00715692" w:rsidRPr="00715692" w:rsidRDefault="00715692" w:rsidP="007156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15692">
        <w:rPr>
          <w:rFonts w:eastAsia="Times New Roman" w:cs="Times New Roman"/>
          <w:b/>
          <w:szCs w:val="20"/>
        </w:rPr>
        <w:t>VERSIONS OF THIS BILL</w:t>
      </w:r>
    </w:p>
    <w:p w:rsidR="00715692" w:rsidRPr="00715692" w:rsidRDefault="00715692" w:rsidP="007156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15692" w:rsidRPr="00715692" w:rsidRDefault="009C3755" w:rsidP="007156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6" w:history="1">
        <w:r w:rsidR="00715692" w:rsidRPr="00715692">
          <w:rPr>
            <w:rFonts w:eastAsia="Times New Roman" w:cs="Times New Roman"/>
            <w:color w:val="0000FF" w:themeColor="hyperlink"/>
            <w:szCs w:val="20"/>
            <w:u w:val="single"/>
          </w:rPr>
          <w:t>3/19/2015</w:t>
        </w:r>
      </w:hyperlink>
    </w:p>
    <w:p w:rsidR="00715692" w:rsidRPr="00715692" w:rsidRDefault="009C3755" w:rsidP="00715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715692" w:rsidRPr="00715692">
          <w:rPr>
            <w:rFonts w:eastAsia="Times New Roman" w:cs="Times New Roman"/>
            <w:color w:val="0000FF" w:themeColor="hyperlink"/>
            <w:szCs w:val="20"/>
            <w:u w:val="single"/>
          </w:rPr>
          <w:t>4/23/2015</w:t>
        </w:r>
      </w:hyperlink>
    </w:p>
    <w:p w:rsidR="00715692" w:rsidRPr="00715692" w:rsidRDefault="009C3755" w:rsidP="00715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715692" w:rsidRPr="00715692">
          <w:rPr>
            <w:rFonts w:eastAsia="Times New Roman" w:cs="Times New Roman"/>
            <w:color w:val="0000FF" w:themeColor="hyperlink"/>
            <w:szCs w:val="20"/>
            <w:u w:val="single"/>
          </w:rPr>
          <w:t>4/29/2015</w:t>
        </w:r>
      </w:hyperlink>
    </w:p>
    <w:p w:rsidR="00715692" w:rsidRPr="00715692" w:rsidRDefault="009C3755" w:rsidP="00715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715692" w:rsidRPr="00715692">
          <w:rPr>
            <w:rFonts w:eastAsia="Times New Roman" w:cs="Times New Roman"/>
            <w:color w:val="0000FF" w:themeColor="hyperlink"/>
            <w:szCs w:val="20"/>
            <w:u w:val="single"/>
          </w:rPr>
          <w:t>6/3/2015</w:t>
        </w:r>
      </w:hyperlink>
    </w:p>
    <w:p w:rsidR="00715692" w:rsidRPr="00715692" w:rsidRDefault="009C3755" w:rsidP="00715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715692" w:rsidRPr="00715692">
          <w:rPr>
            <w:rFonts w:eastAsia="Times New Roman" w:cs="Times New Roman"/>
            <w:color w:val="0000FF" w:themeColor="hyperlink"/>
            <w:szCs w:val="20"/>
            <w:u w:val="single"/>
          </w:rPr>
          <w:t>1/26/2016</w:t>
        </w:r>
      </w:hyperlink>
    </w:p>
    <w:p w:rsidR="00715692" w:rsidRPr="00715692" w:rsidRDefault="009C3755" w:rsidP="00715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715692" w:rsidRPr="00715692">
          <w:rPr>
            <w:rFonts w:eastAsia="Times New Roman" w:cs="Times New Roman"/>
            <w:color w:val="0000FF" w:themeColor="hyperlink"/>
            <w:szCs w:val="20"/>
            <w:u w:val="single"/>
          </w:rPr>
          <w:t>1/27/2016</w:t>
        </w:r>
      </w:hyperlink>
    </w:p>
    <w:p w:rsidR="00715692" w:rsidRPr="00715692" w:rsidRDefault="009C3755" w:rsidP="00715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715692" w:rsidRPr="00715692">
          <w:rPr>
            <w:rFonts w:eastAsia="Times New Roman" w:cs="Times New Roman"/>
            <w:color w:val="0000FF" w:themeColor="hyperlink"/>
            <w:szCs w:val="20"/>
            <w:u w:val="single"/>
          </w:rPr>
          <w:t>1/28/2016</w:t>
        </w:r>
      </w:hyperlink>
    </w:p>
    <w:p w:rsidR="00715692" w:rsidRPr="00715692" w:rsidRDefault="00715692" w:rsidP="00715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715692" w:rsidRDefault="00715692" w:rsidP="00715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715692" w:rsidSect="00715692">
          <w:pgSz w:w="12240" w:h="15840" w:code="1"/>
          <w:pgMar w:top="1080" w:right="1440" w:bottom="1080" w:left="1440" w:header="720" w:footer="720" w:gutter="0"/>
          <w:pgNumType w:start="1"/>
          <w:cols w:space="720"/>
          <w:noEndnote/>
          <w:docGrid w:linePitch="360"/>
        </w:sectPr>
      </w:pPr>
    </w:p>
    <w:p w:rsidR="00E86144" w:rsidRDefault="00E86144" w:rsidP="00E86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(A134, R137, H3874)</w:t>
      </w:r>
    </w:p>
    <w:p w:rsidR="00E86144" w:rsidRPr="008836A5" w:rsidRDefault="00E86144" w:rsidP="00E86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E86144" w:rsidRPr="00715692" w:rsidRDefault="00E86144" w:rsidP="00E86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715692">
        <w:rPr>
          <w:rFonts w:cs="Times New Roman"/>
          <w:b/>
          <w:color w:val="000000" w:themeColor="text1"/>
          <w:szCs w:val="36"/>
        </w:rPr>
        <w:t xml:space="preserve">AN ACT </w:t>
      </w:r>
      <w:r w:rsidRPr="00715692">
        <w:rPr>
          <w:rFonts w:cs="Times New Roman"/>
          <w:b/>
          <w:color w:val="000000" w:themeColor="text1"/>
          <w:u w:color="000000" w:themeColor="text1"/>
        </w:rPr>
        <w:t>TO AMEND THE CODE OF LAWS OF SOUTH CAROLINA, 1976, BY ADDING SECTION 12</w:t>
      </w:r>
      <w:r w:rsidRPr="00715692">
        <w:rPr>
          <w:rFonts w:cs="Times New Roman"/>
          <w:b/>
          <w:color w:val="000000" w:themeColor="text1"/>
          <w:u w:color="000000" w:themeColor="text1"/>
        </w:rPr>
        <w:noBreakHyphen/>
        <w:t>6</w:t>
      </w:r>
      <w:r w:rsidRPr="00715692">
        <w:rPr>
          <w:rFonts w:cs="Times New Roman"/>
          <w:b/>
          <w:color w:val="000000" w:themeColor="text1"/>
          <w:u w:color="000000" w:themeColor="text1"/>
        </w:rPr>
        <w:noBreakHyphen/>
        <w:t>3770 SO AS TO PROVIDE FOR AN INCOME TAX CREDIT TO AN INDIVIDUAL OR BUSINESS THAT CONSTRUCTS, PURCHASES, OR LEASES CERTAIN SOLAR ENERGY PROPERTY AND PLACES IT IN SERVICE IN THIS STATE, AND TO PROVIDE A DEFINITION OF “SOLAR ENERGY PROPERTY”; AND TO AMEND SECTION 12</w:t>
      </w:r>
      <w:r w:rsidRPr="00715692">
        <w:rPr>
          <w:rFonts w:cs="Times New Roman"/>
          <w:b/>
          <w:color w:val="000000" w:themeColor="text1"/>
          <w:u w:color="000000" w:themeColor="text1"/>
        </w:rPr>
        <w:noBreakHyphen/>
        <w:t>6</w:t>
      </w:r>
      <w:r w:rsidRPr="00715692">
        <w:rPr>
          <w:rFonts w:cs="Times New Roman"/>
          <w:b/>
          <w:color w:val="000000" w:themeColor="text1"/>
          <w:u w:color="000000" w:themeColor="text1"/>
        </w:rPr>
        <w:noBreakHyphen/>
        <w:t xml:space="preserve">3587, RELATING TO THE PURCHASE AND INSTALLATION OF CERTAIN SOLAR ENERGY SYSTEMS, SO AS TO ALLOW AN INCOME TAX CREDIT FOR CERTAIN COSTS INCURRED BY THE TAXPAYER IN THE PURCHASE AND INSTALLATION OF GEOTHERMAL MACHINERY AND EQUIPMENT, AND TO PROVIDE A DEFINITION OF “GEOTHERMAL MACHINERY AND EQUIPMENT”. </w:t>
      </w:r>
    </w:p>
    <w:p w:rsidR="00E86144" w:rsidRPr="00595F8C" w:rsidRDefault="00E86144" w:rsidP="00E86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E86144" w:rsidRPr="00595F8C" w:rsidRDefault="00E86144" w:rsidP="00E86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95F8C">
        <w:rPr>
          <w:rFonts w:cs="Times New Roman"/>
        </w:rPr>
        <w:t>Be it enacted by the General Assembly of the State of South Carolina:</w:t>
      </w:r>
    </w:p>
    <w:p w:rsidR="00E86144" w:rsidRDefault="00E86144" w:rsidP="00E86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86144" w:rsidRDefault="00E86144" w:rsidP="00E86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Income tax credit for certain solar energy property</w:t>
      </w:r>
    </w:p>
    <w:p w:rsidR="00E86144" w:rsidRPr="00F30CC9" w:rsidRDefault="00E86144" w:rsidP="00E86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86144" w:rsidRPr="00595F8C" w:rsidRDefault="00E86144" w:rsidP="00E86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595F8C">
        <w:rPr>
          <w:rFonts w:cs="Times New Roman"/>
          <w:snapToGrid w:val="0"/>
        </w:rPr>
        <w:t>SECTION</w:t>
      </w:r>
      <w:r w:rsidRPr="00595F8C">
        <w:rPr>
          <w:rFonts w:cs="Times New Roman"/>
          <w:snapToGrid w:val="0"/>
        </w:rPr>
        <w:tab/>
        <w:t>1.</w:t>
      </w:r>
      <w:r w:rsidRPr="00595F8C">
        <w:rPr>
          <w:rFonts w:cs="Times New Roman"/>
          <w:snapToGrid w:val="0"/>
        </w:rPr>
        <w:tab/>
        <w:t>A.</w:t>
      </w:r>
      <w:r w:rsidRPr="00595F8C">
        <w:rPr>
          <w:rFonts w:cs="Times New Roman"/>
          <w:snapToGrid w:val="0"/>
        </w:rPr>
        <w:tab/>
      </w:r>
      <w:r w:rsidRPr="00595F8C">
        <w:rPr>
          <w:rFonts w:cs="Times New Roman"/>
          <w:snapToGrid w:val="0"/>
        </w:rPr>
        <w:tab/>
        <w:t>Article 25, Chapter 6, Title 12 of the 1976 Code is amended by adding:</w:t>
      </w:r>
    </w:p>
    <w:p w:rsidR="00E86144" w:rsidRPr="00595F8C" w:rsidRDefault="00E86144" w:rsidP="00E86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E86144" w:rsidRPr="00595F8C" w:rsidRDefault="00E86144" w:rsidP="00E86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595F8C">
        <w:rPr>
          <w:rFonts w:cs="Times New Roman"/>
          <w:snapToGrid w:val="0"/>
        </w:rPr>
        <w:tab/>
        <w:t>“Section 12</w:t>
      </w:r>
      <w:r>
        <w:rPr>
          <w:rFonts w:cs="Times New Roman"/>
          <w:snapToGrid w:val="0"/>
        </w:rPr>
        <w:noBreakHyphen/>
      </w:r>
      <w:r w:rsidRPr="00595F8C">
        <w:rPr>
          <w:rFonts w:cs="Times New Roman"/>
          <w:snapToGrid w:val="0"/>
        </w:rPr>
        <w:t>6</w:t>
      </w:r>
      <w:r>
        <w:rPr>
          <w:rFonts w:cs="Times New Roman"/>
          <w:snapToGrid w:val="0"/>
        </w:rPr>
        <w:noBreakHyphen/>
      </w:r>
      <w:r w:rsidRPr="00595F8C">
        <w:rPr>
          <w:rFonts w:cs="Times New Roman"/>
          <w:snapToGrid w:val="0"/>
        </w:rPr>
        <w:t>3770.</w:t>
      </w:r>
      <w:r w:rsidRPr="00595F8C">
        <w:rPr>
          <w:rFonts w:cs="Times New Roman"/>
          <w:snapToGrid w:val="0"/>
        </w:rPr>
        <w:tab/>
        <w:t>(A)</w:t>
      </w:r>
      <w:r w:rsidRPr="00595F8C">
        <w:rPr>
          <w:rFonts w:cs="Times New Roman"/>
          <w:snapToGrid w:val="0"/>
        </w:rPr>
        <w:tab/>
        <w:t>A taxpayer who constructs, purchases, or leases solar energy property located on the Environmental Protection Agency</w:t>
      </w:r>
      <w:r w:rsidRPr="00F30CC9">
        <w:rPr>
          <w:rFonts w:cs="Times New Roman"/>
          <w:snapToGrid w:val="0"/>
        </w:rPr>
        <w:t>’</w:t>
      </w:r>
      <w:r w:rsidRPr="00595F8C">
        <w:rPr>
          <w:rFonts w:cs="Times New Roman"/>
          <w:snapToGrid w:val="0"/>
        </w:rPr>
        <w:t>s National Priority List, National Priority List Equivalent Sites, or on a list of related removal actions, as certified by the Department of Health and Environmental Control, located in the State of South Carolina</w:t>
      </w:r>
      <w:r>
        <w:rPr>
          <w:rFonts w:cs="Times New Roman"/>
          <w:snapToGrid w:val="0"/>
        </w:rPr>
        <w:t>,</w:t>
      </w:r>
      <w:r w:rsidRPr="00595F8C">
        <w:rPr>
          <w:rFonts w:cs="Times New Roman"/>
          <w:snapToGrid w:val="0"/>
        </w:rPr>
        <w:t xml:space="preserve"> and places it in service in this State during the taxable year, is allowed an income tax credit equal to twenty</w:t>
      </w:r>
      <w:r>
        <w:rPr>
          <w:rFonts w:cs="Times New Roman"/>
          <w:snapToGrid w:val="0"/>
        </w:rPr>
        <w:noBreakHyphen/>
      </w:r>
      <w:r w:rsidRPr="00595F8C">
        <w:rPr>
          <w:rFonts w:cs="Times New Roman"/>
          <w:snapToGrid w:val="0"/>
        </w:rPr>
        <w:t xml:space="preserve">five percent of the cost, including the cost of installation, of the property.  The credit is earned in the year in which the solar energy property is placed in service, but must be taken in five equal annual installments, beginning in the year in which the solar energy property is placed in service.  Unused credit may be carried forward for five taxable years from the year in which the credit was able to be taken.  A lessor shall give a taxpayer who leases solar energy property from him a statement that describes the solar energy property and states the cost of the property upon request. A credit is not allowed pursuant to this section to the extent the cost of the solar energy property is provided by public funds. For purposes of this section, </w:t>
      </w:r>
      <w:r w:rsidRPr="00F30CC9">
        <w:rPr>
          <w:rFonts w:cs="Times New Roman"/>
          <w:snapToGrid w:val="0"/>
        </w:rPr>
        <w:t>‘</w:t>
      </w:r>
      <w:r w:rsidRPr="00595F8C">
        <w:rPr>
          <w:rFonts w:cs="Times New Roman"/>
          <w:snapToGrid w:val="0"/>
        </w:rPr>
        <w:t>public funds</w:t>
      </w:r>
      <w:r w:rsidRPr="00F30CC9">
        <w:rPr>
          <w:rFonts w:cs="Times New Roman"/>
          <w:snapToGrid w:val="0"/>
        </w:rPr>
        <w:t>’</w:t>
      </w:r>
      <w:r w:rsidRPr="00595F8C">
        <w:rPr>
          <w:rFonts w:cs="Times New Roman"/>
          <w:snapToGrid w:val="0"/>
        </w:rPr>
        <w:t xml:space="preserve"> does not include federal grants or tax credits.</w:t>
      </w:r>
    </w:p>
    <w:p w:rsidR="00E86144" w:rsidRPr="00595F8C" w:rsidRDefault="00E86144" w:rsidP="00E86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595F8C">
        <w:rPr>
          <w:rFonts w:cs="Times New Roman"/>
          <w:snapToGrid w:val="0"/>
        </w:rPr>
        <w:tab/>
        <w:t>(B)</w:t>
      </w:r>
      <w:r w:rsidRPr="00595F8C">
        <w:rPr>
          <w:rFonts w:cs="Times New Roman"/>
          <w:snapToGrid w:val="0"/>
        </w:rPr>
        <w:tab/>
        <w:t xml:space="preserve">If the solar energy property with respect to which the credit was claimed is disposed of, taken out of service, or moved out of the State in a year in which the installment of a credit accrues, then the credit expires and the taxpayer may not take any remaining installments of the credit. </w:t>
      </w:r>
    </w:p>
    <w:p w:rsidR="00E86144" w:rsidRPr="00595F8C" w:rsidRDefault="00E86144" w:rsidP="00E86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595F8C">
        <w:rPr>
          <w:rFonts w:cs="Times New Roman"/>
          <w:snapToGrid w:val="0"/>
        </w:rPr>
        <w:tab/>
        <w:t>(C)</w:t>
      </w:r>
      <w:r w:rsidRPr="00595F8C">
        <w:rPr>
          <w:rFonts w:cs="Times New Roman"/>
          <w:snapToGrid w:val="0"/>
        </w:rPr>
        <w:tab/>
        <w:t>A credit for each installation of solar energy property placed in service may not exceed two million five hundred thousand dollars.  T</w:t>
      </w:r>
      <w:r>
        <w:rPr>
          <w:rFonts w:cs="Times New Roman"/>
          <w:snapToGrid w:val="0"/>
        </w:rPr>
        <w:t>he credit is allowed on a first</w:t>
      </w:r>
      <w:r>
        <w:rPr>
          <w:rFonts w:cs="Times New Roman"/>
          <w:snapToGrid w:val="0"/>
        </w:rPr>
        <w:noBreakHyphen/>
      </w:r>
      <w:r w:rsidRPr="00595F8C">
        <w:rPr>
          <w:rFonts w:cs="Times New Roman"/>
          <w:snapToGrid w:val="0"/>
        </w:rPr>
        <w:t>come</w:t>
      </w:r>
      <w:r>
        <w:rPr>
          <w:rFonts w:cs="Times New Roman"/>
          <w:snapToGrid w:val="0"/>
        </w:rPr>
        <w:t>,</w:t>
      </w:r>
      <w:r w:rsidRPr="00595F8C">
        <w:rPr>
          <w:rFonts w:cs="Times New Roman"/>
          <w:snapToGrid w:val="0"/>
        </w:rPr>
        <w:t xml:space="preserve"> first</w:t>
      </w:r>
      <w:r>
        <w:rPr>
          <w:rFonts w:cs="Times New Roman"/>
          <w:snapToGrid w:val="0"/>
        </w:rPr>
        <w:noBreakHyphen/>
      </w:r>
      <w:r w:rsidRPr="00595F8C">
        <w:rPr>
          <w:rFonts w:cs="Times New Roman"/>
          <w:snapToGrid w:val="0"/>
        </w:rPr>
        <w:t>serve</w:t>
      </w:r>
      <w:r>
        <w:rPr>
          <w:rFonts w:cs="Times New Roman"/>
          <w:snapToGrid w:val="0"/>
        </w:rPr>
        <w:t>d</w:t>
      </w:r>
      <w:r w:rsidRPr="00595F8C">
        <w:rPr>
          <w:rFonts w:cs="Times New Roman"/>
          <w:snapToGrid w:val="0"/>
        </w:rPr>
        <w:t xml:space="preserve"> basis, and the total amount of credits available to be taken, pursuant to the five equal annual installments, for all taxpayers in a taxable year</w:t>
      </w:r>
      <w:r>
        <w:rPr>
          <w:rFonts w:cs="Times New Roman"/>
          <w:snapToGrid w:val="0"/>
        </w:rPr>
        <w:t>,</w:t>
      </w:r>
      <w:r w:rsidRPr="00595F8C">
        <w:rPr>
          <w:rFonts w:cs="Times New Roman"/>
          <w:snapToGrid w:val="0"/>
        </w:rPr>
        <w:t xml:space="preserve"> may not exceed two million five hundred thousand dollars in the aggregate.</w:t>
      </w:r>
    </w:p>
    <w:p w:rsidR="00E86144" w:rsidRPr="00595F8C" w:rsidRDefault="00E86144" w:rsidP="00E86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595F8C">
        <w:rPr>
          <w:rFonts w:cs="Times New Roman"/>
          <w:snapToGrid w:val="0"/>
        </w:rPr>
        <w:tab/>
        <w:t>(D)</w:t>
      </w:r>
      <w:r w:rsidRPr="00595F8C">
        <w:rPr>
          <w:rFonts w:cs="Times New Roman"/>
          <w:snapToGrid w:val="0"/>
        </w:rPr>
        <w:tab/>
        <w:t>A taxpayer who claims any other state credit allowed with respect to solar energy property may not take the credit allowed in this section with respect to the same property. A taxpayer may not take the credit allowed in this section for solar energy property the taxpayer leases from another unless the taxpayer obtains the lessor</w:t>
      </w:r>
      <w:r w:rsidRPr="00F30CC9">
        <w:rPr>
          <w:rFonts w:cs="Times New Roman"/>
          <w:snapToGrid w:val="0"/>
        </w:rPr>
        <w:t>’</w:t>
      </w:r>
      <w:r w:rsidRPr="00595F8C">
        <w:rPr>
          <w:rFonts w:cs="Times New Roman"/>
          <w:snapToGrid w:val="0"/>
        </w:rPr>
        <w:t>s written certification that the lessor will not claim a credit pursuant to this section with respect to the property.</w:t>
      </w:r>
    </w:p>
    <w:p w:rsidR="00E86144" w:rsidRPr="00595F8C" w:rsidRDefault="00E86144" w:rsidP="00E86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595F8C">
        <w:rPr>
          <w:rFonts w:cs="Times New Roman"/>
          <w:snapToGrid w:val="0"/>
        </w:rPr>
        <w:tab/>
        <w:t>(E)</w:t>
      </w:r>
      <w:r w:rsidRPr="00595F8C">
        <w:rPr>
          <w:rFonts w:cs="Times New Roman"/>
          <w:snapToGrid w:val="0"/>
        </w:rPr>
        <w:tab/>
        <w:t>The Department of Revenue may promulgate regulations necessary to implement the provisions of this section.</w:t>
      </w:r>
    </w:p>
    <w:p w:rsidR="00E86144" w:rsidRPr="00595F8C" w:rsidRDefault="00E86144" w:rsidP="00E86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595F8C">
        <w:rPr>
          <w:rFonts w:cs="Times New Roman"/>
          <w:snapToGrid w:val="0"/>
        </w:rPr>
        <w:tab/>
        <w:t>(F)</w:t>
      </w:r>
      <w:r w:rsidRPr="00595F8C">
        <w:rPr>
          <w:rFonts w:cs="Times New Roman"/>
          <w:snapToGrid w:val="0"/>
        </w:rPr>
        <w:tab/>
        <w:t xml:space="preserve">For purposes of this section, </w:t>
      </w:r>
      <w:r w:rsidRPr="00F30CC9">
        <w:rPr>
          <w:rFonts w:cs="Times New Roman"/>
          <w:snapToGrid w:val="0"/>
        </w:rPr>
        <w:t>‘</w:t>
      </w:r>
      <w:r w:rsidRPr="00595F8C">
        <w:rPr>
          <w:rFonts w:cs="Times New Roman"/>
          <w:snapToGrid w:val="0"/>
        </w:rPr>
        <w:t>solar energy property</w:t>
      </w:r>
      <w:r w:rsidRPr="00F30CC9">
        <w:rPr>
          <w:rFonts w:cs="Times New Roman"/>
          <w:snapToGrid w:val="0"/>
        </w:rPr>
        <w:t>’</w:t>
      </w:r>
      <w:r w:rsidRPr="00595F8C">
        <w:rPr>
          <w:rFonts w:cs="Times New Roman"/>
          <w:snapToGrid w:val="0"/>
        </w:rPr>
        <w:t xml:space="preserve"> means any nonresidential solar energy equipment with a nameplate capacity of at least two thousand kilowatts (2,000 kw AC) that uses solar radiation as a substitute for traditional energy for water heating, active space heating and cooling, passive heating, daylighting, generating electricity, distillation, desalination, detoxification, or the production of industrial or commercial process heat. The term also includes related devices necessary for collecting, storing, exchanging, conditioning, or converting solar energy to other useful forms of energy.”</w:t>
      </w:r>
    </w:p>
    <w:p w:rsidR="00E86144" w:rsidRPr="00595F8C" w:rsidRDefault="00E86144" w:rsidP="00E86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E86144" w:rsidRPr="00595F8C" w:rsidRDefault="00E86144" w:rsidP="00E86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595F8C">
        <w:rPr>
          <w:rFonts w:cs="Times New Roman"/>
          <w:snapToGrid w:val="0"/>
        </w:rPr>
        <w:t>B.</w:t>
      </w:r>
      <w:r w:rsidRPr="00595F8C">
        <w:rPr>
          <w:rFonts w:cs="Times New Roman"/>
          <w:snapToGrid w:val="0"/>
        </w:rPr>
        <w:tab/>
      </w:r>
      <w:r w:rsidRPr="00595F8C">
        <w:rPr>
          <w:rFonts w:cs="Times New Roman"/>
          <w:snapToGrid w:val="0"/>
        </w:rPr>
        <w:tab/>
        <w:t>This section takes effect in income tax years beginning after 2015. The provisions of this act are repealed on December 31, 2017, except that if the credit allowed by Section 12</w:t>
      </w:r>
      <w:r>
        <w:rPr>
          <w:rFonts w:cs="Times New Roman"/>
          <w:snapToGrid w:val="0"/>
        </w:rPr>
        <w:noBreakHyphen/>
      </w:r>
      <w:r w:rsidRPr="00595F8C">
        <w:rPr>
          <w:rFonts w:cs="Times New Roman"/>
          <w:snapToGrid w:val="0"/>
        </w:rPr>
        <w:t>6</w:t>
      </w:r>
      <w:r>
        <w:rPr>
          <w:rFonts w:cs="Times New Roman"/>
          <w:snapToGrid w:val="0"/>
        </w:rPr>
        <w:noBreakHyphen/>
      </w:r>
      <w:r w:rsidRPr="00595F8C">
        <w:rPr>
          <w:rFonts w:cs="Times New Roman"/>
          <w:snapToGrid w:val="0"/>
        </w:rPr>
        <w:t>3770, as added by this act, is earned before the repeal, the provisions of Section 12</w:t>
      </w:r>
      <w:r>
        <w:rPr>
          <w:rFonts w:cs="Times New Roman"/>
          <w:snapToGrid w:val="0"/>
        </w:rPr>
        <w:noBreakHyphen/>
      </w:r>
      <w:r w:rsidRPr="00595F8C">
        <w:rPr>
          <w:rFonts w:cs="Times New Roman"/>
          <w:snapToGrid w:val="0"/>
        </w:rPr>
        <w:t>6</w:t>
      </w:r>
      <w:r>
        <w:rPr>
          <w:rFonts w:cs="Times New Roman"/>
          <w:snapToGrid w:val="0"/>
        </w:rPr>
        <w:noBreakHyphen/>
      </w:r>
      <w:r w:rsidRPr="00595F8C">
        <w:rPr>
          <w:rFonts w:cs="Times New Roman"/>
          <w:snapToGrid w:val="0"/>
        </w:rPr>
        <w:t>3770 continue to apply until the credits have been fully claimed.</w:t>
      </w:r>
    </w:p>
    <w:p w:rsidR="00E86144" w:rsidRDefault="00E86144" w:rsidP="00E86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E86144" w:rsidRDefault="00E86144" w:rsidP="00E86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r>
        <w:rPr>
          <w:rFonts w:cs="Times New Roman"/>
          <w:b/>
          <w:snapToGrid w:val="0"/>
        </w:rPr>
        <w:t>Income tax credit for certain geothermal machinery and equipment</w:t>
      </w:r>
    </w:p>
    <w:p w:rsidR="00E86144" w:rsidRPr="00EE0F95" w:rsidRDefault="00E86144" w:rsidP="00E86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p>
    <w:p w:rsidR="00E86144" w:rsidRPr="00595F8C" w:rsidRDefault="00E86144" w:rsidP="00E86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595F8C">
        <w:rPr>
          <w:rFonts w:cs="Times New Roman"/>
          <w:snapToGrid w:val="0"/>
        </w:rPr>
        <w:t>SECTION</w:t>
      </w:r>
      <w:r w:rsidRPr="00595F8C">
        <w:rPr>
          <w:rFonts w:cs="Times New Roman"/>
          <w:snapToGrid w:val="0"/>
        </w:rPr>
        <w:tab/>
        <w:t>2.</w:t>
      </w:r>
      <w:r w:rsidRPr="00595F8C">
        <w:rPr>
          <w:rFonts w:cs="Times New Roman"/>
          <w:snapToGrid w:val="0"/>
        </w:rPr>
        <w:tab/>
        <w:t>A.</w:t>
      </w:r>
      <w:r w:rsidRPr="00595F8C">
        <w:rPr>
          <w:rFonts w:cs="Times New Roman"/>
          <w:snapToGrid w:val="0"/>
        </w:rPr>
        <w:tab/>
      </w:r>
      <w:r w:rsidRPr="00595F8C">
        <w:rPr>
          <w:rFonts w:cs="Times New Roman"/>
          <w:snapToGrid w:val="0"/>
        </w:rPr>
        <w:tab/>
        <w:t>Section 12</w:t>
      </w:r>
      <w:r>
        <w:rPr>
          <w:rFonts w:cs="Times New Roman"/>
          <w:snapToGrid w:val="0"/>
        </w:rPr>
        <w:noBreakHyphen/>
      </w:r>
      <w:r w:rsidRPr="00595F8C">
        <w:rPr>
          <w:rFonts w:cs="Times New Roman"/>
          <w:snapToGrid w:val="0"/>
        </w:rPr>
        <w:t>6</w:t>
      </w:r>
      <w:r>
        <w:rPr>
          <w:rFonts w:cs="Times New Roman"/>
          <w:snapToGrid w:val="0"/>
        </w:rPr>
        <w:noBreakHyphen/>
      </w:r>
      <w:r w:rsidRPr="00595F8C">
        <w:rPr>
          <w:rFonts w:cs="Times New Roman"/>
          <w:snapToGrid w:val="0"/>
        </w:rPr>
        <w:t>3587 of the 1976 Code is amended to read:</w:t>
      </w:r>
    </w:p>
    <w:p w:rsidR="00E86144" w:rsidRPr="00595F8C" w:rsidRDefault="00E86144" w:rsidP="00E86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E86144" w:rsidRPr="00595F8C" w:rsidRDefault="00E86144" w:rsidP="00E86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95F8C">
        <w:rPr>
          <w:rFonts w:cs="Times New Roman"/>
          <w:snapToGrid w:val="0"/>
        </w:rPr>
        <w:tab/>
        <w:t>“Section 12</w:t>
      </w:r>
      <w:r>
        <w:rPr>
          <w:rFonts w:cs="Times New Roman"/>
          <w:snapToGrid w:val="0"/>
        </w:rPr>
        <w:noBreakHyphen/>
      </w:r>
      <w:r w:rsidRPr="00595F8C">
        <w:rPr>
          <w:rFonts w:cs="Times New Roman"/>
          <w:snapToGrid w:val="0"/>
        </w:rPr>
        <w:t>6</w:t>
      </w:r>
      <w:r>
        <w:rPr>
          <w:rFonts w:cs="Times New Roman"/>
          <w:snapToGrid w:val="0"/>
        </w:rPr>
        <w:noBreakHyphen/>
      </w:r>
      <w:r w:rsidRPr="00595F8C">
        <w:rPr>
          <w:rFonts w:cs="Times New Roman"/>
          <w:snapToGrid w:val="0"/>
        </w:rPr>
        <w:t>3587.</w:t>
      </w:r>
      <w:r w:rsidRPr="00595F8C">
        <w:rPr>
          <w:rFonts w:cs="Times New Roman"/>
          <w:snapToGrid w:val="0"/>
        </w:rPr>
        <w:tab/>
      </w:r>
      <w:r w:rsidRPr="00595F8C">
        <w:rPr>
          <w:rFonts w:cs="Times New Roman"/>
        </w:rPr>
        <w:t>(A)</w:t>
      </w:r>
      <w:r w:rsidRPr="00595F8C">
        <w:rPr>
          <w:rFonts w:cs="Times New Roman"/>
        </w:rPr>
        <w:tab/>
        <w:t>There is allowed as a tax credit against the income tax liability of a taxpayer imposed by this chapter an amount equal to twenty</w:t>
      </w:r>
      <w:r>
        <w:rPr>
          <w:rFonts w:cs="Times New Roman"/>
        </w:rPr>
        <w:noBreakHyphen/>
      </w:r>
      <w:r w:rsidRPr="00595F8C">
        <w:rPr>
          <w:rFonts w:cs="Times New Roman"/>
        </w:rPr>
        <w:t xml:space="preserve">five percent of the costs incurred by the taxpayer in the purchase and installation of a solar energy system, small hydropower system, or </w:t>
      </w:r>
      <w:r w:rsidRPr="00595F8C">
        <w:rPr>
          <w:rFonts w:cs="Times New Roman"/>
          <w:snapToGrid w:val="0"/>
        </w:rPr>
        <w:t xml:space="preserve">geothermal machinery and equipment for heating water, space heating, air </w:t>
      </w:r>
      <w:r w:rsidRPr="00595F8C">
        <w:rPr>
          <w:rFonts w:cs="Times New Roman"/>
        </w:rPr>
        <w:t>cooling, energy</w:t>
      </w:r>
      <w:r>
        <w:rPr>
          <w:rFonts w:cs="Times New Roman"/>
        </w:rPr>
        <w:noBreakHyphen/>
      </w:r>
      <w:r w:rsidRPr="00595F8C">
        <w:rPr>
          <w:rFonts w:cs="Times New Roman"/>
        </w:rPr>
        <w:t>efficient daylighting, heat reclamation, energy</w:t>
      </w:r>
      <w:r>
        <w:rPr>
          <w:rFonts w:cs="Times New Roman"/>
        </w:rPr>
        <w:noBreakHyphen/>
      </w:r>
      <w:r w:rsidRPr="00595F8C">
        <w:rPr>
          <w:rFonts w:cs="Times New Roman"/>
        </w:rPr>
        <w:t>efficient demand response, or the generation of electricity in or on a facility in South Carolina and owned by the taxpayer. The tax credit allowed by this section must not be claimed before the completion of the installation. The amount of the credit in any year may not exceed three thousand five hundred dollars for each facility or fifty percent of the taxpayer</w:t>
      </w:r>
      <w:r w:rsidRPr="00F30CC9">
        <w:rPr>
          <w:rFonts w:cs="Times New Roman"/>
        </w:rPr>
        <w:t>’</w:t>
      </w:r>
      <w:r w:rsidRPr="00595F8C">
        <w:rPr>
          <w:rFonts w:cs="Times New Roman"/>
        </w:rPr>
        <w:t>s tax liability for that taxable year, whichever is less. If the amount of the credit exceeds three thousand five hundred dollars for each facility, the taxpayer may carry forward the excess for up to ten years.</w:t>
      </w:r>
    </w:p>
    <w:p w:rsidR="00E86144" w:rsidRPr="00595F8C" w:rsidRDefault="00E86144" w:rsidP="00E86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95F8C">
        <w:rPr>
          <w:rFonts w:cs="Times New Roman"/>
        </w:rPr>
        <w:tab/>
        <w:t>(B)</w:t>
      </w:r>
      <w:r w:rsidRPr="00595F8C">
        <w:rPr>
          <w:rFonts w:cs="Times New Roman"/>
        </w:rPr>
        <w:tab/>
      </w:r>
      <w:r w:rsidRPr="00F30CC9">
        <w:rPr>
          <w:rFonts w:cs="Times New Roman"/>
        </w:rPr>
        <w:t>‘</w:t>
      </w:r>
      <w:r w:rsidRPr="00595F8C">
        <w:rPr>
          <w:rFonts w:cs="Times New Roman"/>
        </w:rPr>
        <w:t>System</w:t>
      </w:r>
      <w:r w:rsidRPr="00F30CC9">
        <w:rPr>
          <w:rFonts w:cs="Times New Roman"/>
        </w:rPr>
        <w:t>’</w:t>
      </w:r>
      <w:r w:rsidRPr="00595F8C">
        <w:rPr>
          <w:rFonts w:cs="Times New Roman"/>
        </w:rPr>
        <w:t xml:space="preserve"> includes all controls, tanks, pumps, heat exchangers, and other equipment used directly and exclusively for the solar energy system. The term </w:t>
      </w:r>
      <w:r w:rsidRPr="00F30CC9">
        <w:rPr>
          <w:rFonts w:cs="Times New Roman"/>
        </w:rPr>
        <w:t>‘</w:t>
      </w:r>
      <w:r w:rsidRPr="00595F8C">
        <w:rPr>
          <w:rFonts w:cs="Times New Roman"/>
        </w:rPr>
        <w:t>system</w:t>
      </w:r>
      <w:r w:rsidRPr="00F30CC9">
        <w:rPr>
          <w:rFonts w:cs="Times New Roman"/>
        </w:rPr>
        <w:t>’</w:t>
      </w:r>
      <w:r w:rsidRPr="00595F8C">
        <w:rPr>
          <w:rFonts w:cs="Times New Roman"/>
        </w:rPr>
        <w:t xml:space="preserve"> does not include any land or structural elements of the building such as walls and roofs or other equipment ordinarily contained in the structure. A credit may not be allowed for a solar system unless the system is certified for performance by the nonprofit Solar Rating and Certification Corporation or a comparable entity endorsed by the State Energy Office.</w:t>
      </w:r>
    </w:p>
    <w:p w:rsidR="00E86144" w:rsidRPr="00595F8C" w:rsidRDefault="00E86144" w:rsidP="00E86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95F8C">
        <w:rPr>
          <w:rFonts w:cs="Times New Roman"/>
        </w:rPr>
        <w:tab/>
        <w:t>(C)</w:t>
      </w:r>
      <w:r w:rsidRPr="00595F8C">
        <w:rPr>
          <w:rFonts w:cs="Times New Roman"/>
        </w:rPr>
        <w:tab/>
        <w:t xml:space="preserve">For purposes of this section, </w:t>
      </w:r>
      <w:r w:rsidRPr="00F30CC9">
        <w:rPr>
          <w:rFonts w:cs="Times New Roman"/>
        </w:rPr>
        <w:t>‘</w:t>
      </w:r>
      <w:r w:rsidRPr="00595F8C">
        <w:rPr>
          <w:rFonts w:cs="Times New Roman"/>
        </w:rPr>
        <w:t>small hydropower system</w:t>
      </w:r>
      <w:r w:rsidRPr="00F30CC9">
        <w:rPr>
          <w:rFonts w:cs="Times New Roman"/>
        </w:rPr>
        <w:t>’</w:t>
      </w:r>
      <w:r w:rsidRPr="00595F8C">
        <w:rPr>
          <w:rFonts w:cs="Times New Roman"/>
        </w:rPr>
        <w:t xml:space="preserve"> means new generation capacity on a nonimpoundment or on an existing impoundment that:</w:t>
      </w:r>
    </w:p>
    <w:p w:rsidR="00E86144" w:rsidRPr="00595F8C" w:rsidRDefault="00E86144" w:rsidP="00E86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95F8C">
        <w:rPr>
          <w:rFonts w:cs="Times New Roman"/>
        </w:rPr>
        <w:tab/>
      </w:r>
      <w:r w:rsidRPr="00595F8C">
        <w:rPr>
          <w:rFonts w:cs="Times New Roman"/>
        </w:rPr>
        <w:tab/>
        <w:t>(1)</w:t>
      </w:r>
      <w:r>
        <w:rPr>
          <w:rFonts w:cs="Times New Roman"/>
        </w:rPr>
        <w:tab/>
      </w:r>
      <w:r w:rsidRPr="00595F8C">
        <w:rPr>
          <w:rFonts w:cs="Times New Roman"/>
        </w:rPr>
        <w:t>meets licensing standards as defined by the Federal Energy Regulatory Commission (FERC);</w:t>
      </w:r>
    </w:p>
    <w:p w:rsidR="00E86144" w:rsidRPr="00595F8C" w:rsidRDefault="00E86144" w:rsidP="00E86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95F8C">
        <w:rPr>
          <w:rFonts w:cs="Times New Roman"/>
        </w:rPr>
        <w:tab/>
      </w:r>
      <w:r w:rsidRPr="00595F8C">
        <w:rPr>
          <w:rFonts w:cs="Times New Roman"/>
        </w:rPr>
        <w:tab/>
        <w:t>(2)</w:t>
      </w:r>
      <w:r>
        <w:rPr>
          <w:rFonts w:cs="Times New Roman"/>
        </w:rPr>
        <w:tab/>
      </w:r>
      <w:r w:rsidRPr="00595F8C">
        <w:rPr>
          <w:rFonts w:cs="Times New Roman"/>
        </w:rPr>
        <w:t>is a run</w:t>
      </w:r>
      <w:r>
        <w:rPr>
          <w:rFonts w:cs="Times New Roman"/>
        </w:rPr>
        <w:noBreakHyphen/>
      </w:r>
      <w:r w:rsidRPr="00595F8C">
        <w:rPr>
          <w:rFonts w:cs="Times New Roman"/>
        </w:rPr>
        <w:t>of</w:t>
      </w:r>
      <w:r>
        <w:rPr>
          <w:rFonts w:cs="Times New Roman"/>
        </w:rPr>
        <w:noBreakHyphen/>
      </w:r>
      <w:r w:rsidRPr="00595F8C">
        <w:rPr>
          <w:rFonts w:cs="Times New Roman"/>
        </w:rPr>
        <w:t>the</w:t>
      </w:r>
      <w:r>
        <w:rPr>
          <w:rFonts w:cs="Times New Roman"/>
        </w:rPr>
        <w:noBreakHyphen/>
      </w:r>
      <w:r w:rsidRPr="00595F8C">
        <w:rPr>
          <w:rFonts w:cs="Times New Roman"/>
        </w:rPr>
        <w:t>river facility with a capacity not to exceed 5MW; or</w:t>
      </w:r>
    </w:p>
    <w:p w:rsidR="00E86144" w:rsidRPr="00595F8C" w:rsidRDefault="00E86144" w:rsidP="00E86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95F8C">
        <w:rPr>
          <w:rFonts w:cs="Times New Roman"/>
        </w:rPr>
        <w:tab/>
      </w:r>
      <w:r w:rsidRPr="00595F8C">
        <w:rPr>
          <w:rFonts w:cs="Times New Roman"/>
        </w:rPr>
        <w:tab/>
        <w:t>(3)</w:t>
      </w:r>
      <w:r>
        <w:rPr>
          <w:rFonts w:cs="Times New Roman"/>
        </w:rPr>
        <w:tab/>
      </w:r>
      <w:r w:rsidRPr="00595F8C">
        <w:rPr>
          <w:rFonts w:cs="Times New Roman"/>
        </w:rPr>
        <w:t>consists of a turbine in a pipeline or in an irrigation canal.</w:t>
      </w:r>
    </w:p>
    <w:p w:rsidR="00E86144" w:rsidRPr="00595F8C" w:rsidRDefault="00E86144" w:rsidP="00E86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595F8C">
        <w:rPr>
          <w:rFonts w:cs="Times New Roman"/>
        </w:rPr>
        <w:tab/>
        <w:t>(D)</w:t>
      </w:r>
      <w:r w:rsidRPr="00595F8C">
        <w:rPr>
          <w:rFonts w:cs="Times New Roman"/>
        </w:rPr>
        <w:tab/>
        <w:t xml:space="preserve">For purposes of this section, </w:t>
      </w:r>
      <w:r w:rsidRPr="00F30CC9">
        <w:rPr>
          <w:rFonts w:cs="Times New Roman"/>
          <w:snapToGrid w:val="0"/>
        </w:rPr>
        <w:t>‘</w:t>
      </w:r>
      <w:r w:rsidRPr="00595F8C">
        <w:rPr>
          <w:rFonts w:cs="Times New Roman"/>
          <w:snapToGrid w:val="0"/>
        </w:rPr>
        <w:t>geothermal machinery and equipment</w:t>
      </w:r>
      <w:r w:rsidRPr="00F30CC9">
        <w:rPr>
          <w:rFonts w:cs="Times New Roman"/>
          <w:snapToGrid w:val="0"/>
        </w:rPr>
        <w:t>’</w:t>
      </w:r>
      <w:r w:rsidRPr="00595F8C">
        <w:rPr>
          <w:rFonts w:cs="Times New Roman"/>
          <w:snapToGrid w:val="0"/>
        </w:rPr>
        <w:t xml:space="preserve"> means machinery and equipment for use at the taxpayer</w:t>
      </w:r>
      <w:r w:rsidRPr="00F30CC9">
        <w:rPr>
          <w:rFonts w:cs="Times New Roman"/>
          <w:snapToGrid w:val="0"/>
        </w:rPr>
        <w:t>’</w:t>
      </w:r>
      <w:r w:rsidRPr="00595F8C">
        <w:rPr>
          <w:rFonts w:cs="Times New Roman"/>
          <w:snapToGrid w:val="0"/>
        </w:rPr>
        <w:t>s residence that either:</w:t>
      </w:r>
    </w:p>
    <w:p w:rsidR="00E86144" w:rsidRPr="00595F8C" w:rsidRDefault="00E86144" w:rsidP="00E86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595F8C">
        <w:rPr>
          <w:rFonts w:cs="Times New Roman"/>
          <w:snapToGrid w:val="0"/>
        </w:rPr>
        <w:tab/>
      </w:r>
      <w:r w:rsidRPr="00595F8C">
        <w:rPr>
          <w:rFonts w:cs="Times New Roman"/>
          <w:snapToGrid w:val="0"/>
        </w:rPr>
        <w:tab/>
        <w:t>(1)</w:t>
      </w:r>
      <w:r w:rsidRPr="00595F8C">
        <w:rPr>
          <w:rFonts w:cs="Times New Roman"/>
          <w:snapToGrid w:val="0"/>
        </w:rPr>
        <w:tab/>
        <w:t>is a heat pump that uses the ground or groundwater as a thermal energy source to heat a structure or as a thermal energy sink to cool a structure; or</w:t>
      </w:r>
    </w:p>
    <w:p w:rsidR="00E86144" w:rsidRPr="00595F8C" w:rsidRDefault="00E86144" w:rsidP="00E86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595F8C">
        <w:rPr>
          <w:rFonts w:cs="Times New Roman"/>
          <w:snapToGrid w:val="0"/>
        </w:rPr>
        <w:tab/>
      </w:r>
      <w:r w:rsidRPr="00595F8C">
        <w:rPr>
          <w:rFonts w:cs="Times New Roman"/>
          <w:snapToGrid w:val="0"/>
        </w:rPr>
        <w:tab/>
        <w:t>(2)</w:t>
      </w:r>
      <w:r w:rsidRPr="00595F8C">
        <w:rPr>
          <w:rFonts w:cs="Times New Roman"/>
          <w:snapToGrid w:val="0"/>
        </w:rPr>
        <w:tab/>
        <w:t>uses the internal heat of the earth as a substitute for traditional energy for water heating or active space heating or cooling; and</w:t>
      </w:r>
    </w:p>
    <w:p w:rsidR="00E86144" w:rsidRPr="00595F8C" w:rsidRDefault="00E86144" w:rsidP="00E86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595F8C">
        <w:rPr>
          <w:rFonts w:cs="Times New Roman"/>
          <w:snapToGrid w:val="0"/>
        </w:rPr>
        <w:tab/>
      </w:r>
      <w:r w:rsidRPr="00595F8C">
        <w:rPr>
          <w:rFonts w:cs="Times New Roman"/>
          <w:snapToGrid w:val="0"/>
        </w:rPr>
        <w:tab/>
        <w:t>(3)</w:t>
      </w:r>
      <w:r w:rsidRPr="00595F8C">
        <w:rPr>
          <w:rFonts w:cs="Times New Roman"/>
          <w:snapToGrid w:val="0"/>
        </w:rPr>
        <w:tab/>
        <w:t>on the date of installation, meets or exceeds applicable federal Energy Star requirements.”</w:t>
      </w:r>
    </w:p>
    <w:p w:rsidR="00E86144" w:rsidRPr="00595F8C" w:rsidRDefault="00E86144" w:rsidP="00E86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E86144" w:rsidRPr="00595F8C" w:rsidRDefault="00E86144" w:rsidP="00E86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595F8C">
        <w:rPr>
          <w:rFonts w:cs="Times New Roman"/>
          <w:snapToGrid w:val="0"/>
        </w:rPr>
        <w:t>B.</w:t>
      </w:r>
      <w:r w:rsidRPr="00595F8C">
        <w:rPr>
          <w:rFonts w:cs="Times New Roman"/>
          <w:snapToGrid w:val="0"/>
        </w:rPr>
        <w:tab/>
      </w:r>
      <w:r w:rsidRPr="00595F8C">
        <w:rPr>
          <w:rFonts w:cs="Times New Roman"/>
          <w:snapToGrid w:val="0"/>
        </w:rPr>
        <w:tab/>
        <w:t>The provisions contained in this section related to geothermal machinery and equipment are repealed January 1, 2019.</w:t>
      </w:r>
    </w:p>
    <w:p w:rsidR="00E86144" w:rsidRPr="00595F8C" w:rsidRDefault="00E86144" w:rsidP="00E86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E86144" w:rsidRPr="00595F8C" w:rsidRDefault="00E86144" w:rsidP="00E86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595F8C">
        <w:rPr>
          <w:rFonts w:cs="Times New Roman"/>
          <w:snapToGrid w:val="0"/>
        </w:rPr>
        <w:t>C.</w:t>
      </w:r>
      <w:r w:rsidRPr="00595F8C">
        <w:rPr>
          <w:rFonts w:cs="Times New Roman"/>
          <w:snapToGrid w:val="0"/>
        </w:rPr>
        <w:tab/>
      </w:r>
      <w:r w:rsidRPr="00595F8C">
        <w:rPr>
          <w:rFonts w:cs="Times New Roman"/>
          <w:snapToGrid w:val="0"/>
        </w:rPr>
        <w:tab/>
        <w:t>This section takes effect on January 1, 2016.</w:t>
      </w:r>
      <w:r w:rsidRPr="00595F8C">
        <w:rPr>
          <w:rFonts w:cs="Times New Roman"/>
          <w:snapToGrid w:val="0"/>
        </w:rPr>
        <w:tab/>
      </w:r>
    </w:p>
    <w:p w:rsidR="00E86144" w:rsidRDefault="00E86144" w:rsidP="00E86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E86144" w:rsidRDefault="00E86144" w:rsidP="00E86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Pr>
          <w:rFonts w:cs="Times New Roman"/>
          <w:b/>
          <w:snapToGrid w:val="0"/>
        </w:rPr>
        <w:t>Time effective</w:t>
      </w:r>
    </w:p>
    <w:p w:rsidR="00E86144" w:rsidRPr="00F30CC9" w:rsidRDefault="00E86144" w:rsidP="00E86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E86144" w:rsidRPr="00595F8C" w:rsidRDefault="00E86144" w:rsidP="00E86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95F8C">
        <w:rPr>
          <w:rFonts w:cs="Times New Roman"/>
          <w:snapToGrid w:val="0"/>
        </w:rPr>
        <w:t>SECTION</w:t>
      </w:r>
      <w:r w:rsidRPr="00595F8C">
        <w:rPr>
          <w:rFonts w:cs="Times New Roman"/>
          <w:snapToGrid w:val="0"/>
        </w:rPr>
        <w:tab/>
        <w:t>3.</w:t>
      </w:r>
      <w:r w:rsidRPr="00595F8C">
        <w:rPr>
          <w:rFonts w:cs="Times New Roman"/>
          <w:snapToGrid w:val="0"/>
        </w:rPr>
        <w:tab/>
        <w:t>This act takes effect upon approval of the Governor.</w:t>
      </w:r>
    </w:p>
    <w:p w:rsidR="00E86144" w:rsidRPr="00595F8C" w:rsidRDefault="00E86144" w:rsidP="00E86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86144" w:rsidRDefault="00E86144" w:rsidP="00E86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11</w:t>
      </w:r>
      <w:r>
        <w:rPr>
          <w:color w:val="000000" w:themeColor="text1"/>
          <w:vertAlign w:val="superscript"/>
        </w:rPr>
        <w:t>th</w:t>
      </w:r>
      <w:r>
        <w:rPr>
          <w:color w:val="000000" w:themeColor="text1"/>
        </w:rPr>
        <w:t xml:space="preserve"> day of February, 2016.</w:t>
      </w:r>
    </w:p>
    <w:p w:rsidR="00E86144" w:rsidRDefault="00E86144" w:rsidP="00E86144">
      <w:pPr>
        <w:jc w:val="both"/>
        <w:rPr>
          <w:color w:val="000000" w:themeColor="text1"/>
        </w:rPr>
      </w:pPr>
    </w:p>
    <w:p w:rsidR="00E86144" w:rsidRDefault="00E86144" w:rsidP="00E86144">
      <w:pPr>
        <w:jc w:val="both"/>
        <w:rPr>
          <w:color w:val="000000" w:themeColor="text1"/>
        </w:rPr>
      </w:pPr>
      <w:r>
        <w:rPr>
          <w:color w:val="000000" w:themeColor="text1"/>
        </w:rPr>
        <w:t>Approved the 16</w:t>
      </w:r>
      <w:r w:rsidRPr="004C4AE7">
        <w:rPr>
          <w:color w:val="000000" w:themeColor="text1"/>
          <w:vertAlign w:val="superscript"/>
        </w:rPr>
        <w:t>th</w:t>
      </w:r>
      <w:r>
        <w:rPr>
          <w:color w:val="000000" w:themeColor="text1"/>
        </w:rPr>
        <w:t xml:space="preserve"> day of February, 2016. </w:t>
      </w:r>
    </w:p>
    <w:p w:rsidR="00E86144" w:rsidRDefault="00E86144" w:rsidP="00E86144">
      <w:pPr>
        <w:jc w:val="center"/>
        <w:rPr>
          <w:color w:val="000000" w:themeColor="text1"/>
        </w:rPr>
      </w:pPr>
    </w:p>
    <w:p w:rsidR="00E86144" w:rsidRDefault="00E86144" w:rsidP="00E86144">
      <w:pPr>
        <w:jc w:val="center"/>
        <w:rPr>
          <w:color w:val="000000" w:themeColor="text1"/>
        </w:rPr>
      </w:pPr>
      <w:r>
        <w:rPr>
          <w:color w:val="000000" w:themeColor="text1"/>
        </w:rPr>
        <w:t>__________</w:t>
      </w:r>
    </w:p>
    <w:p w:rsidR="00715692" w:rsidRPr="00007EE5" w:rsidRDefault="00715692" w:rsidP="00E86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715692" w:rsidRPr="00007EE5" w:rsidSect="00715692">
      <w:footerReference w:type="default" r:id="rId33"/>
      <w:footerReference w:type="first" r:id="rId3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0AA" w:rsidRDefault="009420AA" w:rsidP="007D5FAC">
      <w:r>
        <w:separator/>
      </w:r>
    </w:p>
  </w:endnote>
  <w:endnote w:type="continuationSeparator" w:id="0">
    <w:p w:rsidR="009420AA" w:rsidRDefault="009420AA"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692" w:rsidRPr="00715692" w:rsidRDefault="00715692" w:rsidP="00715692">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1C6829">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692" w:rsidRDefault="007156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0AA" w:rsidRDefault="009420AA" w:rsidP="007D5FAC">
      <w:r>
        <w:separator/>
      </w:r>
    </w:p>
  </w:footnote>
  <w:footnote w:type="continuationSeparator" w:id="0">
    <w:p w:rsidR="009420AA" w:rsidRDefault="009420AA"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Allen"/>
    <w:docVar w:name="ActBillNo" w:val="3874"/>
    <w:docVar w:name="ActSecretary" w:val="Pair"/>
    <w:docVar w:name="ActSIdno" w:val="(80)  3874SA16"/>
    <w:docVar w:name="clipname" w:val="3874SA16"/>
    <w:docVar w:name="dvBillNumber" w:val="3874"/>
    <w:docVar w:name="dvBillNumberPrefix" w:val="H"/>
    <w:docVar w:name="dvOriginalBody" w:val="House"/>
    <w:docVar w:name="HOUSEACTFULLPATH" w:val="L:\COUNCIL\ACTS\3874SA16.DOCX"/>
    <w:docVar w:name="OrigHOUSEBillNo" w:val="3874"/>
    <w:docVar w:name="WhatActtype" w:val="AN ACT"/>
  </w:docVars>
  <w:rsids>
    <w:rsidRoot w:val="009420AA"/>
    <w:rsid w:val="00002DE0"/>
    <w:rsid w:val="00007EE5"/>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C06F6"/>
    <w:rsid w:val="000D6F51"/>
    <w:rsid w:val="000F2A4B"/>
    <w:rsid w:val="00101F07"/>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829"/>
    <w:rsid w:val="001C6957"/>
    <w:rsid w:val="001D0755"/>
    <w:rsid w:val="001D279C"/>
    <w:rsid w:val="001D2E8F"/>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1C83"/>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3D"/>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45182"/>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3024"/>
    <w:rsid w:val="00463765"/>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2DC7"/>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15692"/>
    <w:rsid w:val="007261EE"/>
    <w:rsid w:val="00733A16"/>
    <w:rsid w:val="00733C4C"/>
    <w:rsid w:val="00737039"/>
    <w:rsid w:val="007373C7"/>
    <w:rsid w:val="00740BEB"/>
    <w:rsid w:val="00742F15"/>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D7704"/>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40A90"/>
    <w:rsid w:val="009420AA"/>
    <w:rsid w:val="00953BF7"/>
    <w:rsid w:val="009560AB"/>
    <w:rsid w:val="009631DC"/>
    <w:rsid w:val="009634D4"/>
    <w:rsid w:val="00966B42"/>
    <w:rsid w:val="00971351"/>
    <w:rsid w:val="0097332E"/>
    <w:rsid w:val="00974FD7"/>
    <w:rsid w:val="00975D31"/>
    <w:rsid w:val="00980444"/>
    <w:rsid w:val="00982E93"/>
    <w:rsid w:val="00993266"/>
    <w:rsid w:val="00996296"/>
    <w:rsid w:val="009B0FA5"/>
    <w:rsid w:val="009B1F99"/>
    <w:rsid w:val="009B6EA6"/>
    <w:rsid w:val="009C3755"/>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B6928"/>
    <w:rsid w:val="00AC0BD6"/>
    <w:rsid w:val="00AC14ED"/>
    <w:rsid w:val="00AC1E2F"/>
    <w:rsid w:val="00AC29A4"/>
    <w:rsid w:val="00AC7A37"/>
    <w:rsid w:val="00AD107E"/>
    <w:rsid w:val="00AD33E6"/>
    <w:rsid w:val="00AD4887"/>
    <w:rsid w:val="00AE4DFB"/>
    <w:rsid w:val="00AF08CD"/>
    <w:rsid w:val="00AF2080"/>
    <w:rsid w:val="00AF3196"/>
    <w:rsid w:val="00AF3FED"/>
    <w:rsid w:val="00AF47FC"/>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3B06"/>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30E4"/>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67DAE"/>
    <w:rsid w:val="00E71D4E"/>
    <w:rsid w:val="00E757F4"/>
    <w:rsid w:val="00E86144"/>
    <w:rsid w:val="00E9303D"/>
    <w:rsid w:val="00EA2A3A"/>
    <w:rsid w:val="00EA77B0"/>
    <w:rsid w:val="00EB18D7"/>
    <w:rsid w:val="00EB223A"/>
    <w:rsid w:val="00EC47CE"/>
    <w:rsid w:val="00EC4D8C"/>
    <w:rsid w:val="00ED4871"/>
    <w:rsid w:val="00EE0F95"/>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0CC9"/>
    <w:rsid w:val="00F310E4"/>
    <w:rsid w:val="00F348D3"/>
    <w:rsid w:val="00F34BF1"/>
    <w:rsid w:val="00F432E0"/>
    <w:rsid w:val="00F44E35"/>
    <w:rsid w:val="00F509CF"/>
    <w:rsid w:val="00F51775"/>
    <w:rsid w:val="00F54582"/>
    <w:rsid w:val="00F61884"/>
    <w:rsid w:val="00F627EF"/>
    <w:rsid w:val="00F64747"/>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EED60D29-9B50-4F92-BF58-A7CEFA34E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71569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975D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5D31"/>
    <w:rPr>
      <w:rFonts w:ascii="Segoe UI" w:hAnsi="Segoe UI" w:cs="Segoe UI"/>
      <w:sz w:val="18"/>
      <w:szCs w:val="18"/>
    </w:rPr>
  </w:style>
  <w:style w:type="table" w:styleId="TableGrid">
    <w:name w:val="Table Grid"/>
    <w:basedOn w:val="TableNormal"/>
    <w:uiPriority w:val="59"/>
    <w:rsid w:val="000F2A4B"/>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715692"/>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4630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5\03-19-15.docx" TargetMode="External"/><Relationship Id="rId13" Type="http://schemas.openxmlformats.org/officeDocument/2006/relationships/hyperlink" Target="file:///h:\HJ%20Archive\2015\04-29-15.docx" TargetMode="External"/><Relationship Id="rId18" Type="http://schemas.openxmlformats.org/officeDocument/2006/relationships/hyperlink" Target="file:///h:\SJ%20Archive\2016\01-26-16.docx" TargetMode="External"/><Relationship Id="rId26" Type="http://schemas.openxmlformats.org/officeDocument/2006/relationships/hyperlink" Target="file:///p:\pprever\2015-16\3874_20150319.docx" TargetMode="External"/><Relationship Id="rId3" Type="http://schemas.openxmlformats.org/officeDocument/2006/relationships/settings" Target="settings.xml"/><Relationship Id="rId21" Type="http://schemas.openxmlformats.org/officeDocument/2006/relationships/hyperlink" Target="file:///h:\SJ%20Archive\2016\01-28-16.docx" TargetMode="External"/><Relationship Id="rId34" Type="http://schemas.openxmlformats.org/officeDocument/2006/relationships/footer" Target="footer2.xml"/><Relationship Id="rId7" Type="http://schemas.openxmlformats.org/officeDocument/2006/relationships/hyperlink" Target="file:///h:\HJ%20Archive\2015\03-19-15.docx" TargetMode="External"/><Relationship Id="rId12" Type="http://schemas.openxmlformats.org/officeDocument/2006/relationships/hyperlink" Target="file:///h:\HJ%20Archive\2015\04-29-15.docx" TargetMode="External"/><Relationship Id="rId17" Type="http://schemas.openxmlformats.org/officeDocument/2006/relationships/hyperlink" Target="file:///h:\SJ%20Archive\2015\06-03-15.docx" TargetMode="External"/><Relationship Id="rId25" Type="http://schemas.openxmlformats.org/officeDocument/2006/relationships/hyperlink" Target="http://www.scstatehouse.gov/billsearch.php?billnumbers=3874&amp;session=121&amp;summary=B"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h:\SJ%20Archive\2015\05-04-15.docx" TargetMode="External"/><Relationship Id="rId20" Type="http://schemas.openxmlformats.org/officeDocument/2006/relationships/hyperlink" Target="file:///h:\SJ%20Archive\2016\01-28-16.docx" TargetMode="External"/><Relationship Id="rId29" Type="http://schemas.openxmlformats.org/officeDocument/2006/relationships/hyperlink" Target="file:///p:\pprever\2015-16\3874_20150603.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5\04-29-15.docx" TargetMode="External"/><Relationship Id="rId24" Type="http://schemas.openxmlformats.org/officeDocument/2006/relationships/hyperlink" Target="file:///h:\HJ%20Archive\2016\02-04-16.docx" TargetMode="External"/><Relationship Id="rId32" Type="http://schemas.openxmlformats.org/officeDocument/2006/relationships/hyperlink" Target="file:///p:\pprever\2015-16\3874_20160128.docx" TargetMode="External"/><Relationship Id="rId5" Type="http://schemas.openxmlformats.org/officeDocument/2006/relationships/footnotes" Target="footnotes.xml"/><Relationship Id="rId15" Type="http://schemas.openxmlformats.org/officeDocument/2006/relationships/hyperlink" Target="file:///h:\SJ%20Archive\2015\05-04-15.docx" TargetMode="External"/><Relationship Id="rId23" Type="http://schemas.openxmlformats.org/officeDocument/2006/relationships/hyperlink" Target="file:///h:\HJ%20Archive\2016\02-04-16.docx" TargetMode="External"/><Relationship Id="rId28" Type="http://schemas.openxmlformats.org/officeDocument/2006/relationships/hyperlink" Target="file:///p:\pprever\2015-16\3874_20150429.docx" TargetMode="External"/><Relationship Id="rId36" Type="http://schemas.openxmlformats.org/officeDocument/2006/relationships/theme" Target="theme/theme1.xml"/><Relationship Id="rId10" Type="http://schemas.openxmlformats.org/officeDocument/2006/relationships/hyperlink" Target="file:///h:\HJ%20Archive\2015\04-29-15.docx" TargetMode="External"/><Relationship Id="rId19" Type="http://schemas.openxmlformats.org/officeDocument/2006/relationships/hyperlink" Target="file:///h:\SJ%20Archive\2016\01-28-16.docx" TargetMode="External"/><Relationship Id="rId31" Type="http://schemas.openxmlformats.org/officeDocument/2006/relationships/hyperlink" Target="file:///p:\pprever\2015-16\3874_20160127.docx" TargetMode="External"/><Relationship Id="rId4" Type="http://schemas.openxmlformats.org/officeDocument/2006/relationships/webSettings" Target="webSettings.xml"/><Relationship Id="rId9" Type="http://schemas.openxmlformats.org/officeDocument/2006/relationships/hyperlink" Target="file:///h:\HJ%20Archive\2015\04-23-15.docx" TargetMode="External"/><Relationship Id="rId14" Type="http://schemas.openxmlformats.org/officeDocument/2006/relationships/hyperlink" Target="file:///h:\HJ%20Archive\2015\04-30-15.docx" TargetMode="External"/><Relationship Id="rId22" Type="http://schemas.openxmlformats.org/officeDocument/2006/relationships/hyperlink" Target="file:///h:\SJ%20Archive\2016\02-02-16.docx" TargetMode="External"/><Relationship Id="rId27" Type="http://schemas.openxmlformats.org/officeDocument/2006/relationships/hyperlink" Target="file:///p:\pprever\2015-16\3874_20150423.docx" TargetMode="External"/><Relationship Id="rId30" Type="http://schemas.openxmlformats.org/officeDocument/2006/relationships/hyperlink" Target="file:///p:\pprever\2015-16\3874_20160126.docx"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1FB74-6616-42FE-9F92-C6697F2B5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EEE3CC02.dotm</Template>
  <TotalTime>0</TotalTime>
  <Pages>4</Pages>
  <Words>1685</Words>
  <Characters>9607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11270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3874: Renewable energy property - South Carolina Legislature Online</dc:title>
  <dc:subject/>
  <dc:creator>sharonpair</dc:creator>
  <cp:keywords/>
  <dc:description/>
  <cp:lastModifiedBy>N Cumfer</cp:lastModifiedBy>
  <cp:revision>2</cp:revision>
  <cp:lastPrinted>2016-02-04T18:32:00Z</cp:lastPrinted>
  <dcterms:created xsi:type="dcterms:W3CDTF">2016-12-02T18:26:00Z</dcterms:created>
  <dcterms:modified xsi:type="dcterms:W3CDTF">2016-12-02T18:26:00Z</dcterms:modified>
</cp:coreProperties>
</file>