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A6" w:rsidRDefault="00D66FA6" w:rsidP="00D66FA6">
      <w:pPr>
        <w:widowControl w:val="0"/>
        <w:jc w:val="center"/>
      </w:pPr>
      <w:bookmarkStart w:id="0" w:name="_GoBack"/>
      <w:bookmarkEnd w:id="0"/>
      <w:r w:rsidRPr="00D66FA6">
        <w:rPr>
          <w:b/>
        </w:rPr>
        <w:t>South Carolina General Assembly</w:t>
      </w:r>
    </w:p>
    <w:p w:rsidR="00D66FA6" w:rsidRDefault="00D66FA6" w:rsidP="00D66FA6">
      <w:pPr>
        <w:widowControl w:val="0"/>
        <w:jc w:val="center"/>
      </w:pPr>
      <w:r>
        <w:t>121st Session, 2015-2016</w:t>
      </w: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jc w:val="left"/>
        <w:rPr>
          <w:b/>
        </w:rPr>
      </w:pPr>
      <w:r w:rsidRPr="00D66FA6">
        <w:rPr>
          <w:b/>
        </w:rPr>
        <w:t>H. 4127</w:t>
      </w:r>
    </w:p>
    <w:p w:rsidR="00D66FA6" w:rsidRDefault="00D66FA6" w:rsidP="00D66FA6">
      <w:pPr>
        <w:widowControl w:val="0"/>
        <w:jc w:val="left"/>
        <w:rPr>
          <w:b/>
        </w:rPr>
      </w:pPr>
    </w:p>
    <w:p w:rsidR="00D66FA6" w:rsidRDefault="00D66FA6" w:rsidP="00D66FA6">
      <w:pPr>
        <w:widowControl w:val="0"/>
        <w:jc w:val="left"/>
      </w:pPr>
      <w:r w:rsidRPr="00D66FA6">
        <w:rPr>
          <w:b/>
        </w:rPr>
        <w:t>STATUS INFORMATION</w:t>
      </w: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jc w:val="left"/>
      </w:pPr>
      <w:r>
        <w:t>House Resolution</w:t>
      </w:r>
    </w:p>
    <w:p w:rsidR="00D66FA6" w:rsidRDefault="00D66FA6" w:rsidP="00D66FA6">
      <w:pPr>
        <w:widowControl w:val="0"/>
        <w:jc w:val="left"/>
      </w:pPr>
      <w:r>
        <w:t>Sponsors: Reps. G.R.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Williams, Willis and Yow</w:t>
      </w:r>
    </w:p>
    <w:p w:rsidR="00D66FA6" w:rsidRDefault="00D66FA6" w:rsidP="00D66FA6">
      <w:pPr>
        <w:widowControl w:val="0"/>
        <w:jc w:val="left"/>
      </w:pPr>
      <w:r>
        <w:t>Document Path: l:\council\bills\rm\1266ahb15.docx</w:t>
      </w: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jc w:val="left"/>
      </w:pPr>
      <w:r>
        <w:t>Introduced in the House on May 6, 2015</w:t>
      </w:r>
    </w:p>
    <w:p w:rsidR="00D66FA6" w:rsidRDefault="00D66FA6" w:rsidP="00D66FA6">
      <w:pPr>
        <w:widowControl w:val="0"/>
        <w:jc w:val="left"/>
      </w:pPr>
      <w:r>
        <w:t>Adopted by the House on May 6, 2015</w:t>
      </w: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jc w:val="left"/>
      </w:pPr>
      <w:r>
        <w:t xml:space="preserve">Summary: </w:t>
      </w:r>
      <w:r w:rsidR="003A2D5C">
        <w:t>Diabetic Peripheral Neuropathy Alert Day</w:t>
      </w: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jc w:val="left"/>
      </w:pPr>
    </w:p>
    <w:p w:rsidR="00D66FA6" w:rsidRDefault="00D66FA6" w:rsidP="00D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6FA6">
        <w:rPr>
          <w:b/>
        </w:rPr>
        <w:t>HISTORY OF LEGISLATIVE ACTIONS</w:t>
      </w:r>
    </w:p>
    <w:p w:rsidR="00D66FA6" w:rsidRDefault="00D66FA6" w:rsidP="00D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6FA6" w:rsidRPr="00D66FA6" w:rsidRDefault="00D66FA6" w:rsidP="00D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6FA6">
        <w:rPr>
          <w:u w:val="single"/>
        </w:rPr>
        <w:tab/>
        <w:t>Date</w:t>
      </w:r>
      <w:r w:rsidRPr="00D66FA6">
        <w:rPr>
          <w:u w:val="single"/>
        </w:rPr>
        <w:tab/>
        <w:t>Body</w:t>
      </w:r>
      <w:r w:rsidRPr="00D66FA6">
        <w:rPr>
          <w:u w:val="single"/>
        </w:rPr>
        <w:tab/>
        <w:t>Action Description with journal page number</w:t>
      </w:r>
      <w:r w:rsidRPr="00D66FA6">
        <w:rPr>
          <w:u w:val="single"/>
        </w:rPr>
        <w:tab/>
      </w:r>
    </w:p>
    <w:p w:rsidR="00172C31" w:rsidRDefault="00172C31" w:rsidP="00172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287D41">
        <w:t>Introduced and adopted (</w:t>
      </w:r>
      <w:hyperlink r:id="rId7" w:history="1">
        <w:r w:rsidRPr="00845669">
          <w:rPr>
            <w:rStyle w:val="Hyperlink"/>
          </w:rPr>
          <w:t>House Journal</w:t>
        </w:r>
        <w:r w:rsidRPr="00845669">
          <w:rPr>
            <w:rStyle w:val="Hyperlink"/>
          </w:rPr>
          <w:noBreakHyphen/>
          <w:t>page 1</w:t>
        </w:r>
      </w:hyperlink>
      <w:r w:rsidRPr="00287D41">
        <w:t>)</w:t>
      </w:r>
    </w:p>
    <w:p w:rsidR="00172C31" w:rsidRDefault="00172C31" w:rsidP="00172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FA6" w:rsidRDefault="00D66FA6" w:rsidP="00D66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66FA6">
          <w:rPr>
            <w:rStyle w:val="Hyperlink"/>
          </w:rPr>
          <w:t>legislative information</w:t>
        </w:r>
      </w:hyperlink>
      <w:r>
        <w:t xml:space="preserve"> at the website</w:t>
      </w:r>
    </w:p>
    <w:p w:rsidR="00D66FA6" w:rsidRDefault="00D66FA6" w:rsidP="00D66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FA6" w:rsidRPr="00D66FA6" w:rsidRDefault="00D66FA6" w:rsidP="00D66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FA6" w:rsidRDefault="00D66FA6" w:rsidP="00D66FA6">
      <w:r w:rsidRPr="00D66FA6">
        <w:rPr>
          <w:b/>
        </w:rPr>
        <w:t>VERSIONS OF THIS BILL</w:t>
      </w:r>
    </w:p>
    <w:p w:rsidR="00D66FA6" w:rsidRDefault="00D66FA6" w:rsidP="00D66FA6"/>
    <w:p w:rsidR="00D66FA6" w:rsidRDefault="00845669" w:rsidP="00D66FA6">
      <w:hyperlink r:id="rId9" w:history="1">
        <w:r w:rsidR="00D66FA6">
          <w:rPr>
            <w:rStyle w:val="Hyperlink"/>
          </w:rPr>
          <w:t>5/6/2015</w:t>
        </w:r>
      </w:hyperlink>
    </w:p>
    <w:p w:rsidR="00D66FA6" w:rsidRDefault="00D66FA6" w:rsidP="00D66FA6"/>
    <w:p w:rsidR="00D66FA6" w:rsidRDefault="00D66FA6" w:rsidP="00D66FA6">
      <w:pPr>
        <w:sectPr w:rsidR="00D66FA6" w:rsidSect="00D66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87C" w:rsidRDefault="00DC18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A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B11" w:rsidRDefault="00E30305" w:rsidP="003C4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C4B11" w:rsidRPr="003B77C3">
        <w:rPr>
          <w:color w:val="000000" w:themeColor="text1"/>
          <w:u w:color="000000" w:themeColor="text1"/>
        </w:rPr>
        <w:t>RAISE AWARENESS ABOUT THE DANGERS OF DIABETIC PERIPHERAL NEUROPATHY</w:t>
      </w:r>
      <w:r w:rsidR="003C4B11">
        <w:rPr>
          <w:color w:val="000000" w:themeColor="text1"/>
          <w:u w:color="000000" w:themeColor="text1"/>
        </w:rPr>
        <w:t xml:space="preserve"> AND DECLARE </w:t>
      </w:r>
      <w:r w:rsidR="003C4B11" w:rsidRPr="003B77C3">
        <w:rPr>
          <w:color w:val="000000" w:themeColor="text1"/>
          <w:u w:color="000000" w:themeColor="text1"/>
        </w:rPr>
        <w:t xml:space="preserve">JUNE 20, 2015, AS DIABETIC PERIPHERAL NEUROPATHY ALERT DAY </w:t>
      </w:r>
      <w:r w:rsidR="003C4B11">
        <w:rPr>
          <w:color w:val="000000" w:themeColor="text1"/>
          <w:u w:color="000000" w:themeColor="text1"/>
        </w:rPr>
        <w:t>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199B" w:rsidRDefault="00DF1A07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199B" w:rsidRPr="003B77C3">
        <w:rPr>
          <w:color w:val="000000" w:themeColor="text1"/>
          <w:u w:color="000000" w:themeColor="text1"/>
        </w:rPr>
        <w:t>in the United States, it is estimated that 25.8 million people, or 8.3 percent of</w:t>
      </w:r>
      <w:r w:rsidR="005F199B">
        <w:rPr>
          <w:color w:val="000000" w:themeColor="text1"/>
          <w:u w:color="000000" w:themeColor="text1"/>
        </w:rPr>
        <w:t xml:space="preserve"> </w:t>
      </w:r>
      <w:r w:rsidR="005F199B" w:rsidRPr="003B77C3">
        <w:rPr>
          <w:color w:val="000000" w:themeColor="text1"/>
          <w:u w:color="000000" w:themeColor="text1"/>
        </w:rPr>
        <w:t>the total population, are affected by diabetes;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the American Diabetes Association estimates that over </w:t>
      </w:r>
      <w:r w:rsidR="005E722C">
        <w:rPr>
          <w:color w:val="000000" w:themeColor="text1"/>
          <w:u w:color="000000" w:themeColor="text1"/>
        </w:rPr>
        <w:t>sixty</w:t>
      </w:r>
      <w:r w:rsidRPr="003B77C3">
        <w:rPr>
          <w:color w:val="000000" w:themeColor="text1"/>
          <w:u w:color="000000" w:themeColor="text1"/>
        </w:rPr>
        <w:t xml:space="preserve"> percent of all people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with diabetes suffer from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is a serious condition that damages nerve fibers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due to prolonged exposure to high amounts of glucose in the bloodstream;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often causes intense pain, frequently described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 xml:space="preserve"> as aching, tingling, burning, and numbness of the feet, which often results in serious foot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problems</w:t>
      </w:r>
      <w:r w:rsidR="00323E62">
        <w:rPr>
          <w:color w:val="000000" w:themeColor="text1"/>
          <w:u w:color="000000" w:themeColor="text1"/>
        </w:rPr>
        <w:t>,</w:t>
      </w:r>
      <w:r w:rsidRPr="003B77C3">
        <w:rPr>
          <w:color w:val="000000" w:themeColor="text1"/>
          <w:u w:color="000000" w:themeColor="text1"/>
        </w:rPr>
        <w:t xml:space="preserve"> due to nerve damage;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although it can hurt, diabetic nerve damage </w:t>
      </w:r>
      <w:r w:rsidR="00627B17">
        <w:rPr>
          <w:color w:val="000000" w:themeColor="text1"/>
          <w:u w:color="000000" w:themeColor="text1"/>
        </w:rPr>
        <w:t xml:space="preserve">also </w:t>
      </w:r>
      <w:r w:rsidRPr="003B77C3">
        <w:rPr>
          <w:color w:val="000000" w:themeColor="text1"/>
          <w:u w:color="000000" w:themeColor="text1"/>
        </w:rPr>
        <w:t>can lessen the ability to feel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pain, heat, and cold, which means that diabetic patients may not feel a foot injury or even a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stone in their shoe or a nail in their foot;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the rate of amputations in people with diabetes is ten times higher than for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 xml:space="preserve">people without diabetes, and studies show that more than </w:t>
      </w:r>
      <w:r w:rsidR="00627B17">
        <w:rPr>
          <w:color w:val="000000" w:themeColor="text1"/>
          <w:u w:color="000000" w:themeColor="text1"/>
        </w:rPr>
        <w:t>sixty</w:t>
      </w:r>
      <w:r w:rsidRPr="003B77C3">
        <w:rPr>
          <w:color w:val="000000" w:themeColor="text1"/>
          <w:u w:color="000000" w:themeColor="text1"/>
        </w:rPr>
        <w:t xml:space="preserve"> percent of nontraumatic lower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extremity amputations are due to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can occur whether a person has Type I diabetes,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also known as juvenile diabetes, or Type II diabetes, which is typically adult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onset; and</w:t>
      </w: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diabetic peripheral neuropathy accounts for more diabetes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related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hospitalizations than any other complication;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regular clinical screenings can reduce the burden of diabetic peripheral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quality measures, such as those put forth by the Physician Quality Reporting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System, can ensure that patients are receiving appropriate evaluations needed to prevent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complications resulting from inadequately managed diabetic peripheral neuropathy; 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99B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>, these kinds of endorsed quality measures should be considered for incorporation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into new models of healthcare payment and delivery, such as accountable care organizations;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and</w:t>
      </w:r>
    </w:p>
    <w:p w:rsidR="005F199B" w:rsidRPr="003B77C3" w:rsidRDefault="005F199B" w:rsidP="005F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07" w:rsidRDefault="005F199B" w:rsidP="00F67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77C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B77C3">
        <w:rPr>
          <w:color w:val="000000" w:themeColor="text1"/>
          <w:u w:color="000000" w:themeColor="text1"/>
        </w:rPr>
        <w:t xml:space="preserve">, it is important that </w:t>
      </w:r>
      <w:r w:rsidR="00EE5BB0">
        <w:rPr>
          <w:color w:val="000000" w:themeColor="text1"/>
          <w:u w:color="000000" w:themeColor="text1"/>
        </w:rPr>
        <w:t>South Carolinians</w:t>
      </w:r>
      <w:r w:rsidRPr="003B77C3">
        <w:rPr>
          <w:color w:val="000000" w:themeColor="text1"/>
          <w:u w:color="000000" w:themeColor="text1"/>
        </w:rPr>
        <w:t xml:space="preserve"> with diabetes be aware of the dangers and</w:t>
      </w:r>
      <w:r>
        <w:rPr>
          <w:color w:val="000000" w:themeColor="text1"/>
          <w:u w:color="000000" w:themeColor="text1"/>
        </w:rPr>
        <w:t xml:space="preserve"> wa</w:t>
      </w:r>
      <w:r w:rsidRPr="003B77C3">
        <w:rPr>
          <w:color w:val="000000" w:themeColor="text1"/>
          <w:u w:color="000000" w:themeColor="text1"/>
        </w:rPr>
        <w:t>rning signs of diabetic peripheral neuropathy and make healthy lifestyle choices to prevent</w:t>
      </w:r>
      <w:r>
        <w:rPr>
          <w:color w:val="000000" w:themeColor="text1"/>
          <w:u w:color="000000" w:themeColor="text1"/>
        </w:rPr>
        <w:t xml:space="preserve"> </w:t>
      </w:r>
      <w:r w:rsidRPr="003B77C3">
        <w:rPr>
          <w:color w:val="000000" w:themeColor="text1"/>
          <w:u w:color="000000" w:themeColor="text1"/>
        </w:rPr>
        <w:t>the onset of this life</w:t>
      </w:r>
      <w:r w:rsidR="00B70301">
        <w:rPr>
          <w:color w:val="000000" w:themeColor="text1"/>
          <w:u w:color="000000" w:themeColor="text1"/>
        </w:rPr>
        <w:noBreakHyphen/>
      </w:r>
      <w:r w:rsidRPr="003B77C3">
        <w:rPr>
          <w:color w:val="000000" w:themeColor="text1"/>
          <w:u w:color="000000" w:themeColor="text1"/>
        </w:rPr>
        <w:t>changing condition.</w:t>
      </w:r>
      <w:r w:rsidR="00F6724E">
        <w:rPr>
          <w:color w:val="000000" w:themeColor="text1"/>
          <w:u w:color="000000" w:themeColor="text1"/>
        </w:rPr>
        <w:t xml:space="preserve"> </w:t>
      </w:r>
      <w:r w:rsidR="00DF1A07">
        <w:t>Now, therefore,</w:t>
      </w: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A07" w:rsidRDefault="00DF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59" w:rsidRDefault="00DF1A07" w:rsidP="00A15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724E">
        <w:t xml:space="preserve"> </w:t>
      </w:r>
      <w:r w:rsidR="00A15359">
        <w:rPr>
          <w:color w:val="000000" w:themeColor="text1"/>
        </w:rPr>
        <w:t xml:space="preserve">the members of the South Carolina House of Representatives, by this resolution, </w:t>
      </w:r>
      <w:r w:rsidR="00CA7CE4" w:rsidRPr="003B77C3">
        <w:rPr>
          <w:color w:val="000000" w:themeColor="text1"/>
          <w:u w:color="000000" w:themeColor="text1"/>
        </w:rPr>
        <w:t>raise awareness about the dangers of diabetic peripheral neuropathy</w:t>
      </w:r>
      <w:r w:rsidR="00CA7CE4">
        <w:rPr>
          <w:color w:val="000000" w:themeColor="text1"/>
          <w:u w:color="000000" w:themeColor="text1"/>
        </w:rPr>
        <w:t xml:space="preserve"> and declare J</w:t>
      </w:r>
      <w:r w:rsidR="00CA7CE4" w:rsidRPr="003B77C3">
        <w:rPr>
          <w:color w:val="000000" w:themeColor="text1"/>
          <w:u w:color="000000" w:themeColor="text1"/>
        </w:rPr>
        <w:t xml:space="preserve">une 20, 2015, as </w:t>
      </w:r>
      <w:r w:rsidR="00CA7CE4">
        <w:rPr>
          <w:color w:val="000000" w:themeColor="text1"/>
          <w:u w:color="000000" w:themeColor="text1"/>
        </w:rPr>
        <w:t>D</w:t>
      </w:r>
      <w:r w:rsidR="00CA7CE4" w:rsidRPr="003B77C3">
        <w:rPr>
          <w:color w:val="000000" w:themeColor="text1"/>
          <w:u w:color="000000" w:themeColor="text1"/>
        </w:rPr>
        <w:t xml:space="preserve">iabetic </w:t>
      </w:r>
      <w:r w:rsidR="00CA7CE4">
        <w:rPr>
          <w:color w:val="000000" w:themeColor="text1"/>
          <w:u w:color="000000" w:themeColor="text1"/>
        </w:rPr>
        <w:t>P</w:t>
      </w:r>
      <w:r w:rsidR="00CA7CE4" w:rsidRPr="003B77C3">
        <w:rPr>
          <w:color w:val="000000" w:themeColor="text1"/>
          <w:u w:color="000000" w:themeColor="text1"/>
        </w:rPr>
        <w:t xml:space="preserve">eripheral </w:t>
      </w:r>
      <w:r w:rsidR="00CA7CE4">
        <w:rPr>
          <w:color w:val="000000" w:themeColor="text1"/>
          <w:u w:color="000000" w:themeColor="text1"/>
        </w:rPr>
        <w:t>N</w:t>
      </w:r>
      <w:r w:rsidR="00CA7CE4" w:rsidRPr="003B77C3">
        <w:rPr>
          <w:color w:val="000000" w:themeColor="text1"/>
          <w:u w:color="000000" w:themeColor="text1"/>
        </w:rPr>
        <w:t xml:space="preserve">europathy </w:t>
      </w:r>
      <w:r w:rsidR="00CA7CE4">
        <w:rPr>
          <w:color w:val="000000" w:themeColor="text1"/>
          <w:u w:color="000000" w:themeColor="text1"/>
        </w:rPr>
        <w:t>A</w:t>
      </w:r>
      <w:r w:rsidR="00CA7CE4" w:rsidRPr="003B77C3">
        <w:rPr>
          <w:color w:val="000000" w:themeColor="text1"/>
          <w:u w:color="000000" w:themeColor="text1"/>
        </w:rPr>
        <w:t xml:space="preserve">lert </w:t>
      </w:r>
      <w:r w:rsidR="00CA7CE4">
        <w:rPr>
          <w:color w:val="000000" w:themeColor="text1"/>
          <w:u w:color="000000" w:themeColor="text1"/>
        </w:rPr>
        <w:t>D</w:t>
      </w:r>
      <w:r w:rsidR="00CA7CE4" w:rsidRPr="003B77C3">
        <w:rPr>
          <w:color w:val="000000" w:themeColor="text1"/>
          <w:u w:color="000000" w:themeColor="text1"/>
        </w:rPr>
        <w:t xml:space="preserve">ay </w:t>
      </w:r>
      <w:r w:rsidR="00CA7CE4">
        <w:rPr>
          <w:color w:val="000000" w:themeColor="text1"/>
          <w:u w:color="000000" w:themeColor="text1"/>
        </w:rPr>
        <w:t>in South Carolina.</w:t>
      </w:r>
    </w:p>
    <w:p w:rsidR="0084438E" w:rsidRDefault="00B703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FA6" w:rsidRDefault="00D66FA6" w:rsidP="00D66FA6">
      <w:pPr>
        <w:suppressAutoHyphens/>
      </w:pPr>
    </w:p>
    <w:sectPr w:rsidR="00D66FA6" w:rsidSect="00D66F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07" w:rsidRDefault="00DF1A07" w:rsidP="009F0C77">
      <w:r>
        <w:separator/>
      </w:r>
    </w:p>
  </w:endnote>
  <w:endnote w:type="continuationSeparator" w:id="0">
    <w:p w:rsidR="00DF1A07" w:rsidRDefault="00DF1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ADE438-7DED-4089-8542-90059325B220}"/>
    <w:embedBold r:id="rId2" w:fontKey="{7A74459D-7370-4E9E-B85E-1D60E4C1F5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56AB05-871D-42BD-8F90-5EA9448C19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B3B9E8-7FD6-4196-9D39-D36987659B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8D513D-1719-4BFC-BBBA-E6A230881C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A6" w:rsidRPr="00DC187C" w:rsidRDefault="00D66FA6" w:rsidP="00DC1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56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07" w:rsidRDefault="00DF1A07" w:rsidP="009F0C77">
      <w:r>
        <w:separator/>
      </w:r>
    </w:p>
  </w:footnote>
  <w:footnote w:type="continuationSeparator" w:id="0">
    <w:p w:rsidR="00DF1A07" w:rsidRDefault="00DF1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6AHB15"/>
    <w:docVar w:name="CoverBillType" w:val="r"/>
    <w:docVar w:name="docpath" w:val="L:\Council\bills\RM\1266AHB15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1A07"/>
    <w:rsid w:val="00011869"/>
    <w:rsid w:val="00015CD6"/>
    <w:rsid w:val="000A38A4"/>
    <w:rsid w:val="000E1785"/>
    <w:rsid w:val="000F40FA"/>
    <w:rsid w:val="0010776B"/>
    <w:rsid w:val="0012097C"/>
    <w:rsid w:val="00133E66"/>
    <w:rsid w:val="001435A3"/>
    <w:rsid w:val="00146ED3"/>
    <w:rsid w:val="00151044"/>
    <w:rsid w:val="00172C31"/>
    <w:rsid w:val="001D08F2"/>
    <w:rsid w:val="001D3793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E62"/>
    <w:rsid w:val="00325348"/>
    <w:rsid w:val="0032732C"/>
    <w:rsid w:val="00336AD0"/>
    <w:rsid w:val="0037079A"/>
    <w:rsid w:val="003A2D5C"/>
    <w:rsid w:val="003C4B1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722C"/>
    <w:rsid w:val="005F199B"/>
    <w:rsid w:val="00605102"/>
    <w:rsid w:val="006215AA"/>
    <w:rsid w:val="00627B17"/>
    <w:rsid w:val="006913C9"/>
    <w:rsid w:val="0069470D"/>
    <w:rsid w:val="006C02D1"/>
    <w:rsid w:val="00734F00"/>
    <w:rsid w:val="007A70AE"/>
    <w:rsid w:val="007F12E1"/>
    <w:rsid w:val="008362E8"/>
    <w:rsid w:val="0084438E"/>
    <w:rsid w:val="00845669"/>
    <w:rsid w:val="00875096"/>
    <w:rsid w:val="00884102"/>
    <w:rsid w:val="008A1768"/>
    <w:rsid w:val="008F0F33"/>
    <w:rsid w:val="008F4429"/>
    <w:rsid w:val="0094021A"/>
    <w:rsid w:val="009B44AF"/>
    <w:rsid w:val="009C6A0B"/>
    <w:rsid w:val="009F0C77"/>
    <w:rsid w:val="009F4DD1"/>
    <w:rsid w:val="00A15359"/>
    <w:rsid w:val="00A41684"/>
    <w:rsid w:val="00A4468B"/>
    <w:rsid w:val="00A64E80"/>
    <w:rsid w:val="00A70654"/>
    <w:rsid w:val="00A72BCD"/>
    <w:rsid w:val="00A741D9"/>
    <w:rsid w:val="00A833AB"/>
    <w:rsid w:val="00A9741D"/>
    <w:rsid w:val="00AD4B17"/>
    <w:rsid w:val="00B412D4"/>
    <w:rsid w:val="00B70301"/>
    <w:rsid w:val="00BE3C22"/>
    <w:rsid w:val="00C0345E"/>
    <w:rsid w:val="00C3483A"/>
    <w:rsid w:val="00C74E9D"/>
    <w:rsid w:val="00C82FD3"/>
    <w:rsid w:val="00C92819"/>
    <w:rsid w:val="00CA7CE4"/>
    <w:rsid w:val="00CC6B7B"/>
    <w:rsid w:val="00CD2089"/>
    <w:rsid w:val="00D66FA6"/>
    <w:rsid w:val="00D73A67"/>
    <w:rsid w:val="00D970A9"/>
    <w:rsid w:val="00DC187C"/>
    <w:rsid w:val="00DF1A07"/>
    <w:rsid w:val="00DF3845"/>
    <w:rsid w:val="00E30305"/>
    <w:rsid w:val="00E41911"/>
    <w:rsid w:val="00E92EEF"/>
    <w:rsid w:val="00EE5BB0"/>
    <w:rsid w:val="00EF2368"/>
    <w:rsid w:val="00F24442"/>
    <w:rsid w:val="00F468FD"/>
    <w:rsid w:val="00F50AE3"/>
    <w:rsid w:val="00F656BA"/>
    <w:rsid w:val="00F6724E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61206-8558-4F30-92C0-AD450939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E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6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27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803FE-46D8-4BEA-9A5E-71AD6695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691</Words>
  <Characters>3939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4127: Diabetic Peripheral Neuropathy Alert Day - South Carolina Legislature Online</dc:title>
  <dc:creator>McDowell</dc:creator>
  <cp:lastModifiedBy>N Cumfer</cp:lastModifiedBy>
  <cp:revision>2</cp:revision>
  <cp:lastPrinted>2015-05-05T16:13:00Z</cp:lastPrinted>
  <dcterms:created xsi:type="dcterms:W3CDTF">2016-12-02T19:01:00Z</dcterms:created>
  <dcterms:modified xsi:type="dcterms:W3CDTF">2016-12-02T19:01:00Z</dcterms:modified>
</cp:coreProperties>
</file>