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3CA" w:rsidRDefault="001853CA" w:rsidP="001853CA">
      <w:pPr>
        <w:widowControl w:val="0"/>
        <w:jc w:val="center"/>
      </w:pPr>
      <w:bookmarkStart w:id="0" w:name="_GoBack"/>
      <w:bookmarkEnd w:id="0"/>
      <w:r w:rsidRPr="001853CA">
        <w:rPr>
          <w:b/>
        </w:rPr>
        <w:t>South Carolina General Assembly</w:t>
      </w:r>
    </w:p>
    <w:p w:rsidR="001853CA" w:rsidRDefault="001853CA" w:rsidP="001853CA">
      <w:pPr>
        <w:widowControl w:val="0"/>
        <w:jc w:val="center"/>
      </w:pPr>
      <w:r>
        <w:t>121st Session, 2015-2016</w:t>
      </w:r>
    </w:p>
    <w:p w:rsidR="001853CA" w:rsidRDefault="001853CA" w:rsidP="001853CA">
      <w:pPr>
        <w:widowControl w:val="0"/>
        <w:jc w:val="left"/>
      </w:pPr>
    </w:p>
    <w:p w:rsidR="001853CA" w:rsidRDefault="001853CA" w:rsidP="001853CA">
      <w:pPr>
        <w:widowControl w:val="0"/>
        <w:jc w:val="left"/>
        <w:rPr>
          <w:b/>
        </w:rPr>
      </w:pPr>
      <w:r w:rsidRPr="001853CA">
        <w:rPr>
          <w:b/>
        </w:rPr>
        <w:t>H. 4420</w:t>
      </w:r>
    </w:p>
    <w:p w:rsidR="001853CA" w:rsidRDefault="001853CA" w:rsidP="001853CA">
      <w:pPr>
        <w:widowControl w:val="0"/>
        <w:jc w:val="left"/>
        <w:rPr>
          <w:b/>
        </w:rPr>
      </w:pPr>
    </w:p>
    <w:p w:rsidR="001853CA" w:rsidRDefault="001853CA" w:rsidP="001853CA">
      <w:pPr>
        <w:widowControl w:val="0"/>
        <w:jc w:val="left"/>
      </w:pPr>
      <w:r w:rsidRPr="001853CA">
        <w:rPr>
          <w:b/>
        </w:rPr>
        <w:t>STATUS INFORMATION</w:t>
      </w:r>
    </w:p>
    <w:p w:rsidR="001853CA" w:rsidRDefault="001853CA" w:rsidP="001853CA">
      <w:pPr>
        <w:widowControl w:val="0"/>
        <w:jc w:val="left"/>
      </w:pPr>
    </w:p>
    <w:p w:rsidR="001853CA" w:rsidRDefault="001853CA" w:rsidP="001853CA">
      <w:pPr>
        <w:widowControl w:val="0"/>
        <w:jc w:val="left"/>
      </w:pPr>
      <w:r>
        <w:t>General Bill</w:t>
      </w:r>
    </w:p>
    <w:p w:rsidR="001853CA" w:rsidRDefault="0009035D" w:rsidP="001853CA">
      <w:pPr>
        <w:widowControl w:val="0"/>
        <w:jc w:val="left"/>
      </w:pPr>
      <w:r>
        <w:t>Sponsors: Reps. Gilliard and Hosey</w:t>
      </w:r>
    </w:p>
    <w:p w:rsidR="001853CA" w:rsidRDefault="001853CA" w:rsidP="001853CA">
      <w:pPr>
        <w:widowControl w:val="0"/>
        <w:jc w:val="left"/>
      </w:pPr>
      <w:r>
        <w:t>Document Path: l:\council\bills\nbd\11145cm16.docx</w:t>
      </w:r>
    </w:p>
    <w:p w:rsidR="001853CA" w:rsidRDefault="001853CA" w:rsidP="001853CA">
      <w:pPr>
        <w:widowControl w:val="0"/>
        <w:jc w:val="left"/>
      </w:pPr>
    </w:p>
    <w:p w:rsidR="00133067" w:rsidRDefault="00133067" w:rsidP="001853CA">
      <w:pPr>
        <w:widowControl w:val="0"/>
        <w:jc w:val="left"/>
      </w:pPr>
      <w:r>
        <w:t>Introduced in the House on January 12, 2016</w:t>
      </w:r>
    </w:p>
    <w:p w:rsidR="00133067" w:rsidRPr="00133067" w:rsidRDefault="00133067" w:rsidP="001853CA">
      <w:pPr>
        <w:widowControl w:val="0"/>
        <w:jc w:val="left"/>
      </w:pPr>
      <w:r>
        <w:t xml:space="preserve">Currently residing in the House Committee on </w:t>
      </w:r>
      <w:r w:rsidRPr="00133067">
        <w:rPr>
          <w:b/>
        </w:rPr>
        <w:t>Judiciary</w:t>
      </w:r>
    </w:p>
    <w:p w:rsidR="00133067" w:rsidRDefault="00133067" w:rsidP="001853CA">
      <w:pPr>
        <w:widowControl w:val="0"/>
        <w:jc w:val="left"/>
      </w:pPr>
    </w:p>
    <w:p w:rsidR="001853CA" w:rsidRDefault="001853CA" w:rsidP="001853CA">
      <w:pPr>
        <w:widowControl w:val="0"/>
        <w:jc w:val="left"/>
      </w:pPr>
      <w:r>
        <w:t xml:space="preserve">Summary: </w:t>
      </w:r>
      <w:r w:rsidR="00162574">
        <w:t>Walter L. Scott Body Camera Law</w:t>
      </w:r>
    </w:p>
    <w:p w:rsidR="001853CA" w:rsidRDefault="001853CA" w:rsidP="001853CA">
      <w:pPr>
        <w:widowControl w:val="0"/>
        <w:jc w:val="left"/>
      </w:pPr>
    </w:p>
    <w:p w:rsidR="001853CA" w:rsidRDefault="001853CA" w:rsidP="001853CA">
      <w:pPr>
        <w:widowControl w:val="0"/>
        <w:jc w:val="left"/>
      </w:pPr>
    </w:p>
    <w:p w:rsidR="001853CA" w:rsidRDefault="001853CA" w:rsidP="001853CA">
      <w:pPr>
        <w:widowControl w:val="0"/>
        <w:tabs>
          <w:tab w:val="center" w:pos="590"/>
          <w:tab w:val="center" w:pos="1440"/>
          <w:tab w:val="left" w:pos="1872"/>
          <w:tab w:val="left" w:pos="9187"/>
        </w:tabs>
        <w:jc w:val="left"/>
      </w:pPr>
      <w:r w:rsidRPr="001853CA">
        <w:rPr>
          <w:b/>
        </w:rPr>
        <w:t>HISTORY OF LEGISLATIVE ACTIONS</w:t>
      </w:r>
    </w:p>
    <w:p w:rsidR="001853CA" w:rsidRDefault="001853CA" w:rsidP="001853CA">
      <w:pPr>
        <w:widowControl w:val="0"/>
        <w:tabs>
          <w:tab w:val="center" w:pos="590"/>
          <w:tab w:val="center" w:pos="1440"/>
          <w:tab w:val="left" w:pos="1872"/>
          <w:tab w:val="left" w:pos="9187"/>
        </w:tabs>
        <w:jc w:val="left"/>
      </w:pPr>
    </w:p>
    <w:p w:rsidR="001853CA" w:rsidRPr="001853CA" w:rsidRDefault="001853CA" w:rsidP="001853CA">
      <w:pPr>
        <w:widowControl w:val="0"/>
        <w:tabs>
          <w:tab w:val="center" w:pos="590"/>
          <w:tab w:val="center" w:pos="1440"/>
          <w:tab w:val="left" w:pos="1872"/>
          <w:tab w:val="left" w:pos="9187"/>
        </w:tabs>
        <w:jc w:val="left"/>
      </w:pPr>
      <w:r w:rsidRPr="001853CA">
        <w:rPr>
          <w:u w:val="single"/>
        </w:rPr>
        <w:tab/>
        <w:t>Date</w:t>
      </w:r>
      <w:r w:rsidRPr="001853CA">
        <w:rPr>
          <w:u w:val="single"/>
        </w:rPr>
        <w:tab/>
        <w:t>Body</w:t>
      </w:r>
      <w:r w:rsidRPr="001853CA">
        <w:rPr>
          <w:u w:val="single"/>
        </w:rPr>
        <w:tab/>
        <w:t>Action Description with journal page number</w:t>
      </w:r>
      <w:r w:rsidRPr="001853CA">
        <w:rPr>
          <w:u w:val="single"/>
        </w:rPr>
        <w:tab/>
      </w:r>
    </w:p>
    <w:p w:rsidR="00F208F0" w:rsidRDefault="00F208F0" w:rsidP="00F208F0">
      <w:pPr>
        <w:widowControl w:val="0"/>
        <w:tabs>
          <w:tab w:val="right" w:pos="1008"/>
          <w:tab w:val="left" w:pos="1152"/>
          <w:tab w:val="left" w:pos="1872"/>
          <w:tab w:val="left" w:pos="9187"/>
        </w:tabs>
        <w:ind w:left="2088" w:hanging="2088"/>
        <w:jc w:val="left"/>
      </w:pPr>
      <w:r>
        <w:tab/>
        <w:t>12/3/2015</w:t>
      </w:r>
      <w:r>
        <w:tab/>
        <w:t>House</w:t>
      </w:r>
      <w:r>
        <w:tab/>
      </w:r>
      <w:r w:rsidRPr="00864C41">
        <w:t>Prefiled</w:t>
      </w:r>
    </w:p>
    <w:p w:rsidR="00F208F0" w:rsidRDefault="00F208F0" w:rsidP="00F208F0">
      <w:pPr>
        <w:widowControl w:val="0"/>
        <w:tabs>
          <w:tab w:val="right" w:pos="1008"/>
          <w:tab w:val="left" w:pos="1152"/>
          <w:tab w:val="left" w:pos="1872"/>
          <w:tab w:val="left" w:pos="9187"/>
        </w:tabs>
        <w:ind w:left="2088" w:hanging="2088"/>
        <w:jc w:val="left"/>
      </w:pPr>
      <w:r>
        <w:tab/>
        <w:t>12/3/2015</w:t>
      </w:r>
      <w:r>
        <w:tab/>
        <w:t>House</w:t>
      </w:r>
      <w:r>
        <w:tab/>
      </w:r>
      <w:r w:rsidRPr="00864C41">
        <w:t xml:space="preserve">Referred to Committee on </w:t>
      </w:r>
      <w:r w:rsidRPr="00864C41">
        <w:rPr>
          <w:b/>
        </w:rPr>
        <w:t>Judiciary</w:t>
      </w:r>
    </w:p>
    <w:p w:rsidR="00F208F0" w:rsidRDefault="00F208F0" w:rsidP="00F208F0">
      <w:pPr>
        <w:widowControl w:val="0"/>
        <w:tabs>
          <w:tab w:val="right" w:pos="1008"/>
          <w:tab w:val="left" w:pos="1152"/>
          <w:tab w:val="left" w:pos="1872"/>
          <w:tab w:val="left" w:pos="9187"/>
        </w:tabs>
        <w:ind w:left="2088" w:hanging="2088"/>
        <w:jc w:val="left"/>
      </w:pPr>
      <w:r>
        <w:tab/>
        <w:t>1/12/2016</w:t>
      </w:r>
      <w:r>
        <w:tab/>
        <w:t>House</w:t>
      </w:r>
      <w:r>
        <w:tab/>
      </w:r>
      <w:r w:rsidRPr="00864C41">
        <w:t>Introduced and read first time (</w:t>
      </w:r>
      <w:hyperlink r:id="rId7" w:history="1">
        <w:r w:rsidRPr="005776B0">
          <w:rPr>
            <w:rStyle w:val="Hyperlink"/>
          </w:rPr>
          <w:t>House Journal</w:t>
        </w:r>
        <w:r w:rsidRPr="005776B0">
          <w:rPr>
            <w:rStyle w:val="Hyperlink"/>
          </w:rPr>
          <w:noBreakHyphen/>
          <w:t>page 61</w:t>
        </w:r>
      </w:hyperlink>
      <w:r w:rsidRPr="00864C41">
        <w:t>)</w:t>
      </w:r>
    </w:p>
    <w:p w:rsidR="00F208F0" w:rsidRDefault="00F208F0" w:rsidP="00F208F0">
      <w:pPr>
        <w:widowControl w:val="0"/>
        <w:tabs>
          <w:tab w:val="right" w:pos="1008"/>
          <w:tab w:val="left" w:pos="1152"/>
          <w:tab w:val="left" w:pos="1872"/>
          <w:tab w:val="left" w:pos="9187"/>
        </w:tabs>
        <w:ind w:left="2088" w:hanging="2088"/>
        <w:jc w:val="left"/>
      </w:pPr>
      <w:r>
        <w:tab/>
        <w:t>1/12/2016</w:t>
      </w:r>
      <w:r>
        <w:tab/>
        <w:t>House</w:t>
      </w:r>
      <w:r>
        <w:tab/>
      </w:r>
      <w:r w:rsidRPr="00864C41">
        <w:t>Ref</w:t>
      </w:r>
      <w:r>
        <w:t xml:space="preserve">erred to Committee on </w:t>
      </w:r>
      <w:r w:rsidRPr="00864C41">
        <w:rPr>
          <w:b/>
        </w:rPr>
        <w:t>Judiciary</w:t>
      </w:r>
      <w:r>
        <w:t xml:space="preserve"> </w:t>
      </w:r>
      <w:r w:rsidRPr="00864C41">
        <w:t>(</w:t>
      </w:r>
      <w:hyperlink r:id="rId8" w:history="1">
        <w:r w:rsidRPr="005776B0">
          <w:rPr>
            <w:rStyle w:val="Hyperlink"/>
          </w:rPr>
          <w:t>House Journal</w:t>
        </w:r>
        <w:r w:rsidRPr="005776B0">
          <w:rPr>
            <w:rStyle w:val="Hyperlink"/>
          </w:rPr>
          <w:noBreakHyphen/>
          <w:t>page 61</w:t>
        </w:r>
      </w:hyperlink>
      <w:r w:rsidRPr="00864C41">
        <w:t>)</w:t>
      </w:r>
    </w:p>
    <w:p w:rsidR="00F208F0" w:rsidRDefault="00F208F0" w:rsidP="00F208F0">
      <w:pPr>
        <w:widowControl w:val="0"/>
        <w:tabs>
          <w:tab w:val="right" w:pos="1008"/>
          <w:tab w:val="left" w:pos="1152"/>
          <w:tab w:val="left" w:pos="1872"/>
          <w:tab w:val="left" w:pos="9187"/>
        </w:tabs>
        <w:ind w:left="2088" w:hanging="2088"/>
        <w:jc w:val="left"/>
      </w:pPr>
    </w:p>
    <w:p w:rsidR="001853CA" w:rsidRDefault="001853CA" w:rsidP="001853CA">
      <w:pPr>
        <w:widowControl w:val="0"/>
        <w:tabs>
          <w:tab w:val="right" w:pos="1008"/>
          <w:tab w:val="left" w:pos="1152"/>
          <w:tab w:val="left" w:pos="1872"/>
          <w:tab w:val="left" w:pos="9187"/>
        </w:tabs>
        <w:ind w:left="2088" w:hanging="2088"/>
        <w:jc w:val="left"/>
      </w:pPr>
      <w:r>
        <w:t xml:space="preserve">View the latest </w:t>
      </w:r>
      <w:hyperlink r:id="rId9" w:history="1">
        <w:r w:rsidRPr="001853CA">
          <w:rPr>
            <w:rStyle w:val="Hyperlink"/>
          </w:rPr>
          <w:t>legislative information</w:t>
        </w:r>
      </w:hyperlink>
      <w:r>
        <w:t xml:space="preserve"> at the website</w:t>
      </w:r>
    </w:p>
    <w:p w:rsidR="001853CA" w:rsidRDefault="001853CA" w:rsidP="001853CA">
      <w:pPr>
        <w:widowControl w:val="0"/>
        <w:tabs>
          <w:tab w:val="right" w:pos="1008"/>
          <w:tab w:val="left" w:pos="1152"/>
          <w:tab w:val="left" w:pos="1872"/>
          <w:tab w:val="left" w:pos="9187"/>
        </w:tabs>
        <w:ind w:left="2088" w:hanging="2088"/>
        <w:jc w:val="left"/>
      </w:pPr>
    </w:p>
    <w:p w:rsidR="001853CA" w:rsidRPr="001853CA" w:rsidRDefault="001853CA" w:rsidP="001853CA">
      <w:pPr>
        <w:widowControl w:val="0"/>
        <w:tabs>
          <w:tab w:val="right" w:pos="1008"/>
          <w:tab w:val="left" w:pos="1152"/>
          <w:tab w:val="left" w:pos="1872"/>
          <w:tab w:val="left" w:pos="9187"/>
        </w:tabs>
        <w:ind w:left="2088" w:hanging="2088"/>
        <w:jc w:val="left"/>
      </w:pPr>
    </w:p>
    <w:p w:rsidR="001853CA" w:rsidRDefault="001853CA" w:rsidP="001853CA">
      <w:pPr>
        <w:widowControl w:val="0"/>
        <w:jc w:val="left"/>
      </w:pPr>
      <w:r w:rsidRPr="001853CA">
        <w:rPr>
          <w:b/>
        </w:rPr>
        <w:t>VERSIONS OF THIS BILL</w:t>
      </w:r>
    </w:p>
    <w:p w:rsidR="001853CA" w:rsidRDefault="001853CA" w:rsidP="001853CA">
      <w:pPr>
        <w:widowControl w:val="0"/>
        <w:jc w:val="left"/>
      </w:pPr>
    </w:p>
    <w:p w:rsidR="001853CA" w:rsidRDefault="005776B0" w:rsidP="001853CA">
      <w:pPr>
        <w:widowControl w:val="0"/>
        <w:jc w:val="left"/>
      </w:pPr>
      <w:hyperlink r:id="rId10" w:history="1">
        <w:r w:rsidR="001853CA">
          <w:rPr>
            <w:rStyle w:val="Hyperlink"/>
          </w:rPr>
          <w:t>12/3/2015</w:t>
        </w:r>
      </w:hyperlink>
    </w:p>
    <w:p w:rsidR="001853CA" w:rsidRDefault="001853CA" w:rsidP="001853CA"/>
    <w:p w:rsidR="001853CA" w:rsidRDefault="001853CA" w:rsidP="001853CA">
      <w:pPr>
        <w:sectPr w:rsidR="001853CA" w:rsidSect="001853CA">
          <w:pgSz w:w="12240" w:h="15840" w:code="1"/>
          <w:pgMar w:top="1080" w:right="1440" w:bottom="1080" w:left="1440" w:header="720" w:footer="720" w:gutter="0"/>
          <w:cols w:space="720"/>
          <w:noEndnote/>
          <w:docGrid w:linePitch="360"/>
        </w:sectPr>
      </w:pPr>
    </w:p>
    <w:p w:rsidR="009D7674" w:rsidRDefault="009D7674"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9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240, CODE OF LAWS OF SOUTH CAROLINA</w:t>
      </w:r>
      <w:r w:rsidR="00086E3A">
        <w:t>,</w:t>
      </w:r>
      <w:r>
        <w:t xml:space="preserve"> 1976, RELATING TO THE IMPLEMENTATION OF THE USE OF BODY</w:t>
      </w:r>
      <w:r>
        <w:noBreakHyphen/>
        <w:t>WORN CAMERAS BY STATE AND LOCAL LAW ENFORCEMENT AGENCIES, SO AS TO PROVIDE THAT THE PROVISIONS CONTAINED IN THIS SECTION SHALL BE KNOWN AND MAY BE CITED AS THE “WALTER L. SCOTT BODY CAMERA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AF8">
        <w:t>Section 23</w:t>
      </w:r>
      <w:r w:rsidR="00C00AF8">
        <w:noBreakHyphen/>
        <w:t>1</w:t>
      </w:r>
      <w:r w:rsidR="00C00AF8">
        <w:noBreakHyphen/>
        <w:t>240 of the 1976 Code, as added by Act 71 of 2015, is amended to read:</w:t>
      </w:r>
    </w:p>
    <w:p w:rsidR="00C00AF8" w:rsidRDefault="00C0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F8"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1</w:t>
      </w:r>
      <w:r>
        <w:noBreakHyphen/>
        <w:t>240.</w:t>
      </w:r>
      <w:r>
        <w:tab/>
      </w:r>
      <w:r w:rsidRPr="009A1DEF">
        <w:t>(A)</w:t>
      </w:r>
      <w:r>
        <w:rPr>
          <w:u w:val="single"/>
        </w:rPr>
        <w:t>(1)</w:t>
      </w:r>
      <w:r w:rsidRPr="00C00AF8">
        <w:tab/>
      </w:r>
      <w:r>
        <w:rPr>
          <w:u w:val="single"/>
        </w:rPr>
        <w:t xml:space="preserve">The provisions contained in this section shall be know and may be cited as the </w:t>
      </w:r>
      <w:r w:rsidRPr="00C00AF8">
        <w:rPr>
          <w:u w:val="single"/>
        </w:rPr>
        <w:t>‘</w:t>
      </w:r>
      <w:r>
        <w:rPr>
          <w:u w:val="single"/>
        </w:rPr>
        <w:t>Walter L. Scott Body Camera Law</w:t>
      </w:r>
      <w:r w:rsidRPr="00C00AF8">
        <w:rPr>
          <w:u w:val="single"/>
        </w:rPr>
        <w:t>’</w:t>
      </w:r>
      <w:r>
        <w:rPr>
          <w:u w:val="single"/>
        </w:rPr>
        <w:t>.</w:t>
      </w:r>
      <w:r w:rsidRPr="009A1DEF">
        <w:tab/>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C00AF8">
        <w:rPr>
          <w:u w:val="single"/>
        </w:rPr>
        <w:t>(2)</w:t>
      </w:r>
      <w:r>
        <w:tab/>
      </w:r>
      <w:r w:rsidRPr="009A1DEF">
        <w:t xml:space="preserve">For purposes of this section, </w:t>
      </w:r>
      <w:r w:rsidRPr="00C00AF8">
        <w:t>‘</w:t>
      </w:r>
      <w:r w:rsidRPr="009A1DEF">
        <w:t>body</w:t>
      </w:r>
      <w:r>
        <w:noBreakHyphen/>
      </w:r>
      <w:r w:rsidRPr="009A1DEF">
        <w:t>worn camera</w:t>
      </w:r>
      <w:r w:rsidRPr="00C00AF8">
        <w:t>’</w:t>
      </w:r>
      <w:r w:rsidRPr="009A1DEF">
        <w:t xml:space="preserve"> means an electronic device worn on a person</w:t>
      </w:r>
      <w:r w:rsidRPr="00C00AF8">
        <w:t>’</w:t>
      </w:r>
      <w:r w:rsidRPr="009A1DEF">
        <w:t>s body that records both audio and video data.</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DEF">
        <w:rPr>
          <w:color w:val="000000" w:themeColor="text1"/>
          <w:u w:color="000000" w:themeColor="text1"/>
        </w:rPr>
        <w:tab/>
        <w:t>(B)</w:t>
      </w:r>
      <w:r w:rsidRPr="009A1DEF">
        <w:rPr>
          <w:color w:val="000000" w:themeColor="text1"/>
          <w:u w:color="000000" w:themeColor="text1"/>
        </w:rPr>
        <w:tab/>
        <w:t>State and local law enforcement agencies, under the direction of the Law Enforcement Training Council, shall implement the use of body</w:t>
      </w:r>
      <w:r>
        <w:rPr>
          <w:color w:val="000000" w:themeColor="text1"/>
          <w:u w:color="000000" w:themeColor="text1"/>
        </w:rPr>
        <w:noBreakHyphen/>
      </w:r>
      <w:r w:rsidRPr="009A1DEF">
        <w:rPr>
          <w:color w:val="000000" w:themeColor="text1"/>
          <w:u w:color="000000" w:themeColor="text1"/>
        </w:rPr>
        <w:t>worn cameras pursuant to guidelines established by the Law Enforcement Training Council.</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rPr>
          <w:color w:val="000000" w:themeColor="text1"/>
          <w:u w:color="000000" w:themeColor="text1"/>
        </w:rPr>
        <w:tab/>
        <w:t>(C)</w:t>
      </w:r>
      <w:r w:rsidRPr="009A1DEF">
        <w:rPr>
          <w:color w:val="000000" w:themeColor="text1"/>
          <w:u w:color="000000" w:themeColor="text1"/>
        </w:rPr>
        <w:tab/>
        <w:t>Within one hundred eighty days after the effective date of this section, the Law Enforcement Training Council shall conduct a thorough study of the use, implementation procedures, costs, and other related aspects associated with body</w:t>
      </w:r>
      <w:r>
        <w:rPr>
          <w:color w:val="000000" w:themeColor="text1"/>
          <w:u w:color="000000" w:themeColor="text1"/>
        </w:rPr>
        <w:noBreakHyphen/>
      </w:r>
      <w:r w:rsidRPr="009A1DEF">
        <w:rPr>
          <w:color w:val="000000" w:themeColor="text1"/>
          <w:u w:color="000000" w:themeColor="text1"/>
        </w:rPr>
        <w:t>worn cameras in jurisdictions with body</w:t>
      </w:r>
      <w:r>
        <w:rPr>
          <w:color w:val="000000" w:themeColor="text1"/>
          <w:u w:color="000000" w:themeColor="text1"/>
        </w:rPr>
        <w:noBreakHyphen/>
      </w:r>
      <w:r w:rsidRPr="009A1DEF">
        <w:rPr>
          <w:color w:val="000000" w:themeColor="text1"/>
          <w:u w:color="000000" w:themeColor="text1"/>
        </w:rPr>
        <w:t>worn cameras currently in use or which begin their use during this period.  The Law Enforcement Training Council shall develop guidelines for the use of body</w:t>
      </w:r>
      <w:r>
        <w:rPr>
          <w:color w:val="000000" w:themeColor="text1"/>
          <w:u w:color="000000" w:themeColor="text1"/>
        </w:rPr>
        <w:noBreakHyphen/>
      </w:r>
      <w:r w:rsidRPr="009A1DEF">
        <w:rPr>
          <w:color w:val="000000" w:themeColor="text1"/>
          <w:u w:color="000000" w:themeColor="text1"/>
        </w:rPr>
        <w:t xml:space="preserve">worn cameras by state and local law enforcement agencies within one hundred </w:t>
      </w:r>
      <w:r w:rsidRPr="009A1DEF">
        <w:rPr>
          <w:color w:val="000000" w:themeColor="text1"/>
          <w:u w:color="000000" w:themeColor="text1"/>
        </w:rPr>
        <w:lastRenderedPageBreak/>
        <w:t xml:space="preserve">eighty days of the effective date of this act.  </w:t>
      </w:r>
      <w:r w:rsidRPr="009A1DEF">
        <w:t>The guidelines must include, but are not limited to, specifying which law enforcement officers must wear body</w:t>
      </w:r>
      <w:r>
        <w:noBreakHyphen/>
      </w:r>
      <w:r w:rsidRPr="009A1DEF">
        <w:t>worn cameras, when body</w:t>
      </w:r>
      <w:r>
        <w:noBreakHyphen/>
      </w:r>
      <w:r w:rsidRPr="009A1DEF">
        <w:t>worn cameras must be worn and activated, restrictions on the use of body</w:t>
      </w:r>
      <w:r>
        <w:noBreakHyphen/>
      </w:r>
      <w:r w:rsidRPr="009A1DEF">
        <w:t>worn cameras, the process to obtain consent of victims and witnesses before using body</w:t>
      </w:r>
      <w:r>
        <w:noBreakHyphen/>
      </w:r>
      <w:r w:rsidRPr="009A1DEF">
        <w:t>worn cameras during an interview, the retention and release of data recorded by body</w:t>
      </w:r>
      <w:r>
        <w:noBreakHyphen/>
      </w:r>
      <w:r w:rsidRPr="009A1DEF">
        <w:t>worn cameras, and access to the data recorded by body</w:t>
      </w:r>
      <w:r>
        <w:noBreakHyphen/>
      </w:r>
      <w:r w:rsidRPr="009A1DEF">
        <w:t>worn cameras pursuant to subsection (G).  The Law Enforcement Training Council shall provide the guidelines to state and local law enforcement agencies.  The General Assembly may terminate all or part of the guidelines by resolution.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9A1DEF">
        <w:rPr>
          <w:color w:val="000000" w:themeColor="text1"/>
          <w:u w:color="000000" w:themeColor="text1"/>
        </w:rPr>
        <w:tab/>
        <w:t>(D)</w:t>
      </w:r>
      <w:r w:rsidRPr="009A1DEF">
        <w:rPr>
          <w:color w:val="000000" w:themeColor="text1"/>
          <w:u w:color="000000" w:themeColor="text1"/>
        </w:rPr>
        <w:tab/>
        <w:t>State and local law enforcement agencies shall develop policies and procedures for the use of body</w:t>
      </w:r>
      <w:r>
        <w:rPr>
          <w:color w:val="000000" w:themeColor="text1"/>
          <w:u w:color="000000" w:themeColor="text1"/>
        </w:rPr>
        <w:noBreakHyphen/>
      </w:r>
      <w:r w:rsidRPr="009A1DEF">
        <w:rPr>
          <w:color w:val="000000" w:themeColor="text1"/>
          <w:u w:color="000000" w:themeColor="text1"/>
        </w:rPr>
        <w:t xml:space="preserve">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  </w:t>
      </w:r>
      <w:r w:rsidRPr="009A1DEF">
        <w:rPr>
          <w:szCs w:val="52"/>
          <w:u w:color="000000" w:themeColor="text1"/>
        </w:rPr>
        <w:t>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associated with the use of body</w:t>
      </w:r>
      <w:r>
        <w:rPr>
          <w:szCs w:val="52"/>
          <w:u w:color="000000" w:themeColor="text1"/>
        </w:rPr>
        <w:noBreakHyphen/>
      </w:r>
      <w:r w:rsidRPr="009A1DEF">
        <w:rPr>
          <w:szCs w:val="52"/>
          <w:u w:color="000000" w:themeColor="text1"/>
        </w:rPr>
        <w:t>worn cameras as required by this section, updated continuously as necessary.</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rPr>
          <w:color w:val="000000" w:themeColor="text1"/>
          <w:u w:color="000000" w:themeColor="text1"/>
        </w:rPr>
        <w:tab/>
        <w:t>(E)(1)</w:t>
      </w:r>
      <w:r w:rsidRPr="009A1DEF">
        <w:rPr>
          <w:color w:val="000000" w:themeColor="text1"/>
          <w:u w:color="000000" w:themeColor="text1"/>
        </w:rPr>
        <w:tab/>
        <w:t xml:space="preserve">A </w:t>
      </w:r>
      <w:r w:rsidRPr="00C00AF8">
        <w:rPr>
          <w:color w:val="000000" w:themeColor="text1"/>
          <w:u w:color="000000" w:themeColor="text1"/>
        </w:rPr>
        <w:t>‘</w:t>
      </w:r>
      <w:r w:rsidRPr="009A1DEF">
        <w:rPr>
          <w:color w:val="000000" w:themeColor="text1"/>
          <w:u w:color="000000" w:themeColor="text1"/>
        </w:rPr>
        <w:t>Body</w:t>
      </w:r>
      <w:r>
        <w:rPr>
          <w:color w:val="000000" w:themeColor="text1"/>
          <w:u w:color="000000" w:themeColor="text1"/>
        </w:rPr>
        <w:noBreakHyphen/>
      </w:r>
      <w:r w:rsidRPr="009A1DEF">
        <w:rPr>
          <w:color w:val="000000" w:themeColor="text1"/>
          <w:u w:color="000000" w:themeColor="text1"/>
        </w:rPr>
        <w:t>Worn Cameras Fund</w:t>
      </w:r>
      <w:r w:rsidRPr="00C00AF8">
        <w:rPr>
          <w:color w:val="000000" w:themeColor="text1"/>
          <w:u w:color="000000" w:themeColor="text1"/>
        </w:rPr>
        <w:t>’</w:t>
      </w:r>
      <w:r w:rsidRPr="009A1DEF">
        <w:rPr>
          <w:color w:val="000000" w:themeColor="text1"/>
          <w:u w:color="000000" w:themeColor="text1"/>
        </w:rPr>
        <w:t xml:space="preserve"> is established within the Department of Public Safety for the purpose of assisting state and local law enforcement agencies, the Attorney General</w:t>
      </w:r>
      <w:r w:rsidRPr="00C00AF8">
        <w:rPr>
          <w:color w:val="000000" w:themeColor="text1"/>
          <w:u w:color="000000" w:themeColor="text1"/>
        </w:rPr>
        <w:t>’</w:t>
      </w:r>
      <w:r w:rsidRPr="009A1DEF">
        <w:rPr>
          <w:color w:val="000000" w:themeColor="text1"/>
          <w:u w:color="000000" w:themeColor="text1"/>
        </w:rPr>
        <w:t>s office, solicitors</w:t>
      </w:r>
      <w:r w:rsidRPr="00C00AF8">
        <w:rPr>
          <w:color w:val="000000" w:themeColor="text1"/>
          <w:u w:color="000000" w:themeColor="text1"/>
        </w:rPr>
        <w:t>’</w:t>
      </w:r>
      <w:r w:rsidRPr="009A1DEF">
        <w:rPr>
          <w:color w:val="000000" w:themeColor="text1"/>
          <w:u w:color="000000" w:themeColor="text1"/>
        </w:rPr>
        <w:t xml:space="preserve"> offices, and public defenders</w:t>
      </w:r>
      <w:r w:rsidRPr="00C00AF8">
        <w:rPr>
          <w:color w:val="000000" w:themeColor="text1"/>
          <w:u w:color="000000" w:themeColor="text1"/>
        </w:rPr>
        <w:t>’</w:t>
      </w:r>
      <w:r w:rsidRPr="009A1DEF">
        <w:rPr>
          <w:color w:val="000000" w:themeColor="text1"/>
          <w:u w:color="000000" w:themeColor="text1"/>
        </w:rPr>
        <w:t xml:space="preserve"> offices in implementing the provisions of this section, 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the maintenance and storage of data recorded by body</w:t>
      </w:r>
      <w:r>
        <w:rPr>
          <w:color w:val="000000" w:themeColor="text1"/>
          <w:u w:color="000000" w:themeColor="text1"/>
        </w:rPr>
        <w:noBreakHyphen/>
      </w:r>
      <w:r w:rsidRPr="009A1DEF">
        <w:rPr>
          <w:color w:val="000000" w:themeColor="text1"/>
          <w:u w:color="000000" w:themeColor="text1"/>
        </w:rPr>
        <w:t xml:space="preserve">worn cameras.  The Public Safety Coordinating Council shall oversee the fund, and shall, within one hundred eighty days of the effective date of this act, </w:t>
      </w:r>
      <w:r w:rsidRPr="009A1DEF">
        <w:t>establish a process for the application for and disbursement of monies to state and local law enforcement agencies</w:t>
      </w:r>
      <w:r w:rsidRPr="009A1DEF">
        <w:rPr>
          <w:color w:val="000000" w:themeColor="text1"/>
          <w:u w:color="000000" w:themeColor="text1"/>
        </w:rPr>
        <w:t>, the Attorney General</w:t>
      </w:r>
      <w:r w:rsidRPr="00C00AF8">
        <w:rPr>
          <w:color w:val="000000" w:themeColor="text1"/>
          <w:u w:color="000000" w:themeColor="text1"/>
        </w:rPr>
        <w:t>’</w:t>
      </w:r>
      <w:r w:rsidRPr="009A1DEF">
        <w:rPr>
          <w:color w:val="000000" w:themeColor="text1"/>
          <w:u w:color="000000" w:themeColor="text1"/>
        </w:rPr>
        <w:t>s office, solicitors</w:t>
      </w:r>
      <w:r w:rsidRPr="00C00AF8">
        <w:rPr>
          <w:color w:val="000000" w:themeColor="text1"/>
          <w:u w:color="000000" w:themeColor="text1"/>
        </w:rPr>
        <w:t>’</w:t>
      </w:r>
      <w:r w:rsidRPr="009A1DEF">
        <w:rPr>
          <w:color w:val="000000" w:themeColor="text1"/>
          <w:u w:color="000000" w:themeColor="text1"/>
        </w:rPr>
        <w:t xml:space="preserve"> offices, and public defenders</w:t>
      </w:r>
      <w:r w:rsidRPr="00C00AF8">
        <w:rPr>
          <w:color w:val="000000" w:themeColor="text1"/>
          <w:u w:color="000000" w:themeColor="text1"/>
        </w:rPr>
        <w:t>’</w:t>
      </w:r>
      <w:r w:rsidRPr="009A1DEF">
        <w:rPr>
          <w:color w:val="000000" w:themeColor="text1"/>
          <w:u w:color="000000" w:themeColor="text1"/>
        </w:rPr>
        <w:t xml:space="preserve"> offices</w:t>
      </w:r>
      <w:r w:rsidRPr="009A1DEF">
        <w:t>.  The Public Safety Coordinating Council shall disburse the funds in a fair and equitable manner, taking into consideration priorities in funding.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tab/>
      </w:r>
      <w:r w:rsidRPr="009A1DEF">
        <w:tab/>
        <w:t>(2)</w:t>
      </w:r>
      <w:r w:rsidRPr="009A1DEF">
        <w:tab/>
        <w:t>Upon approval of a state or local law enforcement agency</w:t>
      </w:r>
      <w:r w:rsidRPr="00C00AF8">
        <w:t>’</w:t>
      </w:r>
      <w:r w:rsidRPr="009A1DEF">
        <w:t>s policies and procedures by the Law Enforcement Training Council, the agency may apply to the Public Safety Coordinating Council for funding to implement the agency</w:t>
      </w:r>
      <w:r w:rsidRPr="00C00AF8">
        <w:t>’</w:t>
      </w:r>
      <w:r w:rsidRPr="009A1DEF">
        <w:t>s use of body</w:t>
      </w:r>
      <w:r>
        <w:noBreakHyphen/>
      </w:r>
      <w:r w:rsidRPr="009A1DEF">
        <w:t>worn cameras pursuant to this section</w:t>
      </w:r>
      <w:r w:rsidRPr="009A1DEF">
        <w:rPr>
          <w:color w:val="000000" w:themeColor="text1"/>
          <w:u w:color="000000" w:themeColor="text1"/>
        </w:rPr>
        <w:t>, 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the maintenance and storage of data recorded by body</w:t>
      </w:r>
      <w:r>
        <w:rPr>
          <w:color w:val="000000" w:themeColor="text1"/>
          <w:u w:color="000000" w:themeColor="text1"/>
        </w:rPr>
        <w:noBreakHyphen/>
      </w:r>
      <w:r w:rsidRPr="009A1DEF">
        <w:rPr>
          <w:color w:val="000000" w:themeColor="text1"/>
          <w:u w:color="000000" w:themeColor="text1"/>
        </w:rPr>
        <w:t>worn cameras</w:t>
      </w:r>
      <w:r w:rsidRPr="009A1DEF">
        <w:t>.  A state or local law enforcement agency is not required to implement the use of body</w:t>
      </w:r>
      <w:r>
        <w:noBreakHyphen/>
      </w:r>
      <w:r w:rsidRPr="009A1DEF">
        <w:t>worn cameras pursuant to this section until the agency has received full funding.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tab/>
        <w:t>(F)</w:t>
      </w:r>
      <w:r w:rsidRPr="009A1DEF">
        <w:tab/>
        <w:t>Nothing in this section prohibits a state or local law enforcement agency</w:t>
      </w:r>
      <w:r w:rsidRPr="00C00AF8">
        <w:t>’</w:t>
      </w:r>
      <w:r w:rsidRPr="009A1DEF">
        <w:t>s use of body</w:t>
      </w:r>
      <w:r>
        <w:noBreakHyphen/>
      </w:r>
      <w:r w:rsidRPr="009A1DEF">
        <w:t>worn cameras pursuant to the agency</w:t>
      </w:r>
      <w:r w:rsidRPr="00C00AF8">
        <w:t>’</w:t>
      </w:r>
      <w:r w:rsidRPr="009A1DEF">
        <w:t>s existing policies and procedures and funding while the agency is awaiting receipt of the Law Enforcement Training Council</w:t>
      </w:r>
      <w:r w:rsidRPr="00C00AF8">
        <w:t>’</w:t>
      </w:r>
      <w:r w:rsidRPr="009A1DEF">
        <w:t>s guidelines, approval of the agency</w:t>
      </w:r>
      <w:r w:rsidRPr="00C00AF8">
        <w:t>’</w:t>
      </w:r>
      <w:r w:rsidRPr="009A1DEF">
        <w:t xml:space="preserve">s policies and procedures by the Law Enforcement Training Council, and funding from the Public Safety Coordinating Council.  Such an agency is eligible to apply to the Public Safety Coordinating Council for reimbursement, </w:t>
      </w:r>
      <w:r w:rsidRPr="009A1DEF">
        <w:rPr>
          <w:color w:val="000000" w:themeColor="text1"/>
          <w:u w:color="000000" w:themeColor="text1"/>
        </w:rPr>
        <w:t>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maintenance and storage of data recorded by body</w:t>
      </w:r>
      <w:r>
        <w:rPr>
          <w:color w:val="000000" w:themeColor="text1"/>
          <w:u w:color="000000" w:themeColor="text1"/>
        </w:rPr>
        <w:noBreakHyphen/>
      </w:r>
      <w:r w:rsidRPr="009A1DEF">
        <w:rPr>
          <w:color w:val="000000" w:themeColor="text1"/>
          <w:u w:color="000000" w:themeColor="text1"/>
        </w:rPr>
        <w:t>worn cameras</w:t>
      </w:r>
      <w:r w:rsidRPr="009A1DEF">
        <w:t>.</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napToGrid w:val="0"/>
        </w:rPr>
        <w:tab/>
        <w:t>(G)(1)</w:t>
      </w:r>
      <w:r w:rsidRPr="009A1DEF">
        <w:rPr>
          <w:snapToGrid w:val="0"/>
        </w:rPr>
        <w:tab/>
      </w:r>
      <w:r w:rsidRPr="009A1DEF">
        <w:rPr>
          <w:szCs w:val="36"/>
          <w:u w:color="000000" w:themeColor="text1"/>
        </w:rPr>
        <w:t>Data recorded by a body</w:t>
      </w:r>
      <w:r>
        <w:rPr>
          <w:szCs w:val="36"/>
          <w:u w:color="000000" w:themeColor="text1"/>
        </w:rPr>
        <w:noBreakHyphen/>
      </w:r>
      <w:r w:rsidRPr="009A1DEF">
        <w:rPr>
          <w:szCs w:val="36"/>
          <w:u w:color="000000" w:themeColor="text1"/>
        </w:rPr>
        <w:t xml:space="preserve">worn camera is not a public record subject to disclosure under the </w:t>
      </w:r>
      <w:r>
        <w:rPr>
          <w:szCs w:val="36"/>
          <w:u w:color="000000" w:themeColor="text1"/>
        </w:rPr>
        <w:t>F</w:t>
      </w:r>
      <w:r w:rsidRPr="009A1DEF">
        <w:rPr>
          <w:szCs w:val="36"/>
          <w:u w:color="000000" w:themeColor="text1"/>
        </w:rPr>
        <w:t xml:space="preserve">reedom of </w:t>
      </w:r>
      <w:r>
        <w:rPr>
          <w:szCs w:val="36"/>
          <w:u w:color="000000" w:themeColor="text1"/>
        </w:rPr>
        <w:t>I</w:t>
      </w:r>
      <w:r w:rsidRPr="009A1DEF">
        <w:rPr>
          <w:szCs w:val="36"/>
          <w:u w:color="000000" w:themeColor="text1"/>
        </w:rPr>
        <w:t xml:space="preserve">nformation </w:t>
      </w:r>
      <w:r>
        <w:rPr>
          <w:szCs w:val="36"/>
          <w:u w:color="000000" w:themeColor="text1"/>
        </w:rPr>
        <w:t>A</w:t>
      </w:r>
      <w:r w:rsidRPr="009A1DEF">
        <w:rPr>
          <w:szCs w:val="36"/>
          <w:u w:color="000000" w:themeColor="text1"/>
        </w:rPr>
        <w:t xml:space="preserve">ct.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zCs w:val="36"/>
        </w:rPr>
        <w:tab/>
      </w:r>
      <w:r w:rsidRPr="009A1DEF">
        <w:rPr>
          <w:szCs w:val="36"/>
        </w:rPr>
        <w:tab/>
      </w:r>
      <w:r w:rsidRPr="009A1DEF">
        <w:rPr>
          <w:szCs w:val="36"/>
          <w:u w:color="000000" w:themeColor="text1"/>
        </w:rPr>
        <w:t>(2)</w:t>
      </w:r>
      <w:r w:rsidRPr="009A1DEF">
        <w:rPr>
          <w:szCs w:val="36"/>
          <w:u w:color="000000" w:themeColor="text1"/>
        </w:rPr>
        <w:tab/>
        <w:t>The State Law Enforcement Division, the Attorney General, and a circuit solicitor may request and must receive data recorded by a body</w:t>
      </w:r>
      <w:r>
        <w:rPr>
          <w:szCs w:val="36"/>
          <w:u w:color="000000" w:themeColor="text1"/>
        </w:rPr>
        <w:noBreakHyphen/>
      </w:r>
      <w:r w:rsidRPr="009A1DEF">
        <w:rPr>
          <w:szCs w:val="36"/>
          <w:u w:color="000000" w:themeColor="text1"/>
        </w:rPr>
        <w:t>worn camera for any legitimate criminal justice purpose.</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zCs w:val="36"/>
        </w:rPr>
        <w:tab/>
      </w:r>
      <w:r w:rsidRPr="009A1DEF">
        <w:rPr>
          <w:szCs w:val="36"/>
        </w:rPr>
        <w:tab/>
      </w:r>
      <w:r w:rsidRPr="009A1DEF">
        <w:rPr>
          <w:szCs w:val="36"/>
          <w:u w:color="000000" w:themeColor="text1"/>
        </w:rPr>
        <w:t>(3)</w:t>
      </w:r>
      <w:r w:rsidRPr="009A1DEF">
        <w:rPr>
          <w:szCs w:val="36"/>
          <w:u w:color="000000" w:themeColor="text1"/>
        </w:rPr>
        <w:tab/>
        <w:t>A law enforcement agency, the State Law Enforcement Division, the Attorney General, or a circuit solicitor may release data recorded by a body</w:t>
      </w:r>
      <w:r>
        <w:rPr>
          <w:szCs w:val="36"/>
          <w:u w:color="000000" w:themeColor="text1"/>
        </w:rPr>
        <w:noBreakHyphen/>
      </w:r>
      <w:r w:rsidRPr="009A1DEF">
        <w:rPr>
          <w:szCs w:val="36"/>
          <w:u w:color="000000" w:themeColor="text1"/>
        </w:rPr>
        <w:t>worn camera in its discretion.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rPr>
        <w:tab/>
      </w:r>
      <w:r w:rsidRPr="009A1DEF">
        <w:rPr>
          <w:szCs w:val="36"/>
        </w:rPr>
        <w:tab/>
      </w:r>
      <w:r w:rsidRPr="009A1DEF">
        <w:rPr>
          <w:szCs w:val="36"/>
          <w:u w:color="000000" w:themeColor="text1"/>
        </w:rPr>
        <w:t>(4)</w:t>
      </w:r>
      <w:r w:rsidRPr="009A1DEF">
        <w:rPr>
          <w:szCs w:val="36"/>
          <w:u w:color="000000" w:themeColor="text1"/>
        </w:rPr>
        <w:tab/>
        <w:t>A law enforcement agency may request and must receive data recorded by a body</w:t>
      </w:r>
      <w:r>
        <w:rPr>
          <w:szCs w:val="36"/>
          <w:u w:color="000000" w:themeColor="text1"/>
        </w:rPr>
        <w:noBreakHyphen/>
      </w:r>
      <w:r w:rsidRPr="009A1DEF">
        <w:rPr>
          <w:szCs w:val="36"/>
          <w:u w:color="000000" w:themeColor="text1"/>
        </w:rPr>
        <w:t>worn camera if the recording is relevant to an internal investigation regarding misconduct or disciplinary action of a law enforcement officer.</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t>(5)</w:t>
      </w:r>
      <w:r w:rsidRPr="009A1DEF">
        <w:rPr>
          <w:szCs w:val="36"/>
          <w:u w:color="000000" w:themeColor="text1"/>
        </w:rPr>
        <w:tab/>
        <w:t>In addition to the persons who may request and must receive data recorded by a body</w:t>
      </w:r>
      <w:r>
        <w:rPr>
          <w:szCs w:val="36"/>
          <w:u w:color="000000" w:themeColor="text1"/>
        </w:rPr>
        <w:noBreakHyphen/>
      </w:r>
      <w:r w:rsidRPr="009A1DEF">
        <w:rPr>
          <w:szCs w:val="36"/>
          <w:u w:color="000000" w:themeColor="text1"/>
        </w:rPr>
        <w:t xml:space="preserve">worn camera provided in item (2), the following are also entitled to request and receive such data pursuant to the South Carolina Rules of Criminal Procedure, the South Carolina Rules of Civil Procedure, or a court order: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(a)</w:t>
      </w:r>
      <w:r w:rsidRPr="009A1DEF">
        <w:rPr>
          <w:szCs w:val="36"/>
          <w:u w:color="000000" w:themeColor="text1"/>
        </w:rPr>
        <w:tab/>
        <w:t>a person who is the subject of the recording;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(b)</w:t>
      </w:r>
      <w:r w:rsidRPr="009A1DEF">
        <w:rPr>
          <w:szCs w:val="36"/>
          <w:u w:color="000000" w:themeColor="text1"/>
        </w:rPr>
        <w:tab/>
        <w:t>a criminal defendant if the recording is relevant to a pending criminal action;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(c)</w:t>
      </w:r>
      <w:r w:rsidRPr="009A1DEF">
        <w:rPr>
          <w:szCs w:val="36"/>
          <w:u w:color="000000" w:themeColor="text1"/>
        </w:rPr>
        <w:tab/>
        <w:t>a civil litigant if the recording is relevant to a pending civil action;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(d)</w:t>
      </w:r>
      <w:r w:rsidRPr="009A1DEF">
        <w:rPr>
          <w:szCs w:val="36"/>
          <w:u w:color="000000" w:themeColor="text1"/>
        </w:rPr>
        <w:tab/>
        <w:t xml:space="preserve">a person whose property has been seized or damaged in relation to, or is otherwise involved with, a crime to which the recording is related;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(e)</w:t>
      </w:r>
      <w:r w:rsidRPr="009A1DEF">
        <w:rPr>
          <w:szCs w:val="36"/>
          <w:u w:color="000000" w:themeColor="text1"/>
        </w:rPr>
        <w:tab/>
        <w:t xml:space="preserve">a parent or legal guardian of a minor or incapacitated person described in subitem (a) or (b); and </w:t>
      </w:r>
    </w:p>
    <w:p w:rsidR="00C00AF8"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DEF">
        <w:rPr>
          <w:szCs w:val="36"/>
          <w:u w:color="000000" w:themeColor="text1"/>
        </w:rPr>
        <w:tab/>
      </w:r>
      <w:r w:rsidRPr="009A1DEF">
        <w:rPr>
          <w:szCs w:val="36"/>
          <w:u w:color="000000" w:themeColor="text1"/>
        </w:rPr>
        <w:tab/>
      </w:r>
      <w:r w:rsidRPr="009A1DEF">
        <w:rPr>
          <w:szCs w:val="36"/>
          <w:u w:color="000000" w:themeColor="text1"/>
        </w:rPr>
        <w:tab/>
        <w:t>(f)</w:t>
      </w:r>
      <w:r w:rsidRPr="009A1DEF">
        <w:rPr>
          <w:szCs w:val="36"/>
          <w:u w:color="000000" w:themeColor="text1"/>
        </w:rPr>
        <w:tab/>
        <w:t>an attorney for a person described in subitems (a) through (e).</w:t>
      </w:r>
      <w:r w:rsidRPr="009A1DEF">
        <w:t>”</w:t>
      </w: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AF8">
        <w:t>2</w:t>
      </w:r>
      <w:r>
        <w:t>.</w:t>
      </w:r>
      <w:r>
        <w:tab/>
        <w:t>This act takes effect upon approval by the Governor.</w:t>
      </w:r>
    </w:p>
    <w:p w:rsidR="00B27535" w:rsidRDefault="00C00AF8" w:rsidP="003A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3CA" w:rsidRDefault="001853CA" w:rsidP="001853CA">
      <w:pPr>
        <w:suppressAutoHyphens/>
      </w:pPr>
    </w:p>
    <w:sectPr w:rsidR="001853CA" w:rsidSect="001853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9E4" w:rsidRDefault="007A49E4" w:rsidP="009F0C77">
      <w:r>
        <w:separator/>
      </w:r>
    </w:p>
  </w:endnote>
  <w:endnote w:type="continuationSeparator" w:id="0">
    <w:p w:rsidR="007A49E4" w:rsidRDefault="007A49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2773F0-CD49-4337-AF9A-5984D3BB6AE0}"/>
    <w:embedBold r:id="rId2" w:fontKey="{F7045932-0014-4C56-A651-2B9123B1D001}"/>
  </w:font>
  <w:font w:name="Calibri">
    <w:panose1 w:val="020F0502020204030204"/>
    <w:charset w:val="00"/>
    <w:family w:val="swiss"/>
    <w:pitch w:val="variable"/>
    <w:sig w:usb0="E00002FF" w:usb1="4000ACFF" w:usb2="00000001" w:usb3="00000000" w:csb0="0000019F" w:csb1="00000000"/>
    <w:embedRegular r:id="rId3" w:fontKey="{F108B4A0-B005-4239-BBA0-084AF1E53153}"/>
  </w:font>
  <w:font w:name="Segoe UI">
    <w:panose1 w:val="020B0502040204020203"/>
    <w:charset w:val="00"/>
    <w:family w:val="swiss"/>
    <w:pitch w:val="variable"/>
    <w:sig w:usb0="E10022FF" w:usb1="C000E47F" w:usb2="00000029" w:usb3="00000000" w:csb0="000001DF" w:csb1="00000000"/>
    <w:embedRegular r:id="rId4" w:fontKey="{A3588908-7A3E-45B4-84FD-96FA2AA4BB3B}"/>
  </w:font>
  <w:font w:name="Cambria">
    <w:panose1 w:val="02040503050406030204"/>
    <w:charset w:val="00"/>
    <w:family w:val="roman"/>
    <w:pitch w:val="variable"/>
    <w:sig w:usb0="E00002FF" w:usb1="400004FF" w:usb2="00000000" w:usb3="00000000" w:csb0="0000019F" w:csb1="00000000"/>
    <w:embedRegular r:id="rId5" w:fontKey="{65CB753C-732E-446D-880D-71A41971AA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3CA" w:rsidRPr="009D7674" w:rsidRDefault="001853CA" w:rsidP="009D7674">
    <w:pPr>
      <w:pStyle w:val="Footer"/>
      <w:tabs>
        <w:tab w:val="clear" w:pos="4680"/>
        <w:tab w:val="clear" w:pos="9360"/>
        <w:tab w:val="center" w:pos="2995"/>
      </w:tabs>
      <w:spacing w:before="120"/>
    </w:pPr>
    <w:r>
      <w:t>[4420]</w:t>
    </w:r>
    <w:r>
      <w:tab/>
    </w:r>
    <w:r>
      <w:fldChar w:fldCharType="begin"/>
    </w:r>
    <w:r>
      <w:instrText xml:space="preserve"> PAGE  \* MERGEFORMAT </w:instrText>
    </w:r>
    <w:r>
      <w:fldChar w:fldCharType="separate"/>
    </w:r>
    <w:r w:rsidR="005776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9E4" w:rsidRDefault="007A49E4" w:rsidP="009F0C77">
      <w:r>
        <w:separator/>
      </w:r>
    </w:p>
  </w:footnote>
  <w:footnote w:type="continuationSeparator" w:id="0">
    <w:p w:rsidR="007A49E4" w:rsidRDefault="007A49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5CM16"/>
    <w:docVar w:name="CoverBillType" w:val="b"/>
    <w:docVar w:name="docpath" w:val="L:\Council\bills\NBD\11145CM16.DOCX"/>
    <w:docVar w:name="dvBillNumber" w:val="4420"/>
    <w:docVar w:name="dvBillNumberPrefix" w:val="H. "/>
    <w:docVar w:name="dvOriginalBody" w:val="House"/>
    <w:docVar w:name="dvSteno" w:val="NBD"/>
    <w:docVar w:name="NameofBody" w:val="h"/>
    <w:docVar w:name="vgroup2" w:val="Council"/>
  </w:docVars>
  <w:rsids>
    <w:rsidRoot w:val="007A49E4"/>
    <w:rsid w:val="00011869"/>
    <w:rsid w:val="00015CD6"/>
    <w:rsid w:val="00086E3A"/>
    <w:rsid w:val="0009035D"/>
    <w:rsid w:val="000E1785"/>
    <w:rsid w:val="000F38FF"/>
    <w:rsid w:val="000F40FA"/>
    <w:rsid w:val="0010776B"/>
    <w:rsid w:val="00133067"/>
    <w:rsid w:val="00133E66"/>
    <w:rsid w:val="001435A3"/>
    <w:rsid w:val="00146ED3"/>
    <w:rsid w:val="00151044"/>
    <w:rsid w:val="00162574"/>
    <w:rsid w:val="001853C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D5F"/>
    <w:rsid w:val="003C4DAB"/>
    <w:rsid w:val="003D01E8"/>
    <w:rsid w:val="003E5288"/>
    <w:rsid w:val="003F6D79"/>
    <w:rsid w:val="0041760A"/>
    <w:rsid w:val="00417C01"/>
    <w:rsid w:val="004403BD"/>
    <w:rsid w:val="00461441"/>
    <w:rsid w:val="00473AF7"/>
    <w:rsid w:val="004809EE"/>
    <w:rsid w:val="004E7D54"/>
    <w:rsid w:val="005273C6"/>
    <w:rsid w:val="00530A69"/>
    <w:rsid w:val="00545593"/>
    <w:rsid w:val="005776B0"/>
    <w:rsid w:val="00577C6C"/>
    <w:rsid w:val="005C2FE2"/>
    <w:rsid w:val="005E2BC9"/>
    <w:rsid w:val="00605102"/>
    <w:rsid w:val="006215AA"/>
    <w:rsid w:val="006913C9"/>
    <w:rsid w:val="0069470D"/>
    <w:rsid w:val="00734F00"/>
    <w:rsid w:val="007A49E4"/>
    <w:rsid w:val="007A70AE"/>
    <w:rsid w:val="007D52F5"/>
    <w:rsid w:val="008362E8"/>
    <w:rsid w:val="008A1768"/>
    <w:rsid w:val="008F0F33"/>
    <w:rsid w:val="008F4429"/>
    <w:rsid w:val="0094021A"/>
    <w:rsid w:val="009B44AF"/>
    <w:rsid w:val="009C6A0B"/>
    <w:rsid w:val="009D7674"/>
    <w:rsid w:val="009F0C77"/>
    <w:rsid w:val="009F4DD1"/>
    <w:rsid w:val="00A17F4A"/>
    <w:rsid w:val="00A24E61"/>
    <w:rsid w:val="00A41684"/>
    <w:rsid w:val="00A54BB1"/>
    <w:rsid w:val="00A64E80"/>
    <w:rsid w:val="00A72BCD"/>
    <w:rsid w:val="00A741D9"/>
    <w:rsid w:val="00A833AB"/>
    <w:rsid w:val="00A9741D"/>
    <w:rsid w:val="00AD4B17"/>
    <w:rsid w:val="00B27535"/>
    <w:rsid w:val="00B412D4"/>
    <w:rsid w:val="00B86E59"/>
    <w:rsid w:val="00BE3C22"/>
    <w:rsid w:val="00C00AF8"/>
    <w:rsid w:val="00C0345E"/>
    <w:rsid w:val="00C3483A"/>
    <w:rsid w:val="00C74E9D"/>
    <w:rsid w:val="00C82FD3"/>
    <w:rsid w:val="00C92819"/>
    <w:rsid w:val="00CC6B7B"/>
    <w:rsid w:val="00CD2089"/>
    <w:rsid w:val="00CF7BA5"/>
    <w:rsid w:val="00D44226"/>
    <w:rsid w:val="00D73A67"/>
    <w:rsid w:val="00D970A9"/>
    <w:rsid w:val="00DF3845"/>
    <w:rsid w:val="00E41911"/>
    <w:rsid w:val="00E92EEF"/>
    <w:rsid w:val="00EF2368"/>
    <w:rsid w:val="00F208F0"/>
    <w:rsid w:val="00F24442"/>
    <w:rsid w:val="00F50AE3"/>
    <w:rsid w:val="00F656BA"/>
    <w:rsid w:val="00F67CF1"/>
    <w:rsid w:val="00F840F0"/>
    <w:rsid w:val="00FB0D0D"/>
    <w:rsid w:val="00FB43B4"/>
    <w:rsid w:val="00FF2AE4"/>
    <w:rsid w:val="00FF366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6530A-A70B-4EDF-8F6C-090FA3C2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F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F4A"/>
    <w:rPr>
      <w:rFonts w:ascii="Segoe UI" w:eastAsia="Times New Roman" w:hAnsi="Segoe UI" w:cs="Segoe UI"/>
      <w:sz w:val="18"/>
      <w:szCs w:val="18"/>
    </w:rPr>
  </w:style>
  <w:style w:type="character" w:styleId="Hyperlink">
    <w:name w:val="Hyperlink"/>
    <w:basedOn w:val="DefaultParagraphFont"/>
    <w:uiPriority w:val="99"/>
    <w:unhideWhenUsed/>
    <w:rsid w:val="00185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DF010-FAF3-404F-847B-D1A2AC1C2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1244</Words>
  <Characters>7094</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4420: Walter L. Scott Body Camera Law - South Carolina Legislature Online</dc:title>
  <dc:creator>%USERNAME%</dc:creator>
  <cp:lastModifiedBy>N Cumfer</cp:lastModifiedBy>
  <cp:revision>2</cp:revision>
  <cp:lastPrinted>2015-08-25T15:40:00Z</cp:lastPrinted>
  <dcterms:created xsi:type="dcterms:W3CDTF">2016-12-02T19:09:00Z</dcterms:created>
  <dcterms:modified xsi:type="dcterms:W3CDTF">2016-12-02T19:09:00Z</dcterms:modified>
</cp:coreProperties>
</file>