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57B8" w:rsidRDefault="005957B8" w:rsidP="005957B8">
      <w:pPr>
        <w:widowControl w:val="0"/>
        <w:jc w:val="center"/>
      </w:pPr>
      <w:bookmarkStart w:id="0" w:name="_GoBack"/>
      <w:bookmarkEnd w:id="0"/>
      <w:r w:rsidRPr="005957B8">
        <w:rPr>
          <w:b/>
        </w:rPr>
        <w:t>South Carolina General Assembly</w:t>
      </w:r>
    </w:p>
    <w:p w:rsidR="005957B8" w:rsidRDefault="005957B8" w:rsidP="005957B8">
      <w:pPr>
        <w:widowControl w:val="0"/>
        <w:jc w:val="center"/>
      </w:pPr>
      <w:r>
        <w:t>121st Session, 2015-2016</w:t>
      </w:r>
    </w:p>
    <w:p w:rsidR="005957B8" w:rsidRDefault="005957B8" w:rsidP="005957B8">
      <w:pPr>
        <w:widowControl w:val="0"/>
        <w:jc w:val="left"/>
      </w:pPr>
    </w:p>
    <w:p w:rsidR="005957B8" w:rsidRDefault="005957B8" w:rsidP="005957B8">
      <w:pPr>
        <w:widowControl w:val="0"/>
        <w:jc w:val="left"/>
        <w:rPr>
          <w:b/>
        </w:rPr>
      </w:pPr>
      <w:r w:rsidRPr="005957B8">
        <w:rPr>
          <w:b/>
        </w:rPr>
        <w:t>H. 4466</w:t>
      </w:r>
    </w:p>
    <w:p w:rsidR="005957B8" w:rsidRDefault="005957B8" w:rsidP="005957B8">
      <w:pPr>
        <w:widowControl w:val="0"/>
        <w:jc w:val="left"/>
        <w:rPr>
          <w:b/>
        </w:rPr>
      </w:pPr>
    </w:p>
    <w:p w:rsidR="005957B8" w:rsidRDefault="005957B8" w:rsidP="005957B8">
      <w:pPr>
        <w:widowControl w:val="0"/>
        <w:jc w:val="left"/>
      </w:pPr>
      <w:r w:rsidRPr="005957B8">
        <w:rPr>
          <w:b/>
        </w:rPr>
        <w:t>STATUS INFORMATION</w:t>
      </w:r>
    </w:p>
    <w:p w:rsidR="005957B8" w:rsidRDefault="005957B8" w:rsidP="005957B8">
      <w:pPr>
        <w:widowControl w:val="0"/>
        <w:jc w:val="left"/>
      </w:pPr>
    </w:p>
    <w:p w:rsidR="005957B8" w:rsidRDefault="005957B8" w:rsidP="005957B8">
      <w:pPr>
        <w:widowControl w:val="0"/>
        <w:jc w:val="left"/>
      </w:pPr>
      <w:r>
        <w:t>General Bill</w:t>
      </w:r>
    </w:p>
    <w:p w:rsidR="005957B8" w:rsidRDefault="00083AE8" w:rsidP="005957B8">
      <w:pPr>
        <w:widowControl w:val="0"/>
        <w:jc w:val="left"/>
      </w:pPr>
      <w:r>
        <w:t>Sponsors: Reps. King and Robinson</w:t>
      </w:r>
      <w:r>
        <w:noBreakHyphen/>
        <w:t>Simpson</w:t>
      </w:r>
    </w:p>
    <w:p w:rsidR="005957B8" w:rsidRDefault="005957B8" w:rsidP="005957B8">
      <w:pPr>
        <w:widowControl w:val="0"/>
        <w:jc w:val="left"/>
      </w:pPr>
      <w:r>
        <w:t>Document Path: l:\council\bills\agm\18809ab16.docx</w:t>
      </w:r>
    </w:p>
    <w:p w:rsidR="005957B8" w:rsidRDefault="005957B8" w:rsidP="005957B8">
      <w:pPr>
        <w:widowControl w:val="0"/>
        <w:jc w:val="left"/>
      </w:pPr>
    </w:p>
    <w:p w:rsidR="00AA4468" w:rsidRDefault="00AA4468" w:rsidP="005957B8">
      <w:pPr>
        <w:widowControl w:val="0"/>
        <w:jc w:val="left"/>
      </w:pPr>
      <w:r>
        <w:t>Introduced in the House on January 12, 2016</w:t>
      </w:r>
    </w:p>
    <w:p w:rsidR="00AA4468" w:rsidRPr="00AA4468" w:rsidRDefault="00AA4468" w:rsidP="005957B8">
      <w:pPr>
        <w:widowControl w:val="0"/>
        <w:jc w:val="left"/>
      </w:pPr>
      <w:r>
        <w:t xml:space="preserve">Currently residing in the House Committee on </w:t>
      </w:r>
      <w:r w:rsidRPr="00AA4468">
        <w:rPr>
          <w:b/>
        </w:rPr>
        <w:t>Labor, Commerce and Industry</w:t>
      </w:r>
    </w:p>
    <w:p w:rsidR="00AA4468" w:rsidRDefault="00AA4468" w:rsidP="005957B8">
      <w:pPr>
        <w:widowControl w:val="0"/>
        <w:jc w:val="left"/>
      </w:pPr>
    </w:p>
    <w:p w:rsidR="005957B8" w:rsidRDefault="005957B8" w:rsidP="005957B8">
      <w:pPr>
        <w:widowControl w:val="0"/>
        <w:jc w:val="left"/>
      </w:pPr>
      <w:r>
        <w:t xml:space="preserve">Summary: </w:t>
      </w:r>
      <w:r w:rsidR="003A365B">
        <w:t>Unlawful employment practice</w:t>
      </w:r>
    </w:p>
    <w:p w:rsidR="005957B8" w:rsidRDefault="005957B8" w:rsidP="005957B8">
      <w:pPr>
        <w:widowControl w:val="0"/>
        <w:jc w:val="left"/>
      </w:pPr>
    </w:p>
    <w:p w:rsidR="005957B8" w:rsidRDefault="005957B8" w:rsidP="005957B8">
      <w:pPr>
        <w:widowControl w:val="0"/>
        <w:jc w:val="left"/>
      </w:pPr>
    </w:p>
    <w:p w:rsidR="005957B8" w:rsidRDefault="005957B8" w:rsidP="005957B8">
      <w:pPr>
        <w:widowControl w:val="0"/>
        <w:tabs>
          <w:tab w:val="center" w:pos="590"/>
          <w:tab w:val="center" w:pos="1440"/>
          <w:tab w:val="left" w:pos="1872"/>
          <w:tab w:val="left" w:pos="9187"/>
        </w:tabs>
        <w:jc w:val="left"/>
      </w:pPr>
      <w:r w:rsidRPr="005957B8">
        <w:rPr>
          <w:b/>
        </w:rPr>
        <w:t>HISTORY OF LEGISLATIVE ACTIONS</w:t>
      </w:r>
    </w:p>
    <w:p w:rsidR="005957B8" w:rsidRDefault="005957B8" w:rsidP="005957B8">
      <w:pPr>
        <w:widowControl w:val="0"/>
        <w:tabs>
          <w:tab w:val="center" w:pos="590"/>
          <w:tab w:val="center" w:pos="1440"/>
          <w:tab w:val="left" w:pos="1872"/>
          <w:tab w:val="left" w:pos="9187"/>
        </w:tabs>
        <w:jc w:val="left"/>
      </w:pPr>
    </w:p>
    <w:p w:rsidR="005957B8" w:rsidRPr="005957B8" w:rsidRDefault="005957B8" w:rsidP="005957B8">
      <w:pPr>
        <w:widowControl w:val="0"/>
        <w:tabs>
          <w:tab w:val="center" w:pos="590"/>
          <w:tab w:val="center" w:pos="1440"/>
          <w:tab w:val="left" w:pos="1872"/>
          <w:tab w:val="left" w:pos="9187"/>
        </w:tabs>
        <w:jc w:val="left"/>
      </w:pPr>
      <w:r w:rsidRPr="005957B8">
        <w:rPr>
          <w:u w:val="single"/>
        </w:rPr>
        <w:tab/>
        <w:t>Date</w:t>
      </w:r>
      <w:r w:rsidRPr="005957B8">
        <w:rPr>
          <w:u w:val="single"/>
        </w:rPr>
        <w:tab/>
        <w:t>Body</w:t>
      </w:r>
      <w:r w:rsidRPr="005957B8">
        <w:rPr>
          <w:u w:val="single"/>
        </w:rPr>
        <w:tab/>
        <w:t>Action Description with journal page number</w:t>
      </w:r>
      <w:r w:rsidRPr="005957B8">
        <w:rPr>
          <w:u w:val="single"/>
        </w:rPr>
        <w:tab/>
      </w:r>
    </w:p>
    <w:p w:rsidR="006A661E" w:rsidRDefault="006A661E" w:rsidP="006A661E">
      <w:pPr>
        <w:widowControl w:val="0"/>
        <w:tabs>
          <w:tab w:val="right" w:pos="1008"/>
          <w:tab w:val="left" w:pos="1152"/>
          <w:tab w:val="left" w:pos="1872"/>
          <w:tab w:val="left" w:pos="9187"/>
        </w:tabs>
        <w:ind w:left="2088" w:hanging="2088"/>
        <w:jc w:val="left"/>
      </w:pPr>
      <w:r>
        <w:tab/>
        <w:t>12/3/2015</w:t>
      </w:r>
      <w:r>
        <w:tab/>
        <w:t>House</w:t>
      </w:r>
      <w:r>
        <w:tab/>
      </w:r>
      <w:r w:rsidRPr="003A2FAC">
        <w:t>Prefiled</w:t>
      </w:r>
    </w:p>
    <w:p w:rsidR="006A661E" w:rsidRDefault="006A661E" w:rsidP="006A661E">
      <w:pPr>
        <w:widowControl w:val="0"/>
        <w:tabs>
          <w:tab w:val="right" w:pos="1008"/>
          <w:tab w:val="left" w:pos="1152"/>
          <w:tab w:val="left" w:pos="1872"/>
          <w:tab w:val="left" w:pos="9187"/>
        </w:tabs>
        <w:ind w:left="2088" w:hanging="2088"/>
        <w:jc w:val="left"/>
      </w:pPr>
      <w:r>
        <w:tab/>
        <w:t>12/3/2015</w:t>
      </w:r>
      <w:r>
        <w:tab/>
        <w:t>House</w:t>
      </w:r>
      <w:r>
        <w:tab/>
      </w:r>
      <w:r w:rsidRPr="003A2FAC">
        <w:t xml:space="preserve">Referred to Committee on </w:t>
      </w:r>
      <w:r w:rsidRPr="003A2FAC">
        <w:rPr>
          <w:b/>
        </w:rPr>
        <w:t>Labor, Commerce and Industry</w:t>
      </w:r>
    </w:p>
    <w:p w:rsidR="006A661E" w:rsidRDefault="006A661E" w:rsidP="006A661E">
      <w:pPr>
        <w:widowControl w:val="0"/>
        <w:tabs>
          <w:tab w:val="right" w:pos="1008"/>
          <w:tab w:val="left" w:pos="1152"/>
          <w:tab w:val="left" w:pos="1872"/>
          <w:tab w:val="left" w:pos="9187"/>
        </w:tabs>
        <w:ind w:left="2088" w:hanging="2088"/>
        <w:jc w:val="left"/>
      </w:pPr>
      <w:r>
        <w:tab/>
        <w:t>1/12/2016</w:t>
      </w:r>
      <w:r>
        <w:tab/>
        <w:t>House</w:t>
      </w:r>
      <w:r>
        <w:tab/>
      </w:r>
      <w:r w:rsidRPr="003A2FAC">
        <w:t>Introduced and read first time (</w:t>
      </w:r>
      <w:hyperlink r:id="rId7" w:history="1">
        <w:r w:rsidRPr="00E3440A">
          <w:rPr>
            <w:rStyle w:val="Hyperlink"/>
          </w:rPr>
          <w:t>House Journal</w:t>
        </w:r>
        <w:r w:rsidRPr="00E3440A">
          <w:rPr>
            <w:rStyle w:val="Hyperlink"/>
          </w:rPr>
          <w:noBreakHyphen/>
          <w:t>page 72</w:t>
        </w:r>
      </w:hyperlink>
      <w:r w:rsidRPr="003A2FAC">
        <w:t>)</w:t>
      </w:r>
    </w:p>
    <w:p w:rsidR="006A661E" w:rsidRDefault="006A661E" w:rsidP="006A661E">
      <w:pPr>
        <w:widowControl w:val="0"/>
        <w:tabs>
          <w:tab w:val="right" w:pos="1008"/>
          <w:tab w:val="left" w:pos="1152"/>
          <w:tab w:val="left" w:pos="1872"/>
          <w:tab w:val="left" w:pos="9187"/>
        </w:tabs>
        <w:ind w:left="2088" w:hanging="2088"/>
        <w:jc w:val="left"/>
      </w:pPr>
      <w:r>
        <w:tab/>
        <w:t>1/12/2016</w:t>
      </w:r>
      <w:r>
        <w:tab/>
        <w:t>House</w:t>
      </w:r>
      <w:r>
        <w:tab/>
      </w:r>
      <w:r w:rsidRPr="003A2FAC">
        <w:t>Referred to C</w:t>
      </w:r>
      <w:r>
        <w:t xml:space="preserve">ommittee on </w:t>
      </w:r>
      <w:r w:rsidRPr="003A2FAC">
        <w:rPr>
          <w:b/>
        </w:rPr>
        <w:t>Labor, Commerce and Industry</w:t>
      </w:r>
      <w:r w:rsidRPr="003A2FAC">
        <w:t xml:space="preserve"> (</w:t>
      </w:r>
      <w:hyperlink r:id="rId8" w:history="1">
        <w:r w:rsidRPr="00E3440A">
          <w:rPr>
            <w:rStyle w:val="Hyperlink"/>
          </w:rPr>
          <w:t>House Journal</w:t>
        </w:r>
        <w:r w:rsidRPr="00E3440A">
          <w:rPr>
            <w:rStyle w:val="Hyperlink"/>
          </w:rPr>
          <w:noBreakHyphen/>
          <w:t>page 72</w:t>
        </w:r>
      </w:hyperlink>
      <w:r w:rsidRPr="003A2FAC">
        <w:t>)</w:t>
      </w:r>
    </w:p>
    <w:p w:rsidR="006A661E" w:rsidRDefault="006A661E" w:rsidP="006A661E">
      <w:pPr>
        <w:widowControl w:val="0"/>
        <w:tabs>
          <w:tab w:val="right" w:pos="1008"/>
          <w:tab w:val="left" w:pos="1152"/>
          <w:tab w:val="left" w:pos="1872"/>
          <w:tab w:val="left" w:pos="9187"/>
        </w:tabs>
        <w:ind w:left="2088" w:hanging="2088"/>
        <w:jc w:val="left"/>
      </w:pPr>
    </w:p>
    <w:p w:rsidR="005957B8" w:rsidRDefault="005957B8" w:rsidP="005957B8">
      <w:pPr>
        <w:widowControl w:val="0"/>
        <w:tabs>
          <w:tab w:val="right" w:pos="1008"/>
          <w:tab w:val="left" w:pos="1152"/>
          <w:tab w:val="left" w:pos="1872"/>
          <w:tab w:val="left" w:pos="9187"/>
        </w:tabs>
        <w:ind w:left="2088" w:hanging="2088"/>
        <w:jc w:val="left"/>
      </w:pPr>
      <w:r>
        <w:t xml:space="preserve">View the latest </w:t>
      </w:r>
      <w:hyperlink r:id="rId9" w:history="1">
        <w:r w:rsidRPr="005957B8">
          <w:rPr>
            <w:rStyle w:val="Hyperlink"/>
          </w:rPr>
          <w:t>legislative information</w:t>
        </w:r>
      </w:hyperlink>
      <w:r>
        <w:t xml:space="preserve"> at the website</w:t>
      </w:r>
    </w:p>
    <w:p w:rsidR="005957B8" w:rsidRDefault="005957B8" w:rsidP="005957B8">
      <w:pPr>
        <w:widowControl w:val="0"/>
        <w:tabs>
          <w:tab w:val="right" w:pos="1008"/>
          <w:tab w:val="left" w:pos="1152"/>
          <w:tab w:val="left" w:pos="1872"/>
          <w:tab w:val="left" w:pos="9187"/>
        </w:tabs>
        <w:ind w:left="2088" w:hanging="2088"/>
        <w:jc w:val="left"/>
      </w:pPr>
    </w:p>
    <w:p w:rsidR="005957B8" w:rsidRPr="005957B8" w:rsidRDefault="005957B8" w:rsidP="005957B8">
      <w:pPr>
        <w:widowControl w:val="0"/>
        <w:tabs>
          <w:tab w:val="right" w:pos="1008"/>
          <w:tab w:val="left" w:pos="1152"/>
          <w:tab w:val="left" w:pos="1872"/>
          <w:tab w:val="left" w:pos="9187"/>
        </w:tabs>
        <w:ind w:left="2088" w:hanging="2088"/>
        <w:jc w:val="left"/>
      </w:pPr>
    </w:p>
    <w:p w:rsidR="005957B8" w:rsidRDefault="005957B8" w:rsidP="005957B8">
      <w:pPr>
        <w:widowControl w:val="0"/>
        <w:jc w:val="left"/>
      </w:pPr>
      <w:r w:rsidRPr="005957B8">
        <w:rPr>
          <w:b/>
        </w:rPr>
        <w:t>VERSIONS OF THIS BILL</w:t>
      </w:r>
    </w:p>
    <w:p w:rsidR="005957B8" w:rsidRDefault="005957B8" w:rsidP="005957B8">
      <w:pPr>
        <w:widowControl w:val="0"/>
        <w:jc w:val="left"/>
      </w:pPr>
    </w:p>
    <w:p w:rsidR="005957B8" w:rsidRDefault="00E3440A" w:rsidP="005957B8">
      <w:pPr>
        <w:widowControl w:val="0"/>
        <w:jc w:val="left"/>
      </w:pPr>
      <w:hyperlink r:id="rId10" w:history="1">
        <w:r w:rsidR="005957B8">
          <w:rPr>
            <w:rStyle w:val="Hyperlink"/>
          </w:rPr>
          <w:t>12/3/2015</w:t>
        </w:r>
      </w:hyperlink>
    </w:p>
    <w:p w:rsidR="005957B8" w:rsidRDefault="005957B8" w:rsidP="005957B8"/>
    <w:p w:rsidR="005957B8" w:rsidRDefault="005957B8" w:rsidP="005957B8">
      <w:pPr>
        <w:sectPr w:rsidR="005957B8" w:rsidSect="005957B8">
          <w:pgSz w:w="12240" w:h="15840" w:code="1"/>
          <w:pgMar w:top="1080" w:right="1440" w:bottom="1080" w:left="1440" w:header="720" w:footer="720" w:gutter="0"/>
          <w:cols w:space="720"/>
          <w:noEndnote/>
          <w:docGrid w:linePitch="360"/>
        </w:sectPr>
      </w:pPr>
    </w:p>
    <w:p w:rsidR="002E55A9" w:rsidRDefault="002E55A9" w:rsidP="005E4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596" w:rsidRDefault="005E4596" w:rsidP="005E4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596" w:rsidRDefault="005E4596" w:rsidP="005E4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596" w:rsidRDefault="005E4596" w:rsidP="005E4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596" w:rsidRDefault="005E4596" w:rsidP="005E4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596" w:rsidRDefault="005E4596" w:rsidP="005E4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596" w:rsidRDefault="005E4596" w:rsidP="005E4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5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3CD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2D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w:t>
      </w:r>
      <w:r w:rsidR="007A31B2">
        <w:noBreakHyphen/>
      </w:r>
      <w:r>
        <w:t>13</w:t>
      </w:r>
      <w:r w:rsidR="007A31B2">
        <w:noBreakHyphen/>
      </w:r>
      <w:r>
        <w:t xml:space="preserve">80, AS AMENDED, CODE OF LAWS OF SOUTH CAROLINA, 1976, RELATING TO UNLAWFUL EMPLOYMENT PRACTICES, </w:t>
      </w:r>
      <w:r w:rsidR="00E3579B">
        <w:t xml:space="preserve">SO AS </w:t>
      </w:r>
      <w:r>
        <w:t>TO PROVIDE THAT IT IS AN UNLAWFUL EMPLOYMENT PRACTICE FOR AN EMPLOYER TO FAIL OR REFUSE TO HIRE AN INDIVIDUAL BECAUSE OF THE CREDIT HISTORY OR CREDIT REPORT OF THE INDIVIDUAL, AND TO PROVIDE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3CD9" w:rsidRDefault="000A3C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3CD9" w:rsidRDefault="000A3C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CD9" w:rsidRDefault="000A3C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32D8F">
        <w:t>Section 1</w:t>
      </w:r>
      <w:r w:rsidR="007A31B2">
        <w:noBreakHyphen/>
      </w:r>
      <w:r w:rsidR="00C32D8F">
        <w:t>13</w:t>
      </w:r>
      <w:r w:rsidR="007A31B2">
        <w:noBreakHyphen/>
      </w:r>
      <w:r w:rsidR="00C32D8F">
        <w:t>80(A) of the 1976 Code is amended to read:</w:t>
      </w:r>
    </w:p>
    <w:p w:rsidR="00C32D8F" w:rsidRDefault="00C32D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D8F" w:rsidRDefault="00C32D8F" w:rsidP="00C32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D93F2E">
        <w:t>It is an unlawful employment practice for an employer:</w:t>
      </w:r>
    </w:p>
    <w:p w:rsidR="00C32D8F" w:rsidRDefault="00C32D8F" w:rsidP="00C32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3F2E">
        <w:tab/>
      </w:r>
      <w:r w:rsidRPr="00D93F2E">
        <w:tab/>
        <w:t>(1)</w:t>
      </w:r>
      <w:r>
        <w:tab/>
      </w:r>
      <w:r w:rsidRPr="00D93F2E">
        <w:t>to fail or refuse to hire, bar, discharge from employment or otherwise discriminate against an individual with respect to the individual</w:t>
      </w:r>
      <w:r w:rsidR="007A31B2" w:rsidRPr="007A31B2">
        <w:t>’</w:t>
      </w:r>
      <w:r w:rsidRPr="00D93F2E">
        <w:t>s compensation or terms, conditions, or privileges of employment because of the individual</w:t>
      </w:r>
      <w:r w:rsidR="007A31B2" w:rsidRPr="007A31B2">
        <w:t>’</w:t>
      </w:r>
      <w:r w:rsidRPr="00D93F2E">
        <w:t>s race, religion, color, sex, age, national origin, or disability;</w:t>
      </w:r>
    </w:p>
    <w:p w:rsidR="00C32D8F" w:rsidRPr="00C32D8F" w:rsidRDefault="00C32D8F" w:rsidP="00C32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007A31B2" w:rsidRPr="007A31B2">
        <w:tab/>
      </w:r>
      <w:r>
        <w:rPr>
          <w:u w:val="single"/>
        </w:rPr>
        <w:t>to fail or refuse to hire an individual because of his credit history or credit report, unless the information in the credit history or credit report directly relates to a bona fide occupation qualification reasonably necessary to the normal operation of that business or enterprise;</w:t>
      </w:r>
    </w:p>
    <w:p w:rsidR="00C32D8F" w:rsidRDefault="00C32D8F" w:rsidP="00C32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3F2E">
        <w:tab/>
      </w:r>
      <w:r w:rsidRPr="00D93F2E">
        <w:tab/>
        <w:t>(</w:t>
      </w:r>
      <w:r w:rsidRPr="00C32D8F">
        <w:rPr>
          <w:strike/>
        </w:rPr>
        <w:t>2</w:t>
      </w:r>
      <w:r>
        <w:rPr>
          <w:u w:val="single"/>
        </w:rPr>
        <w:t>3</w:t>
      </w:r>
      <w:r w:rsidRPr="00D93F2E">
        <w:t>)</w:t>
      </w:r>
      <w:r>
        <w:tab/>
      </w:r>
      <w:r w:rsidRPr="00D93F2E">
        <w:t>to limit, segregate, or classify employees or applicants for employment in a way which would deprive or tend to deprive an individual of employment opportunities, or otherwise adversely affect the individual</w:t>
      </w:r>
      <w:r w:rsidR="007A31B2" w:rsidRPr="007A31B2">
        <w:t>’</w:t>
      </w:r>
      <w:r w:rsidRPr="00D93F2E">
        <w:t>s status as an employee, because of the individual</w:t>
      </w:r>
      <w:r w:rsidR="007A31B2" w:rsidRPr="007A31B2">
        <w:t>’</w:t>
      </w:r>
      <w:r w:rsidRPr="00D93F2E">
        <w:t>s race, color, religion, sex, age, national origin, or disability;</w:t>
      </w:r>
    </w:p>
    <w:p w:rsidR="00C32D8F" w:rsidRDefault="00C32D8F" w:rsidP="00C32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3F2E">
        <w:lastRenderedPageBreak/>
        <w:tab/>
      </w:r>
      <w:r w:rsidRPr="00D93F2E">
        <w:tab/>
        <w:t>(</w:t>
      </w:r>
      <w:r w:rsidRPr="00C32D8F">
        <w:rPr>
          <w:strike/>
        </w:rPr>
        <w:t>3</w:t>
      </w:r>
      <w:r>
        <w:rPr>
          <w:u w:val="single"/>
        </w:rPr>
        <w:t>4</w:t>
      </w:r>
      <w:r w:rsidRPr="00D93F2E">
        <w:t>)</w:t>
      </w:r>
      <w:r>
        <w:tab/>
      </w:r>
      <w:r w:rsidRPr="00D93F2E">
        <w:t>to reduce the wage rate of an employee in order to comply with the provisions of this chapter relating to age.</w:t>
      </w:r>
      <w:r>
        <w:t>”</w:t>
      </w:r>
    </w:p>
    <w:p w:rsidR="00C32D8F" w:rsidRDefault="00C32D8F" w:rsidP="00C32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D8F" w:rsidRDefault="00C32D8F" w:rsidP="00C32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w:t>
      </w:r>
      <w:r w:rsidR="007A31B2">
        <w:noBreakHyphen/>
      </w:r>
      <w:r>
        <w:t>13</w:t>
      </w:r>
      <w:r w:rsidR="007A31B2">
        <w:noBreakHyphen/>
      </w:r>
      <w:r>
        <w:t xml:space="preserve">80(I) of the 1976 Code, as last amended by Act 210 of 2014, is further amended by adding an appropriately numbered </w:t>
      </w:r>
      <w:r w:rsidR="005C58A2">
        <w:t>i</w:t>
      </w:r>
      <w:r>
        <w:t>tem to read:</w:t>
      </w:r>
    </w:p>
    <w:p w:rsidR="00C32D8F" w:rsidRDefault="00C32D8F" w:rsidP="00C32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D8F" w:rsidRDefault="00C32D8F" w:rsidP="00C32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It is not an unlawful employment practice for an employer to:</w:t>
      </w:r>
    </w:p>
    <w:p w:rsidR="00C32D8F" w:rsidRDefault="005C58A2" w:rsidP="00C32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rsidR="00C32D8F">
        <w:t>)</w:t>
      </w:r>
      <w:r w:rsidR="00C32D8F">
        <w:tab/>
      </w:r>
      <w:r w:rsidR="00C32D8F">
        <w:tab/>
        <w:t>consider an individual</w:t>
      </w:r>
      <w:r w:rsidR="007A31B2" w:rsidRPr="007A31B2">
        <w:t>’</w:t>
      </w:r>
      <w:r w:rsidR="00C32D8F">
        <w:t>s credit history or credit report after a conditional offer of employment, which may be withdrawn if information in the credit history or credit report is directly related to a bona fide occupation qualification reasonably necessary to the normal operation of that business or enterprise; or</w:t>
      </w:r>
    </w:p>
    <w:p w:rsidR="00C32D8F" w:rsidRDefault="00C32D8F" w:rsidP="00C32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5C58A2">
        <w:t>b</w:t>
      </w:r>
      <w:r>
        <w:t>)</w:t>
      </w:r>
      <w:r>
        <w:tab/>
        <w:t>fail or refuse to hire, bar, discharge from employment or otherwise discriminate against an individual because of the individual</w:t>
      </w:r>
      <w:r w:rsidR="007A31B2" w:rsidRPr="007A31B2">
        <w:t>’</w:t>
      </w:r>
      <w:r>
        <w:t>s credit history or credit report if the employer is a financial institution or is required by state or federal law to inquire into an individual</w:t>
      </w:r>
      <w:r w:rsidR="007A31B2" w:rsidRPr="007A31B2">
        <w:t>’</w:t>
      </w:r>
      <w:r>
        <w:t>s credit history for employment purposes.”</w:t>
      </w:r>
    </w:p>
    <w:p w:rsidR="000A3CD9" w:rsidRDefault="000A3C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CD9" w:rsidRDefault="000A3C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32D8F">
        <w:t>3</w:t>
      </w:r>
      <w:r>
        <w:t>.</w:t>
      </w:r>
      <w:r>
        <w:tab/>
        <w:t>This act takes effect upon approval by the Governor.</w:t>
      </w:r>
    </w:p>
    <w:p w:rsidR="00767C3A" w:rsidRDefault="007A31B2" w:rsidP="00940D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57B8" w:rsidRDefault="005957B8" w:rsidP="005957B8">
      <w:pPr>
        <w:suppressAutoHyphens/>
      </w:pPr>
    </w:p>
    <w:sectPr w:rsidR="005957B8" w:rsidSect="005957B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3CD9" w:rsidRDefault="000A3CD9" w:rsidP="009F0C77">
      <w:r>
        <w:separator/>
      </w:r>
    </w:p>
  </w:endnote>
  <w:endnote w:type="continuationSeparator" w:id="0">
    <w:p w:rsidR="000A3CD9" w:rsidRDefault="000A3C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0A3885-A0F4-4147-B815-036E7DFD801B}"/>
    <w:embedBold r:id="rId2" w:fontKey="{69FD80BA-2B7B-4BF5-8A76-5D7A12FE8976}"/>
  </w:font>
  <w:font w:name="Calibri">
    <w:panose1 w:val="020F0502020204030204"/>
    <w:charset w:val="00"/>
    <w:family w:val="swiss"/>
    <w:pitch w:val="variable"/>
    <w:sig w:usb0="E00002FF" w:usb1="4000ACFF" w:usb2="00000001" w:usb3="00000000" w:csb0="0000019F" w:csb1="00000000"/>
    <w:embedRegular r:id="rId3" w:fontKey="{59852D45-EA50-43E6-866C-CE6FD6FBF8CB}"/>
  </w:font>
  <w:font w:name="Segoe UI">
    <w:panose1 w:val="020B0502040204020203"/>
    <w:charset w:val="00"/>
    <w:family w:val="swiss"/>
    <w:pitch w:val="variable"/>
    <w:sig w:usb0="E10022FF" w:usb1="C000E47F" w:usb2="00000029" w:usb3="00000000" w:csb0="000001DF" w:csb1="00000000"/>
    <w:embedRegular r:id="rId4" w:fontKey="{53456E79-8C8D-4129-ABD2-2391C14B8966}"/>
  </w:font>
  <w:font w:name="Cambria">
    <w:panose1 w:val="02040503050406030204"/>
    <w:charset w:val="00"/>
    <w:family w:val="roman"/>
    <w:pitch w:val="variable"/>
    <w:sig w:usb0="E00002FF" w:usb1="400004FF" w:usb2="00000000" w:usb3="00000000" w:csb0="0000019F" w:csb1="00000000"/>
    <w:embedRegular r:id="rId5" w:fontKey="{0E4D3561-62F8-47B8-8363-F0E7353BCA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57B8" w:rsidRPr="002E55A9" w:rsidRDefault="005957B8" w:rsidP="002E55A9">
    <w:pPr>
      <w:pStyle w:val="Footer"/>
      <w:tabs>
        <w:tab w:val="clear" w:pos="4680"/>
        <w:tab w:val="clear" w:pos="9360"/>
        <w:tab w:val="center" w:pos="2995"/>
      </w:tabs>
      <w:spacing w:before="120"/>
    </w:pPr>
    <w:r>
      <w:t>[4466]</w:t>
    </w:r>
    <w:r>
      <w:tab/>
    </w:r>
    <w:r>
      <w:fldChar w:fldCharType="begin"/>
    </w:r>
    <w:r>
      <w:instrText xml:space="preserve"> PAGE  \* MERGEFORMAT </w:instrText>
    </w:r>
    <w:r>
      <w:fldChar w:fldCharType="separate"/>
    </w:r>
    <w:r w:rsidR="00E3440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3CD9" w:rsidRDefault="000A3CD9" w:rsidP="009F0C77">
      <w:r>
        <w:separator/>
      </w:r>
    </w:p>
  </w:footnote>
  <w:footnote w:type="continuationSeparator" w:id="0">
    <w:p w:rsidR="000A3CD9" w:rsidRDefault="000A3C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09AB16"/>
    <w:docVar w:name="CoverBillType" w:val="b"/>
    <w:docVar w:name="docpath" w:val="L:\Council\bills\AGM\18809AB16.DOCX"/>
    <w:docVar w:name="dvBillNumber" w:val="4466"/>
    <w:docVar w:name="dvBillNumberPrefix" w:val="H. "/>
    <w:docVar w:name="dvOriginalBody" w:val="House"/>
    <w:docVar w:name="dvSteno" w:val="AGM"/>
    <w:docVar w:name="NameofBody" w:val="h"/>
    <w:docVar w:name="vgroup2" w:val="Council"/>
  </w:docVars>
  <w:rsids>
    <w:rsidRoot w:val="000A3CD9"/>
    <w:rsid w:val="00011869"/>
    <w:rsid w:val="00015CD6"/>
    <w:rsid w:val="00083AE8"/>
    <w:rsid w:val="000A3CD9"/>
    <w:rsid w:val="000E1785"/>
    <w:rsid w:val="000F40FA"/>
    <w:rsid w:val="0010776B"/>
    <w:rsid w:val="00133E66"/>
    <w:rsid w:val="001435A3"/>
    <w:rsid w:val="00146ED3"/>
    <w:rsid w:val="00151044"/>
    <w:rsid w:val="00186D7A"/>
    <w:rsid w:val="001D08F2"/>
    <w:rsid w:val="001D525B"/>
    <w:rsid w:val="001D7F4F"/>
    <w:rsid w:val="00205238"/>
    <w:rsid w:val="002321B6"/>
    <w:rsid w:val="00250967"/>
    <w:rsid w:val="002543C8"/>
    <w:rsid w:val="0025541D"/>
    <w:rsid w:val="00284AAE"/>
    <w:rsid w:val="002E55A9"/>
    <w:rsid w:val="002E5912"/>
    <w:rsid w:val="00301B21"/>
    <w:rsid w:val="00325348"/>
    <w:rsid w:val="0032732C"/>
    <w:rsid w:val="00336AD0"/>
    <w:rsid w:val="0037079A"/>
    <w:rsid w:val="003A365B"/>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957B8"/>
    <w:rsid w:val="005C2FE2"/>
    <w:rsid w:val="005C58A2"/>
    <w:rsid w:val="005E2BC9"/>
    <w:rsid w:val="005E4596"/>
    <w:rsid w:val="00605102"/>
    <w:rsid w:val="006215AA"/>
    <w:rsid w:val="006913C9"/>
    <w:rsid w:val="0069470D"/>
    <w:rsid w:val="006A661E"/>
    <w:rsid w:val="00734F00"/>
    <w:rsid w:val="007474FF"/>
    <w:rsid w:val="00767C3A"/>
    <w:rsid w:val="007A31B2"/>
    <w:rsid w:val="007A70AE"/>
    <w:rsid w:val="008362E8"/>
    <w:rsid w:val="00897014"/>
    <w:rsid w:val="008A1768"/>
    <w:rsid w:val="008F0F33"/>
    <w:rsid w:val="008F4429"/>
    <w:rsid w:val="0094021A"/>
    <w:rsid w:val="00940D61"/>
    <w:rsid w:val="009B44AF"/>
    <w:rsid w:val="009C6A0B"/>
    <w:rsid w:val="009F0C77"/>
    <w:rsid w:val="009F4DD1"/>
    <w:rsid w:val="00A41684"/>
    <w:rsid w:val="00A64E80"/>
    <w:rsid w:val="00A72BCD"/>
    <w:rsid w:val="00A741D9"/>
    <w:rsid w:val="00A833AB"/>
    <w:rsid w:val="00A9741D"/>
    <w:rsid w:val="00AA4468"/>
    <w:rsid w:val="00AD4B17"/>
    <w:rsid w:val="00B412D4"/>
    <w:rsid w:val="00BB4E93"/>
    <w:rsid w:val="00BE3C22"/>
    <w:rsid w:val="00C0345E"/>
    <w:rsid w:val="00C32D8F"/>
    <w:rsid w:val="00C3483A"/>
    <w:rsid w:val="00C74E9D"/>
    <w:rsid w:val="00C82FD3"/>
    <w:rsid w:val="00C92819"/>
    <w:rsid w:val="00CC6B7B"/>
    <w:rsid w:val="00CD2089"/>
    <w:rsid w:val="00D73A67"/>
    <w:rsid w:val="00D970A9"/>
    <w:rsid w:val="00DF3845"/>
    <w:rsid w:val="00E3440A"/>
    <w:rsid w:val="00E3579B"/>
    <w:rsid w:val="00E41911"/>
    <w:rsid w:val="00E92EEF"/>
    <w:rsid w:val="00EF2368"/>
    <w:rsid w:val="00F24442"/>
    <w:rsid w:val="00F50AE3"/>
    <w:rsid w:val="00F656BA"/>
    <w:rsid w:val="00F67CF1"/>
    <w:rsid w:val="00F73374"/>
    <w:rsid w:val="00F840F0"/>
    <w:rsid w:val="00FB0D0D"/>
    <w:rsid w:val="00FB43B4"/>
    <w:rsid w:val="00FC1C08"/>
    <w:rsid w:val="00FE0E4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830C65-D7D2-4DAF-A289-019F50532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33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3374"/>
    <w:rPr>
      <w:rFonts w:ascii="Segoe UI" w:eastAsia="Times New Roman" w:hAnsi="Segoe UI" w:cs="Segoe UI"/>
      <w:sz w:val="18"/>
      <w:szCs w:val="18"/>
    </w:rPr>
  </w:style>
  <w:style w:type="character" w:styleId="Hyperlink">
    <w:name w:val="Hyperlink"/>
    <w:basedOn w:val="DefaultParagraphFont"/>
    <w:uiPriority w:val="99"/>
    <w:unhideWhenUsed/>
    <w:rsid w:val="005957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66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6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ECA65A-953C-4541-8B78-8631E9D7A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537</Words>
  <Characters>3067</Characters>
  <Application>Microsoft Office Word</Application>
  <DocSecurity>6</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4466: Unlawful employment practice - South Carolina Legislature Online</dc:title>
  <dc:creator>angiemorgan</dc:creator>
  <cp:lastModifiedBy>N Cumfer</cp:lastModifiedBy>
  <cp:revision>2</cp:revision>
  <cp:lastPrinted>2015-12-01T13:55:00Z</cp:lastPrinted>
  <dcterms:created xsi:type="dcterms:W3CDTF">2016-12-02T19:10:00Z</dcterms:created>
  <dcterms:modified xsi:type="dcterms:W3CDTF">2016-12-02T19:10:00Z</dcterms:modified>
</cp:coreProperties>
</file>