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CA9" w:rsidRDefault="00037CA9" w:rsidP="00037CA9">
      <w:pPr>
        <w:widowControl w:val="0"/>
        <w:jc w:val="center"/>
      </w:pPr>
      <w:bookmarkStart w:id="0" w:name="_GoBack"/>
      <w:bookmarkEnd w:id="0"/>
      <w:r w:rsidRPr="00037CA9">
        <w:rPr>
          <w:b/>
        </w:rPr>
        <w:t>South Carolina General Assembly</w:t>
      </w:r>
    </w:p>
    <w:p w:rsidR="00037CA9" w:rsidRDefault="00037CA9" w:rsidP="00037CA9">
      <w:pPr>
        <w:widowControl w:val="0"/>
        <w:jc w:val="center"/>
      </w:pPr>
      <w:r>
        <w:t>121st Session, 2015-2016</w:t>
      </w:r>
    </w:p>
    <w:p w:rsidR="00037CA9" w:rsidRDefault="00037CA9" w:rsidP="00037CA9">
      <w:pPr>
        <w:widowControl w:val="0"/>
      </w:pPr>
    </w:p>
    <w:p w:rsidR="00037CA9" w:rsidRDefault="00037CA9" w:rsidP="00037CA9">
      <w:pPr>
        <w:widowControl w:val="0"/>
        <w:rPr>
          <w:b/>
        </w:rPr>
      </w:pPr>
      <w:r w:rsidRPr="00037CA9">
        <w:rPr>
          <w:b/>
        </w:rPr>
        <w:t>S.</w:t>
      </w:r>
      <w:r>
        <w:rPr>
          <w:b/>
        </w:rPr>
        <w:t xml:space="preserve"> </w:t>
      </w:r>
      <w:r w:rsidRPr="00037CA9">
        <w:rPr>
          <w:b/>
        </w:rPr>
        <w:t>457</w:t>
      </w:r>
    </w:p>
    <w:p w:rsidR="00037CA9" w:rsidRDefault="00037CA9" w:rsidP="00037CA9">
      <w:pPr>
        <w:widowControl w:val="0"/>
        <w:rPr>
          <w:b/>
        </w:rPr>
      </w:pPr>
    </w:p>
    <w:p w:rsidR="00037CA9" w:rsidRDefault="00037CA9" w:rsidP="00037CA9">
      <w:pPr>
        <w:widowControl w:val="0"/>
      </w:pPr>
      <w:r w:rsidRPr="00037CA9">
        <w:rPr>
          <w:b/>
        </w:rPr>
        <w:t>STATUS INFORMATION</w:t>
      </w:r>
    </w:p>
    <w:p w:rsidR="00037CA9" w:rsidRDefault="00037CA9" w:rsidP="00037CA9">
      <w:pPr>
        <w:widowControl w:val="0"/>
      </w:pPr>
    </w:p>
    <w:p w:rsidR="00037CA9" w:rsidRDefault="00037CA9" w:rsidP="00037CA9">
      <w:pPr>
        <w:widowControl w:val="0"/>
      </w:pPr>
      <w:r>
        <w:t>Senate Resolution</w:t>
      </w:r>
    </w:p>
    <w:p w:rsidR="00037CA9" w:rsidRDefault="00037CA9" w:rsidP="00037CA9">
      <w:pPr>
        <w:widowControl w:val="0"/>
      </w:pPr>
      <w:r>
        <w:t>Sponsors: Senator Leatherman</w:t>
      </w:r>
    </w:p>
    <w:p w:rsidR="00037CA9" w:rsidRDefault="00037CA9" w:rsidP="00037CA9">
      <w:pPr>
        <w:widowControl w:val="0"/>
      </w:pPr>
      <w:r>
        <w:t>Document Path: l:\s-res\hkl\004crna.kmm.hkl.docx</w:t>
      </w:r>
    </w:p>
    <w:p w:rsidR="00037CA9" w:rsidRDefault="00037CA9" w:rsidP="00037CA9">
      <w:pPr>
        <w:widowControl w:val="0"/>
      </w:pPr>
    </w:p>
    <w:p w:rsidR="00037CA9" w:rsidRDefault="00037CA9" w:rsidP="00037CA9">
      <w:pPr>
        <w:widowControl w:val="0"/>
      </w:pPr>
      <w:r>
        <w:t>Introduced in the Senate on February 17, 2015</w:t>
      </w:r>
    </w:p>
    <w:p w:rsidR="00037CA9" w:rsidRDefault="00037CA9" w:rsidP="00037CA9">
      <w:pPr>
        <w:widowControl w:val="0"/>
      </w:pPr>
      <w:r>
        <w:t>Adopted by the Senate on February 17, 2015</w:t>
      </w:r>
    </w:p>
    <w:p w:rsidR="00037CA9" w:rsidRDefault="00037CA9" w:rsidP="00037CA9">
      <w:pPr>
        <w:widowControl w:val="0"/>
      </w:pPr>
    </w:p>
    <w:p w:rsidR="00037CA9" w:rsidRDefault="00037CA9" w:rsidP="00037CA9">
      <w:pPr>
        <w:widowControl w:val="0"/>
      </w:pPr>
      <w:r>
        <w:t xml:space="preserve">Summary: </w:t>
      </w:r>
      <w:r w:rsidR="00704356">
        <w:t>CRNA Week</w:t>
      </w:r>
    </w:p>
    <w:p w:rsidR="00037CA9" w:rsidRDefault="00037CA9" w:rsidP="00037CA9">
      <w:pPr>
        <w:widowControl w:val="0"/>
      </w:pPr>
    </w:p>
    <w:p w:rsidR="00037CA9" w:rsidRDefault="00037CA9" w:rsidP="00037CA9">
      <w:pPr>
        <w:widowControl w:val="0"/>
      </w:pPr>
    </w:p>
    <w:p w:rsidR="00037CA9" w:rsidRDefault="00037CA9" w:rsidP="00037C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7CA9">
        <w:rPr>
          <w:b/>
        </w:rPr>
        <w:t>HISTORY OF LEGISLATIVE ACTIONS</w:t>
      </w:r>
    </w:p>
    <w:p w:rsidR="00037CA9" w:rsidRDefault="00037CA9" w:rsidP="00037C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37CA9" w:rsidRPr="00037CA9" w:rsidRDefault="00037CA9" w:rsidP="00037C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7CA9">
        <w:rPr>
          <w:u w:val="single"/>
        </w:rPr>
        <w:tab/>
        <w:t>Date</w:t>
      </w:r>
      <w:r w:rsidRPr="00037CA9">
        <w:rPr>
          <w:u w:val="single"/>
        </w:rPr>
        <w:tab/>
        <w:t>Body</w:t>
      </w:r>
      <w:r w:rsidRPr="00037CA9">
        <w:rPr>
          <w:u w:val="single"/>
        </w:rPr>
        <w:tab/>
        <w:t>Action Description with journal page number</w:t>
      </w:r>
      <w:r w:rsidRPr="00037CA9">
        <w:rPr>
          <w:u w:val="single"/>
        </w:rPr>
        <w:tab/>
      </w:r>
    </w:p>
    <w:p w:rsidR="009240E0" w:rsidRDefault="009240E0" w:rsidP="00924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2/17/2015</w:t>
      </w:r>
      <w:r>
        <w:tab/>
        <w:t>Senate</w:t>
      </w:r>
      <w:r>
        <w:tab/>
      </w:r>
      <w:r w:rsidRPr="00945AE1">
        <w:t>Introduced and adopted (</w:t>
      </w:r>
      <w:hyperlink r:id="rId6" w:history="1">
        <w:r w:rsidRPr="000F3855">
          <w:rPr>
            <w:rStyle w:val="Hyperlink"/>
          </w:rPr>
          <w:t>Senate Journal</w:t>
        </w:r>
        <w:r w:rsidRPr="000F3855">
          <w:rPr>
            <w:rStyle w:val="Hyperlink"/>
          </w:rPr>
          <w:noBreakHyphen/>
          <w:t>page 6</w:t>
        </w:r>
      </w:hyperlink>
      <w:r w:rsidRPr="00945AE1">
        <w:t>)</w:t>
      </w:r>
    </w:p>
    <w:p w:rsidR="009240E0" w:rsidRDefault="009240E0" w:rsidP="00924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7CA9" w:rsidRDefault="00037CA9" w:rsidP="00037C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037CA9">
          <w:rPr>
            <w:rStyle w:val="Hyperlink"/>
          </w:rPr>
          <w:t>legislative information</w:t>
        </w:r>
      </w:hyperlink>
      <w:r>
        <w:t xml:space="preserve"> at the website</w:t>
      </w:r>
    </w:p>
    <w:p w:rsidR="00037CA9" w:rsidRDefault="00037CA9" w:rsidP="00037C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7CA9" w:rsidRPr="00037CA9" w:rsidRDefault="00037CA9" w:rsidP="00037C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7CA9" w:rsidRDefault="00037CA9" w:rsidP="00037CA9">
      <w:r w:rsidRPr="00037CA9">
        <w:rPr>
          <w:b/>
        </w:rPr>
        <w:t>VERSIONS OF THIS BILL</w:t>
      </w:r>
    </w:p>
    <w:p w:rsidR="00037CA9" w:rsidRDefault="00037CA9" w:rsidP="00037CA9"/>
    <w:p w:rsidR="00037CA9" w:rsidRDefault="000F3855" w:rsidP="00037CA9">
      <w:hyperlink r:id="rId8" w:history="1">
        <w:r w:rsidR="00037CA9">
          <w:rPr>
            <w:rStyle w:val="Hyperlink"/>
          </w:rPr>
          <w:t>2/17/2015</w:t>
        </w:r>
      </w:hyperlink>
    </w:p>
    <w:p w:rsidR="00037CA9" w:rsidRDefault="00037CA9" w:rsidP="00037CA9"/>
    <w:p w:rsidR="00037CA9" w:rsidRDefault="00037CA9" w:rsidP="00037CA9">
      <w:pPr>
        <w:sectPr w:rsidR="00037CA9" w:rsidSect="00037C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1D98" w:rsidRPr="00522CE0" w:rsidRDefault="00FA1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A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9708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THE WEEK OF FEBRUARY 15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 xml:space="preserve">21, 2015 AS </w:t>
      </w:r>
      <w:r w:rsidR="00FE2805">
        <w:rPr>
          <w:rFonts w:eastAsia="Times New Roman"/>
        </w:rPr>
        <w:t>“</w:t>
      </w:r>
      <w:r>
        <w:rPr>
          <w:rFonts w:eastAsia="Times New Roman"/>
        </w:rPr>
        <w:t>CRNA WEEK</w:t>
      </w:r>
      <w:r w:rsidR="00FE2805">
        <w:rPr>
          <w:rFonts w:eastAsia="Times New Roman"/>
        </w:rPr>
        <w:t>”</w:t>
      </w:r>
      <w:r>
        <w:rPr>
          <w:rFonts w:eastAsia="Times New Roman"/>
        </w:rPr>
        <w:t xml:space="preserve"> IN SOUTH CAROLINA, TO RECOGNIZE THE IMPORTANCE OF THE CERTIFIED REGISTERED NURSE ANESTHETISTS AND THEIR ROLE IN PROVIDING QUALITY HEALTHCARE FOR THE CITIZENS OF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nurse anesthetists were the first professional group to provide anesthesia in the United States and are the oldest recognized group of advanced practice registered nurse specialists;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these registered nurses have completed a graduate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>level educational program in a nationally accredited program of nurse anesthesia and after graduation are qualified to take the national certifying examination;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legislation passed by Congress in 1986 made nurse anesthetists the first nursing specialty to be accorded direct reimbursement rights under the Medicare program;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South Carolina, over 1,000 CRNAs practice in every setting in which anesthesia is delivered: traditional hospital surgical suites and obstetrical delivery rooms; ambulatory surgical centers; the offices of dentists, podiatrists, ophthalmologists, and plastic surgeons; </w:t>
      </w:r>
      <w:r w:rsidR="00FE2805">
        <w:rPr>
          <w:rFonts w:eastAsia="Times New Roman"/>
        </w:rPr>
        <w:t xml:space="preserve">the </w:t>
      </w:r>
      <w:r>
        <w:rPr>
          <w:rFonts w:eastAsia="Times New Roman"/>
        </w:rPr>
        <w:t>United States Military, Public Health Services, and Veterans Affairs medical facilities;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each year, CRNAs working in hospitals, ambulatory surgical centers, physician</w:t>
      </w:r>
      <w:r w:rsidR="00FE2805" w:rsidRPr="00FE2805">
        <w:rPr>
          <w:rFonts w:eastAsia="Times New Roman"/>
        </w:rPr>
        <w:t>’</w:t>
      </w:r>
      <w:r>
        <w:rPr>
          <w:rFonts w:eastAsia="Times New Roman"/>
        </w:rPr>
        <w:t>s offices, and the medical facilities of the United States Military, Veteran</w:t>
      </w:r>
      <w:r w:rsidR="00FE2805" w:rsidRPr="00FE2805">
        <w:rPr>
          <w:rFonts w:eastAsia="Times New Roman"/>
        </w:rPr>
        <w:t>’</w:t>
      </w:r>
      <w:r>
        <w:rPr>
          <w:rFonts w:eastAsia="Times New Roman"/>
        </w:rPr>
        <w:t>s Administration, and Public Health Service are the hands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>on providers of more than thirty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>four million anesthetics given to patients in the United States;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085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period of February 15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 xml:space="preserve">21, 2015 has been designated as South Carolina </w:t>
      </w:r>
      <w:r w:rsidR="00FE2805">
        <w:rPr>
          <w:rFonts w:eastAsia="Times New Roman"/>
        </w:rPr>
        <w:t>“</w:t>
      </w:r>
      <w:r>
        <w:rPr>
          <w:rFonts w:eastAsia="Times New Roman"/>
        </w:rPr>
        <w:t>CRNA Week</w:t>
      </w:r>
      <w:r w:rsidR="00FE2805">
        <w:rPr>
          <w:rFonts w:eastAsia="Times New Roman"/>
        </w:rPr>
        <w:t>”</w:t>
      </w:r>
      <w:r>
        <w:rPr>
          <w:rFonts w:eastAsia="Times New Roman"/>
        </w:rPr>
        <w:t xml:space="preserve">. </w:t>
      </w:r>
      <w:r w:rsidR="00797085">
        <w:rPr>
          <w:rFonts w:eastAsia="Times New Roman"/>
        </w:rPr>
        <w:t>Now, therefore,</w:t>
      </w:r>
    </w:p>
    <w:p w:rsidR="00797085" w:rsidRDefault="00797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085" w:rsidRDefault="00797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97085" w:rsidRDefault="00797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085" w:rsidRPr="00522CE0" w:rsidRDefault="00797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42681">
        <w:rPr>
          <w:rFonts w:eastAsia="Times New Roman"/>
        </w:rPr>
        <w:t>the members of the Senate</w:t>
      </w:r>
      <w:r w:rsidR="00FE2805">
        <w:rPr>
          <w:rFonts w:eastAsia="Times New Roman"/>
        </w:rPr>
        <w:t xml:space="preserve">, by this resolution, recognize </w:t>
      </w:r>
      <w:r w:rsidR="00F42681">
        <w:rPr>
          <w:rFonts w:eastAsia="Times New Roman"/>
        </w:rPr>
        <w:t>the week of February 15</w:t>
      </w:r>
      <w:r w:rsidR="00FE2805">
        <w:rPr>
          <w:rFonts w:eastAsia="Times New Roman"/>
        </w:rPr>
        <w:noBreakHyphen/>
      </w:r>
      <w:r w:rsidR="00F42681">
        <w:rPr>
          <w:rFonts w:eastAsia="Times New Roman"/>
        </w:rPr>
        <w:t xml:space="preserve">21, 2015 as </w:t>
      </w:r>
      <w:r w:rsidR="00FE2805">
        <w:rPr>
          <w:rFonts w:eastAsia="Times New Roman"/>
        </w:rPr>
        <w:t>“</w:t>
      </w:r>
      <w:r w:rsidR="00F42681">
        <w:rPr>
          <w:rFonts w:eastAsia="Times New Roman"/>
        </w:rPr>
        <w:t>CRNA Week</w:t>
      </w:r>
      <w:r w:rsidR="00FE2805">
        <w:rPr>
          <w:rFonts w:eastAsia="Times New Roman"/>
        </w:rPr>
        <w:t>”</w:t>
      </w:r>
      <w:r w:rsidR="00E358D2">
        <w:rPr>
          <w:rFonts w:eastAsia="Times New Roman"/>
        </w:rPr>
        <w:t xml:space="preserve"> in South Carolina and</w:t>
      </w:r>
      <w:r w:rsidR="00F42681">
        <w:rPr>
          <w:rFonts w:eastAsia="Times New Roman"/>
        </w:rPr>
        <w:t xml:space="preserve"> recognize the importance of the Certified Registered Nurse Anesthetists and their role in providing quality healthcare for the citizens of this State</w:t>
      </w:r>
      <w:r>
        <w:rPr>
          <w:rFonts w:eastAsia="Times New Roman"/>
        </w:rPr>
        <w:t>.</w:t>
      </w:r>
    </w:p>
    <w:p w:rsidR="00846038" w:rsidRDefault="00FE280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37CA9" w:rsidRDefault="00037CA9" w:rsidP="00037CA9">
      <w:pPr>
        <w:suppressAutoHyphens/>
        <w:jc w:val="both"/>
        <w:rPr>
          <w:rFonts w:eastAsia="Times New Roman"/>
        </w:rPr>
      </w:pPr>
    </w:p>
    <w:sectPr w:rsidR="00037CA9" w:rsidSect="00037CA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805" w:rsidRDefault="00FE2805" w:rsidP="00522CE0">
      <w:r>
        <w:separator/>
      </w:r>
    </w:p>
  </w:endnote>
  <w:endnote w:type="continuationSeparator" w:id="0">
    <w:p w:rsidR="00FE2805" w:rsidRDefault="00FE28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300B04-EA39-4313-924A-9C03A4882E06}"/>
    <w:embedBold r:id="rId2" w:fontKey="{51ED36B2-44F0-41AE-806C-68F44F15D7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5BE7EE-00AE-4D73-8159-B070CB0F1345}"/>
    <w:embedBold r:id="rId4" w:fontKey="{230C2506-E198-46E6-B314-61FA62D4E6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24E2AC-AB92-4B98-8332-222BA8C225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CA9" w:rsidRPr="00FA1D98" w:rsidRDefault="00037CA9" w:rsidP="00FA1D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38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805" w:rsidRDefault="00FE2805" w:rsidP="00522CE0">
      <w:r>
        <w:separator/>
      </w:r>
    </w:p>
  </w:footnote>
  <w:footnote w:type="continuationSeparator" w:id="0">
    <w:p w:rsidR="00FE2805" w:rsidRDefault="00FE28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RNA.KMM.HKL"/>
    <w:docVar w:name="CoverAttorneyInitials" w:val="KMM"/>
    <w:docVar w:name="CoverAttorneyLastName" w:val="Moffitt"/>
    <w:docVar w:name="CoverBillType" w:val="r"/>
    <w:docVar w:name="CoverSenator" w:val="HKL"/>
    <w:docVar w:name="dvBillNumber" w:val="457"/>
    <w:docVar w:name="dvBillNumberPrefix" w:val="S. "/>
    <w:docVar w:name="dvOriginalBody" w:val="Senate"/>
    <w:docVar w:name="fulldraftpath" w:val="L:\S-RES\HKL\004CRNA.KMM.HKL.DOCX"/>
    <w:docVar w:name="NameofBody" w:val="S"/>
    <w:docVar w:name="vgroup2" w:val="S-RES"/>
  </w:docVars>
  <w:rsids>
    <w:rsidRoot w:val="00797085"/>
    <w:rsid w:val="00037CA9"/>
    <w:rsid w:val="00042AC1"/>
    <w:rsid w:val="00046516"/>
    <w:rsid w:val="0007601D"/>
    <w:rsid w:val="000B0720"/>
    <w:rsid w:val="000B5EAF"/>
    <w:rsid w:val="000F385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E291C"/>
    <w:rsid w:val="005F1745"/>
    <w:rsid w:val="006A1802"/>
    <w:rsid w:val="006C74EA"/>
    <w:rsid w:val="00704356"/>
    <w:rsid w:val="00720D40"/>
    <w:rsid w:val="007318D4"/>
    <w:rsid w:val="00765784"/>
    <w:rsid w:val="00797085"/>
    <w:rsid w:val="007A4390"/>
    <w:rsid w:val="007C4900"/>
    <w:rsid w:val="007E5CB7"/>
    <w:rsid w:val="008314D2"/>
    <w:rsid w:val="00846038"/>
    <w:rsid w:val="008B2F42"/>
    <w:rsid w:val="008C3697"/>
    <w:rsid w:val="008E185F"/>
    <w:rsid w:val="008F023B"/>
    <w:rsid w:val="00904E16"/>
    <w:rsid w:val="009162B3"/>
    <w:rsid w:val="009240E0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7171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358D2"/>
    <w:rsid w:val="00E76AD9"/>
    <w:rsid w:val="00E91E2F"/>
    <w:rsid w:val="00EA3546"/>
    <w:rsid w:val="00EB47AE"/>
    <w:rsid w:val="00EC34E1"/>
    <w:rsid w:val="00F0234A"/>
    <w:rsid w:val="00F05CF2"/>
    <w:rsid w:val="00F42681"/>
    <w:rsid w:val="00F51241"/>
    <w:rsid w:val="00F52959"/>
    <w:rsid w:val="00F55884"/>
    <w:rsid w:val="00FA1D98"/>
    <w:rsid w:val="00FB7F01"/>
    <w:rsid w:val="00FC0D36"/>
    <w:rsid w:val="00FD617E"/>
    <w:rsid w:val="00FE280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4A36BDD-CBF3-49DD-943A-1CFB5724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7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457_20150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457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2-17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411</Words>
  <Characters>2349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457: CRNA Week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2016-12-02T17:03:00Z</dcterms:created>
  <dcterms:modified xsi:type="dcterms:W3CDTF">2016-12-02T17:03:00Z</dcterms:modified>
</cp:coreProperties>
</file>