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679" w:rsidRDefault="00E76679" w:rsidP="00E76679">
      <w:pPr>
        <w:widowControl w:val="0"/>
        <w:jc w:val="center"/>
      </w:pPr>
      <w:bookmarkStart w:id="0" w:name="_GoBack"/>
      <w:bookmarkEnd w:id="0"/>
      <w:r w:rsidRPr="00E76679">
        <w:rPr>
          <w:b/>
        </w:rPr>
        <w:t>South Carolina General Assembly</w:t>
      </w:r>
    </w:p>
    <w:p w:rsidR="00E76679" w:rsidRDefault="00E76679" w:rsidP="00E76679">
      <w:pPr>
        <w:widowControl w:val="0"/>
        <w:jc w:val="center"/>
      </w:pPr>
      <w:r>
        <w:t>121st Session, 2015-2016</w:t>
      </w: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jc w:val="left"/>
        <w:rPr>
          <w:b/>
        </w:rPr>
      </w:pPr>
      <w:r w:rsidRPr="00E76679">
        <w:rPr>
          <w:b/>
        </w:rPr>
        <w:t>H. 4628</w:t>
      </w:r>
    </w:p>
    <w:p w:rsidR="00E76679" w:rsidRDefault="00E76679" w:rsidP="00E76679">
      <w:pPr>
        <w:widowControl w:val="0"/>
        <w:jc w:val="left"/>
        <w:rPr>
          <w:b/>
        </w:rPr>
      </w:pPr>
    </w:p>
    <w:p w:rsidR="00E76679" w:rsidRDefault="00E76679" w:rsidP="00E76679">
      <w:pPr>
        <w:widowControl w:val="0"/>
        <w:jc w:val="left"/>
      </w:pPr>
      <w:r w:rsidRPr="00E76679">
        <w:rPr>
          <w:b/>
        </w:rPr>
        <w:t>STATUS INFORMATION</w:t>
      </w: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jc w:val="left"/>
      </w:pPr>
      <w:r>
        <w:t>General Bill</w:t>
      </w:r>
    </w:p>
    <w:p w:rsidR="00E76679" w:rsidRDefault="000C566C" w:rsidP="00E76679">
      <w:pPr>
        <w:widowControl w:val="0"/>
        <w:jc w:val="left"/>
      </w:pPr>
      <w:r>
        <w:t>Sponsors: Reps. Hicks, H.A. Crawford, Gagnon, Yow, Atwater, Hardee, Duckworth, Hill, Clemmons, Gambrell, Riley, Burns, Johnson, Pitts, Stringer and Rivers</w:t>
      </w:r>
    </w:p>
    <w:p w:rsidR="00E76679" w:rsidRDefault="00E76679" w:rsidP="00E76679">
      <w:pPr>
        <w:widowControl w:val="0"/>
        <w:jc w:val="left"/>
      </w:pPr>
      <w:r>
        <w:t>Document Path: l:\council\bills\ggs\22813zw16.docx</w:t>
      </w:r>
    </w:p>
    <w:p w:rsidR="00E45FE9" w:rsidRDefault="00A83466" w:rsidP="00E76679">
      <w:pPr>
        <w:widowControl w:val="0"/>
        <w:jc w:val="left"/>
      </w:pPr>
      <w:r>
        <w:t>Companion/Similar bill(s): 125, 4668, 4701</w:t>
      </w: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jc w:val="left"/>
      </w:pPr>
      <w:r>
        <w:t>Introduced in the House on January 12, 2016</w:t>
      </w:r>
    </w:p>
    <w:p w:rsidR="00E76679" w:rsidRDefault="00E76679" w:rsidP="00E76679">
      <w:pPr>
        <w:widowControl w:val="0"/>
        <w:jc w:val="left"/>
      </w:pPr>
      <w:r>
        <w:t xml:space="preserve">Currently residing in the House Committee on </w:t>
      </w:r>
      <w:r w:rsidRPr="00E76679">
        <w:rPr>
          <w:b/>
        </w:rPr>
        <w:t>Judiciary</w:t>
      </w: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jc w:val="left"/>
      </w:pPr>
      <w:r>
        <w:t xml:space="preserve">Summary: </w:t>
      </w:r>
      <w:r w:rsidR="002455F8">
        <w:t>Second Amendment Preservation Act</w:t>
      </w: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jc w:val="left"/>
      </w:pPr>
    </w:p>
    <w:p w:rsidR="00E76679" w:rsidRDefault="00E76679" w:rsidP="00E7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679">
        <w:rPr>
          <w:b/>
        </w:rPr>
        <w:t>HISTORY OF LEGISLATIVE ACTIONS</w:t>
      </w:r>
    </w:p>
    <w:p w:rsidR="00E76679" w:rsidRDefault="00E76679" w:rsidP="00E7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6679" w:rsidRPr="00E76679" w:rsidRDefault="00E76679" w:rsidP="00E7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6679">
        <w:rPr>
          <w:u w:val="single"/>
        </w:rPr>
        <w:tab/>
        <w:t>Date</w:t>
      </w:r>
      <w:r w:rsidRPr="00E76679">
        <w:rPr>
          <w:u w:val="single"/>
        </w:rPr>
        <w:tab/>
        <w:t>Body</w:t>
      </w:r>
      <w:r w:rsidRPr="00E76679">
        <w:rPr>
          <w:u w:val="single"/>
        </w:rPr>
        <w:tab/>
        <w:t>Action Description with journal page number</w:t>
      </w:r>
      <w:r w:rsidRPr="00E76679">
        <w:rPr>
          <w:u w:val="single"/>
        </w:rPr>
        <w:tab/>
      </w:r>
    </w:p>
    <w:p w:rsidR="000C566C" w:rsidRDefault="000C566C" w:rsidP="000C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1/12/2016</w:t>
      </w:r>
      <w:r>
        <w:tab/>
        <w:t>House</w:t>
      </w:r>
      <w:r>
        <w:tab/>
      </w:r>
      <w:r w:rsidRPr="009C39B9">
        <w:t>Introduced and read first time (</w:t>
      </w:r>
      <w:hyperlink r:id="rId7" w:history="1">
        <w:r w:rsidRPr="00872854">
          <w:rPr>
            <w:rStyle w:val="Hyperlink"/>
          </w:rPr>
          <w:t>House Journal</w:t>
        </w:r>
        <w:r w:rsidRPr="00872854">
          <w:rPr>
            <w:rStyle w:val="Hyperlink"/>
          </w:rPr>
          <w:noBreakHyphen/>
          <w:t>page 116</w:t>
        </w:r>
      </w:hyperlink>
      <w:r w:rsidRPr="009C39B9">
        <w:t>)</w:t>
      </w:r>
    </w:p>
    <w:p w:rsidR="000C566C" w:rsidRDefault="000C566C" w:rsidP="000C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1/12/2016</w:t>
      </w:r>
      <w:r>
        <w:tab/>
        <w:t>House</w:t>
      </w:r>
      <w:r>
        <w:tab/>
      </w:r>
      <w:r w:rsidRPr="009C39B9">
        <w:t>Ref</w:t>
      </w:r>
      <w:r>
        <w:t xml:space="preserve">erred to Committee on </w:t>
      </w:r>
      <w:r w:rsidRPr="009C39B9">
        <w:rPr>
          <w:b/>
        </w:rPr>
        <w:t>Judiciary</w:t>
      </w:r>
      <w:r>
        <w:t xml:space="preserve"> </w:t>
      </w:r>
      <w:r w:rsidRPr="009C39B9">
        <w:t>(</w:t>
      </w:r>
      <w:hyperlink r:id="rId8" w:history="1">
        <w:r w:rsidRPr="00872854">
          <w:rPr>
            <w:rStyle w:val="Hyperlink"/>
          </w:rPr>
          <w:t>House Journal</w:t>
        </w:r>
        <w:r w:rsidRPr="00872854">
          <w:rPr>
            <w:rStyle w:val="Hyperlink"/>
          </w:rPr>
          <w:noBreakHyphen/>
          <w:t>page 116</w:t>
        </w:r>
      </w:hyperlink>
      <w:r w:rsidRPr="009C39B9">
        <w:t>)</w:t>
      </w:r>
    </w:p>
    <w:p w:rsidR="000C566C" w:rsidRDefault="000C566C" w:rsidP="000C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1/21/2016</w:t>
      </w:r>
      <w:r>
        <w:tab/>
        <w:t>House</w:t>
      </w:r>
      <w:r>
        <w:tab/>
      </w:r>
      <w:r w:rsidRPr="009C39B9">
        <w:t>Member(s) request name added as sponsor: Stringer</w:t>
      </w:r>
    </w:p>
    <w:p w:rsidR="000C566C" w:rsidRDefault="000C566C" w:rsidP="000C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9C39B9">
        <w:t>Member(s) request name added as sponsor: Rivers</w:t>
      </w:r>
    </w:p>
    <w:p w:rsidR="000C566C" w:rsidRDefault="000C566C" w:rsidP="000C5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6679" w:rsidRDefault="00E76679" w:rsidP="00E7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76679">
          <w:rPr>
            <w:rStyle w:val="Hyperlink"/>
          </w:rPr>
          <w:t>legislative information</w:t>
        </w:r>
      </w:hyperlink>
      <w:r>
        <w:t xml:space="preserve"> at the website</w:t>
      </w:r>
    </w:p>
    <w:p w:rsidR="00E76679" w:rsidRDefault="00E76679" w:rsidP="00E7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679" w:rsidRPr="00E76679" w:rsidRDefault="00E76679" w:rsidP="00E7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6679" w:rsidRDefault="00E76679" w:rsidP="00E76679">
      <w:pPr>
        <w:widowControl w:val="0"/>
        <w:jc w:val="left"/>
      </w:pPr>
      <w:r w:rsidRPr="00E76679">
        <w:rPr>
          <w:b/>
        </w:rPr>
        <w:t>VERSIONS OF THIS BILL</w:t>
      </w:r>
    </w:p>
    <w:p w:rsidR="00E76679" w:rsidRDefault="00E76679" w:rsidP="00E76679">
      <w:pPr>
        <w:widowControl w:val="0"/>
        <w:jc w:val="left"/>
      </w:pPr>
    </w:p>
    <w:p w:rsidR="00E76679" w:rsidRDefault="00872854" w:rsidP="00E76679">
      <w:pPr>
        <w:widowControl w:val="0"/>
        <w:jc w:val="left"/>
      </w:pPr>
      <w:hyperlink r:id="rId10" w:history="1">
        <w:r w:rsidR="00E76679">
          <w:rPr>
            <w:rStyle w:val="Hyperlink"/>
          </w:rPr>
          <w:t>1/12/2016</w:t>
        </w:r>
      </w:hyperlink>
    </w:p>
    <w:p w:rsidR="00E76679" w:rsidRDefault="00E76679" w:rsidP="00E76679"/>
    <w:p w:rsidR="00E76679" w:rsidRDefault="00E76679" w:rsidP="00E76679">
      <w:pPr>
        <w:sectPr w:rsidR="00E76679" w:rsidSect="00E76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5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535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BEC" w:rsidRPr="00522CE0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9 TO CHAPTER 31, TITLE 23 SO AS TO ENACT THE “SECOND AMENDMENT PRESERVATION ACT” TO PROHIBIT THE USE OR ALLOCATION OF PUBLIC FUNDS, PERSONNEL, OR PROPERTY TO </w:t>
      </w:r>
      <w:r>
        <w:rPr>
          <w:color w:val="000000" w:themeColor="text1"/>
          <w:u w:color="000000" w:themeColor="text1"/>
        </w:rPr>
        <w:t>IMPLEMENT, REGULATE, OR ENFORCE A FEDERAL LAW, EXECUTIVE ORDER, REGULATION, OR RULE REGULATING THE OWNERSHIP, USE, OR POSSESSION OF FIREARMS, AMMUNITION, OR FIREARM ACCESSORIES.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5350" w:rsidRDefault="00A35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5350" w:rsidRDefault="00A353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2994">
        <w:rPr>
          <w:color w:val="000000" w:themeColor="text1"/>
          <w:u w:color="000000" w:themeColor="text1"/>
        </w:rPr>
        <w:t>Chapter 31, Title 23 of the 1976 Code is amended by adding: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A2994">
        <w:rPr>
          <w:color w:val="000000" w:themeColor="text1"/>
          <w:u w:color="000000" w:themeColor="text1"/>
        </w:rPr>
        <w:t>Article 9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A2994">
        <w:rPr>
          <w:color w:val="000000" w:themeColor="text1"/>
          <w:u w:color="000000" w:themeColor="text1"/>
        </w:rPr>
        <w:t>Second Amendment Preservation Act</w:t>
      </w:r>
    </w:p>
    <w:p w:rsidR="00007BEC" w:rsidRPr="009A2994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75D63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A299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 xml:space="preserve"> </w:t>
      </w:r>
      <w:r w:rsidRPr="009A2994">
        <w:rPr>
          <w:color w:val="000000" w:themeColor="text1"/>
          <w:u w:color="000000" w:themeColor="text1"/>
        </w:rPr>
        <w:t>23</w:t>
      </w:r>
      <w:r w:rsidR="00F75D63">
        <w:rPr>
          <w:color w:val="000000" w:themeColor="text1"/>
          <w:u w:color="000000" w:themeColor="text1"/>
        </w:rPr>
        <w:noBreakHyphen/>
      </w:r>
      <w:r w:rsidRPr="009A2994">
        <w:rPr>
          <w:color w:val="000000" w:themeColor="text1"/>
          <w:u w:color="000000" w:themeColor="text1"/>
        </w:rPr>
        <w:t>31</w:t>
      </w:r>
      <w:r w:rsidR="00F75D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F75D63">
        <w:rPr>
          <w:color w:val="000000" w:themeColor="text1"/>
          <w:u w:color="000000" w:themeColor="text1"/>
        </w:rPr>
        <w:t>Notwithstanding another provision of law:</w:t>
      </w:r>
    </w:p>
    <w:p w:rsidR="00007BEC" w:rsidRDefault="00F75D63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07BEC">
        <w:rPr>
          <w:color w:val="000000" w:themeColor="text1"/>
          <w:u w:color="000000" w:themeColor="text1"/>
        </w:rPr>
        <w:t>no public funds of the State or of a political subdivision of this State may be used or allocated to implement, regulate, or enforce a federal law, executive order, regulation, or rule regulating the ownership, use, or possession of firearms, ammunition, or firearm accessories</w:t>
      </w:r>
      <w:r>
        <w:rPr>
          <w:color w:val="000000" w:themeColor="text1"/>
          <w:u w:color="000000" w:themeColor="text1"/>
        </w:rPr>
        <w:t>; and</w:t>
      </w:r>
    </w:p>
    <w:p w:rsidR="00F75D63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75D6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</w:t>
      </w:r>
      <w:r w:rsidR="00F75D6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no personnel or property of the State or of a political subdivision of this State may be used or allocated to implement, regulate, or enforce a federal law, executive order, regulation, or </w:t>
      </w:r>
      <w:r>
        <w:rPr>
          <w:color w:val="000000" w:themeColor="text1"/>
          <w:u w:color="000000" w:themeColor="text1"/>
        </w:rPr>
        <w:lastRenderedPageBreak/>
        <w:t>rule regulating the ownership, use, or possession of firearms, ammunition, or firearm accessories.</w:t>
      </w:r>
    </w:p>
    <w:p w:rsidR="00007BEC" w:rsidRDefault="00F75D63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For purposes of this article, </w:t>
      </w:r>
      <w:r w:rsidRPr="00F75D6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firearm</w:t>
      </w:r>
      <w:r w:rsidRPr="00F75D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has the same meaning as defined in Section 23</w:t>
      </w:r>
      <w:r>
        <w:rPr>
          <w:color w:val="000000" w:themeColor="text1"/>
          <w:u w:color="000000" w:themeColor="text1"/>
        </w:rPr>
        <w:noBreakHyphen/>
        <w:t>31</w:t>
      </w:r>
      <w:r>
        <w:rPr>
          <w:color w:val="000000" w:themeColor="text1"/>
          <w:u w:color="000000" w:themeColor="text1"/>
        </w:rPr>
        <w:noBreakHyphen/>
        <w:t>1050(3).</w:t>
      </w:r>
      <w:r w:rsidR="00007BEC">
        <w:rPr>
          <w:color w:val="000000" w:themeColor="text1"/>
          <w:u w:color="000000" w:themeColor="text1"/>
        </w:rPr>
        <w:t>”</w:t>
      </w:r>
    </w:p>
    <w:p w:rsidR="00007BEC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7BEC" w:rsidRPr="00634855" w:rsidRDefault="00007BEC" w:rsidP="000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4DCA" w:rsidRDefault="00F75D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6679" w:rsidRDefault="00E76679" w:rsidP="00E76679">
      <w:pPr>
        <w:suppressAutoHyphens/>
      </w:pPr>
    </w:p>
    <w:sectPr w:rsidR="00E76679" w:rsidSect="00E7667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350" w:rsidRDefault="00A35350" w:rsidP="009F0C77">
      <w:r>
        <w:separator/>
      </w:r>
    </w:p>
  </w:endnote>
  <w:endnote w:type="continuationSeparator" w:id="0">
    <w:p w:rsidR="00A35350" w:rsidRDefault="00A353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66731-C820-4408-BCC3-4DA7209E2E3D}"/>
    <w:embedBold r:id="rId2" w:fontKey="{6F6ACD76-846A-4EBA-BCA2-77C96103DD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7AF47C-972B-4977-B3D4-3A33CA9904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1525E9-99B6-490F-8EF0-806DC3D18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79B516-0FA5-465F-B679-5A36A2081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679" w:rsidRPr="000D56DB" w:rsidRDefault="00E76679" w:rsidP="000D56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28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350" w:rsidRDefault="00A35350" w:rsidP="009F0C77">
      <w:r>
        <w:separator/>
      </w:r>
    </w:p>
  </w:footnote>
  <w:footnote w:type="continuationSeparator" w:id="0">
    <w:p w:rsidR="00A35350" w:rsidRDefault="00A353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13ZW16"/>
    <w:docVar w:name="CoverBillType" w:val="b"/>
    <w:docVar w:name="docpath" w:val="L:\Council\bills\GGS\22813ZW16.DOCX"/>
    <w:docVar w:name="dvBillNumber" w:val="462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35350"/>
    <w:rsid w:val="00007BEC"/>
    <w:rsid w:val="00011869"/>
    <w:rsid w:val="00015CD6"/>
    <w:rsid w:val="000C566C"/>
    <w:rsid w:val="000D56D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12F8"/>
    <w:rsid w:val="002321B6"/>
    <w:rsid w:val="002455F8"/>
    <w:rsid w:val="00250967"/>
    <w:rsid w:val="002543C8"/>
    <w:rsid w:val="0025541D"/>
    <w:rsid w:val="00284AAE"/>
    <w:rsid w:val="002E5912"/>
    <w:rsid w:val="00301B21"/>
    <w:rsid w:val="00322481"/>
    <w:rsid w:val="00325348"/>
    <w:rsid w:val="0032732C"/>
    <w:rsid w:val="00336AD0"/>
    <w:rsid w:val="0037079A"/>
    <w:rsid w:val="0039330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DCA"/>
    <w:rsid w:val="00577C6C"/>
    <w:rsid w:val="005C2FE2"/>
    <w:rsid w:val="005E2BC9"/>
    <w:rsid w:val="00605102"/>
    <w:rsid w:val="006215AA"/>
    <w:rsid w:val="0066111D"/>
    <w:rsid w:val="006913C9"/>
    <w:rsid w:val="0069470D"/>
    <w:rsid w:val="00734F00"/>
    <w:rsid w:val="00775677"/>
    <w:rsid w:val="007A70AE"/>
    <w:rsid w:val="008362E8"/>
    <w:rsid w:val="00872854"/>
    <w:rsid w:val="008A1768"/>
    <w:rsid w:val="008F0F33"/>
    <w:rsid w:val="008F4429"/>
    <w:rsid w:val="0094021A"/>
    <w:rsid w:val="009B44AF"/>
    <w:rsid w:val="009C6A0B"/>
    <w:rsid w:val="009F0C77"/>
    <w:rsid w:val="009F4DD1"/>
    <w:rsid w:val="00A35350"/>
    <w:rsid w:val="00A41684"/>
    <w:rsid w:val="00A64E80"/>
    <w:rsid w:val="00A72BA5"/>
    <w:rsid w:val="00A72BCD"/>
    <w:rsid w:val="00A741D9"/>
    <w:rsid w:val="00A833AB"/>
    <w:rsid w:val="00A83466"/>
    <w:rsid w:val="00A9741D"/>
    <w:rsid w:val="00AD4B17"/>
    <w:rsid w:val="00B412D4"/>
    <w:rsid w:val="00BE3C22"/>
    <w:rsid w:val="00C0345E"/>
    <w:rsid w:val="00C15E47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FE9"/>
    <w:rsid w:val="00E76679"/>
    <w:rsid w:val="00E92EEF"/>
    <w:rsid w:val="00EA0399"/>
    <w:rsid w:val="00EF2368"/>
    <w:rsid w:val="00F24442"/>
    <w:rsid w:val="00F50AE3"/>
    <w:rsid w:val="00F656BA"/>
    <w:rsid w:val="00F67CF1"/>
    <w:rsid w:val="00F75D63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D7E21D-F317-4B26-81B7-C639CD70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66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628_2016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2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722B1-E7B6-43BD-9631-BBC834BE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398</Words>
  <Characters>2272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4628: Second Amendment Preservation Act - South Carolina Legislature Online</dc:title>
  <dc:creator>GloriaShackelford</dc:creator>
  <cp:lastModifiedBy>N Cumfer</cp:lastModifiedBy>
  <cp:revision>2</cp:revision>
  <cp:lastPrinted>2016-01-07T20:35:00Z</cp:lastPrinted>
  <dcterms:created xsi:type="dcterms:W3CDTF">2016-12-02T19:14:00Z</dcterms:created>
  <dcterms:modified xsi:type="dcterms:W3CDTF">2016-12-02T19:14:00Z</dcterms:modified>
</cp:coreProperties>
</file>