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25F3" w:rsidRDefault="00F725F3" w:rsidP="00F725F3">
      <w:pPr>
        <w:widowControl w:val="0"/>
        <w:jc w:val="center"/>
      </w:pPr>
      <w:bookmarkStart w:id="0" w:name="_GoBack"/>
      <w:bookmarkEnd w:id="0"/>
      <w:r w:rsidRPr="00F725F3">
        <w:rPr>
          <w:b/>
        </w:rPr>
        <w:t>South Carolina General Assembly</w:t>
      </w:r>
    </w:p>
    <w:p w:rsidR="00F725F3" w:rsidRDefault="00F725F3" w:rsidP="00F725F3">
      <w:pPr>
        <w:widowControl w:val="0"/>
        <w:jc w:val="center"/>
      </w:pPr>
      <w:r>
        <w:t>121st Session, 2015-2016</w:t>
      </w:r>
    </w:p>
    <w:p w:rsidR="00F725F3" w:rsidRDefault="00F725F3" w:rsidP="00F725F3">
      <w:pPr>
        <w:widowControl w:val="0"/>
        <w:jc w:val="left"/>
      </w:pPr>
    </w:p>
    <w:p w:rsidR="00F725F3" w:rsidRDefault="00F725F3" w:rsidP="00F725F3">
      <w:pPr>
        <w:widowControl w:val="0"/>
        <w:jc w:val="left"/>
        <w:rPr>
          <w:b/>
        </w:rPr>
      </w:pPr>
      <w:r w:rsidRPr="00F725F3">
        <w:rPr>
          <w:b/>
        </w:rPr>
        <w:t>H. 4637</w:t>
      </w:r>
    </w:p>
    <w:p w:rsidR="00F725F3" w:rsidRDefault="00F725F3" w:rsidP="00F725F3">
      <w:pPr>
        <w:widowControl w:val="0"/>
        <w:jc w:val="left"/>
        <w:rPr>
          <w:b/>
        </w:rPr>
      </w:pPr>
    </w:p>
    <w:p w:rsidR="00F725F3" w:rsidRDefault="00F725F3" w:rsidP="00F725F3">
      <w:pPr>
        <w:widowControl w:val="0"/>
        <w:jc w:val="left"/>
      </w:pPr>
      <w:r w:rsidRPr="00F725F3">
        <w:rPr>
          <w:b/>
        </w:rPr>
        <w:t>STATUS INFORMATION</w:t>
      </w:r>
    </w:p>
    <w:p w:rsidR="00F725F3" w:rsidRDefault="00F725F3" w:rsidP="00F725F3">
      <w:pPr>
        <w:widowControl w:val="0"/>
        <w:jc w:val="left"/>
      </w:pPr>
    </w:p>
    <w:p w:rsidR="00F725F3" w:rsidRDefault="00F725F3" w:rsidP="00F725F3">
      <w:pPr>
        <w:widowControl w:val="0"/>
        <w:jc w:val="left"/>
      </w:pPr>
      <w:r>
        <w:t>General Bill</w:t>
      </w:r>
    </w:p>
    <w:p w:rsidR="00F725F3" w:rsidRDefault="00F725F3" w:rsidP="00F725F3">
      <w:pPr>
        <w:widowControl w:val="0"/>
        <w:jc w:val="left"/>
      </w:pPr>
      <w:r>
        <w:t>Sponsors: Reps. Lucas, Merrill, Delleney, Pope, G.M. Smith, Finlay, Simrill, Taylor, Henderson, Allison, Hixon, Atwater, Burns, Chumley, Clemmons, Corley, Crosby, Duckworth, Forrester, Fry, Gagnon, Goldfinch, Hamilton, Herbkersman, Hiott, Horne, Kennedy, Loftis, V.S. Moss, Newton, Rivers, Sandifer, G.R. Smith, Sottile, Southard, Spires, Toole, Whitmire and Yow</w:t>
      </w:r>
    </w:p>
    <w:p w:rsidR="00F725F3" w:rsidRDefault="00F725F3" w:rsidP="00F725F3">
      <w:pPr>
        <w:widowControl w:val="0"/>
        <w:jc w:val="left"/>
      </w:pPr>
      <w:r>
        <w:t>Document Path: l:\council\bills\ggs\22795zw16.docx</w:t>
      </w:r>
    </w:p>
    <w:p w:rsidR="00F725F3" w:rsidRDefault="00F725F3" w:rsidP="00F725F3">
      <w:pPr>
        <w:widowControl w:val="0"/>
        <w:jc w:val="left"/>
      </w:pPr>
    </w:p>
    <w:p w:rsidR="00F725F3" w:rsidRDefault="00F725F3" w:rsidP="00F725F3">
      <w:pPr>
        <w:widowControl w:val="0"/>
        <w:jc w:val="left"/>
      </w:pPr>
      <w:r>
        <w:t>Introduced in the House on January 12, 2016</w:t>
      </w:r>
    </w:p>
    <w:p w:rsidR="00F725F3" w:rsidRDefault="00F725F3" w:rsidP="00F725F3">
      <w:pPr>
        <w:widowControl w:val="0"/>
        <w:jc w:val="left"/>
      </w:pPr>
      <w:r>
        <w:t xml:space="preserve">Currently residing in the House Committee on </w:t>
      </w:r>
      <w:r w:rsidRPr="00F725F3">
        <w:rPr>
          <w:b/>
        </w:rPr>
        <w:t>Judiciary</w:t>
      </w:r>
    </w:p>
    <w:p w:rsidR="00F725F3" w:rsidRDefault="00F725F3" w:rsidP="00F725F3">
      <w:pPr>
        <w:widowControl w:val="0"/>
        <w:jc w:val="left"/>
      </w:pPr>
    </w:p>
    <w:p w:rsidR="00F725F3" w:rsidRDefault="00F725F3" w:rsidP="00F725F3">
      <w:pPr>
        <w:widowControl w:val="0"/>
        <w:jc w:val="left"/>
      </w:pPr>
      <w:r>
        <w:t xml:space="preserve">Summary: </w:t>
      </w:r>
      <w:r w:rsidR="006D5472">
        <w:t>Eminent domain</w:t>
      </w:r>
    </w:p>
    <w:p w:rsidR="00F725F3" w:rsidRDefault="00F725F3" w:rsidP="00F725F3">
      <w:pPr>
        <w:widowControl w:val="0"/>
        <w:jc w:val="left"/>
      </w:pPr>
    </w:p>
    <w:p w:rsidR="00F725F3" w:rsidRDefault="00F725F3" w:rsidP="00F725F3">
      <w:pPr>
        <w:widowControl w:val="0"/>
        <w:jc w:val="left"/>
      </w:pPr>
    </w:p>
    <w:p w:rsidR="00F725F3" w:rsidRDefault="00F725F3" w:rsidP="00F725F3">
      <w:pPr>
        <w:widowControl w:val="0"/>
        <w:tabs>
          <w:tab w:val="center" w:pos="590"/>
          <w:tab w:val="center" w:pos="1440"/>
          <w:tab w:val="left" w:pos="1872"/>
          <w:tab w:val="left" w:pos="9187"/>
        </w:tabs>
        <w:jc w:val="left"/>
      </w:pPr>
      <w:r w:rsidRPr="00F725F3">
        <w:rPr>
          <w:b/>
        </w:rPr>
        <w:t>HISTORY OF LEGISLATIVE ACTIONS</w:t>
      </w:r>
    </w:p>
    <w:p w:rsidR="00F725F3" w:rsidRDefault="00F725F3" w:rsidP="00F725F3">
      <w:pPr>
        <w:widowControl w:val="0"/>
        <w:tabs>
          <w:tab w:val="center" w:pos="590"/>
          <w:tab w:val="center" w:pos="1440"/>
          <w:tab w:val="left" w:pos="1872"/>
          <w:tab w:val="left" w:pos="9187"/>
        </w:tabs>
        <w:jc w:val="left"/>
      </w:pPr>
    </w:p>
    <w:p w:rsidR="00F725F3" w:rsidRPr="00F725F3" w:rsidRDefault="00F725F3" w:rsidP="00F725F3">
      <w:pPr>
        <w:widowControl w:val="0"/>
        <w:tabs>
          <w:tab w:val="center" w:pos="590"/>
          <w:tab w:val="center" w:pos="1440"/>
          <w:tab w:val="left" w:pos="1872"/>
          <w:tab w:val="left" w:pos="9187"/>
        </w:tabs>
        <w:jc w:val="left"/>
      </w:pPr>
      <w:r w:rsidRPr="00F725F3">
        <w:rPr>
          <w:u w:val="single"/>
        </w:rPr>
        <w:tab/>
        <w:t>Date</w:t>
      </w:r>
      <w:r w:rsidRPr="00F725F3">
        <w:rPr>
          <w:u w:val="single"/>
        </w:rPr>
        <w:tab/>
        <w:t>Body</w:t>
      </w:r>
      <w:r w:rsidRPr="00F725F3">
        <w:rPr>
          <w:u w:val="single"/>
        </w:rPr>
        <w:tab/>
        <w:t>Action Description with journal page number</w:t>
      </w:r>
      <w:r w:rsidRPr="00F725F3">
        <w:rPr>
          <w:u w:val="single"/>
        </w:rPr>
        <w:tab/>
      </w:r>
    </w:p>
    <w:p w:rsidR="002D2F3B" w:rsidRDefault="002D2F3B" w:rsidP="002D2F3B">
      <w:pPr>
        <w:widowControl w:val="0"/>
        <w:tabs>
          <w:tab w:val="right" w:pos="1008"/>
          <w:tab w:val="left" w:pos="1152"/>
          <w:tab w:val="left" w:pos="1872"/>
          <w:tab w:val="left" w:pos="9187"/>
        </w:tabs>
        <w:ind w:left="2088" w:hanging="2088"/>
        <w:jc w:val="left"/>
      </w:pPr>
      <w:r>
        <w:tab/>
        <w:t>1/12/2016</w:t>
      </w:r>
      <w:r>
        <w:tab/>
        <w:t>House</w:t>
      </w:r>
      <w:r>
        <w:tab/>
      </w:r>
      <w:r w:rsidRPr="00AF2B74">
        <w:t>Introduced and read first time (</w:t>
      </w:r>
      <w:hyperlink r:id="rId7" w:history="1">
        <w:r w:rsidRPr="0038065D">
          <w:rPr>
            <w:rStyle w:val="Hyperlink"/>
          </w:rPr>
          <w:t>House Journal</w:t>
        </w:r>
        <w:r w:rsidRPr="0038065D">
          <w:rPr>
            <w:rStyle w:val="Hyperlink"/>
          </w:rPr>
          <w:noBreakHyphen/>
          <w:t>page 120</w:t>
        </w:r>
      </w:hyperlink>
      <w:r w:rsidRPr="00AF2B74">
        <w:t>)</w:t>
      </w:r>
    </w:p>
    <w:p w:rsidR="002D2F3B" w:rsidRDefault="002D2F3B" w:rsidP="002D2F3B">
      <w:pPr>
        <w:widowControl w:val="0"/>
        <w:tabs>
          <w:tab w:val="right" w:pos="1008"/>
          <w:tab w:val="left" w:pos="1152"/>
          <w:tab w:val="left" w:pos="1872"/>
          <w:tab w:val="left" w:pos="9187"/>
        </w:tabs>
        <w:ind w:left="2088" w:hanging="2088"/>
        <w:jc w:val="left"/>
      </w:pPr>
      <w:r>
        <w:tab/>
        <w:t>1/12/2016</w:t>
      </w:r>
      <w:r>
        <w:tab/>
        <w:t>House</w:t>
      </w:r>
      <w:r>
        <w:tab/>
      </w:r>
      <w:r w:rsidRPr="00AF2B74">
        <w:t>Ref</w:t>
      </w:r>
      <w:r>
        <w:t xml:space="preserve">erred to Committee on </w:t>
      </w:r>
      <w:r w:rsidRPr="00AF2B74">
        <w:rPr>
          <w:b/>
        </w:rPr>
        <w:t>Judiciary</w:t>
      </w:r>
      <w:r>
        <w:t xml:space="preserve"> </w:t>
      </w:r>
      <w:r w:rsidRPr="00AF2B74">
        <w:t>(</w:t>
      </w:r>
      <w:hyperlink r:id="rId8" w:history="1">
        <w:r w:rsidRPr="0038065D">
          <w:rPr>
            <w:rStyle w:val="Hyperlink"/>
          </w:rPr>
          <w:t>House Journal</w:t>
        </w:r>
        <w:r w:rsidRPr="0038065D">
          <w:rPr>
            <w:rStyle w:val="Hyperlink"/>
          </w:rPr>
          <w:noBreakHyphen/>
          <w:t>page 120</w:t>
        </w:r>
      </w:hyperlink>
      <w:r w:rsidRPr="00AF2B74">
        <w:t>)</w:t>
      </w:r>
    </w:p>
    <w:p w:rsidR="002D2F3B" w:rsidRDefault="002D2F3B" w:rsidP="002D2F3B">
      <w:pPr>
        <w:widowControl w:val="0"/>
        <w:tabs>
          <w:tab w:val="right" w:pos="1008"/>
          <w:tab w:val="left" w:pos="1152"/>
          <w:tab w:val="left" w:pos="1872"/>
          <w:tab w:val="left" w:pos="9187"/>
        </w:tabs>
        <w:ind w:left="2088" w:hanging="2088"/>
        <w:jc w:val="left"/>
      </w:pPr>
    </w:p>
    <w:p w:rsidR="00F725F3" w:rsidRDefault="00F725F3" w:rsidP="00F725F3">
      <w:pPr>
        <w:widowControl w:val="0"/>
        <w:tabs>
          <w:tab w:val="right" w:pos="1008"/>
          <w:tab w:val="left" w:pos="1152"/>
          <w:tab w:val="left" w:pos="1872"/>
          <w:tab w:val="left" w:pos="9187"/>
        </w:tabs>
        <w:ind w:left="2088" w:hanging="2088"/>
        <w:jc w:val="left"/>
      </w:pPr>
      <w:r>
        <w:t xml:space="preserve">View the latest </w:t>
      </w:r>
      <w:hyperlink r:id="rId9" w:history="1">
        <w:r w:rsidRPr="00F725F3">
          <w:rPr>
            <w:rStyle w:val="Hyperlink"/>
          </w:rPr>
          <w:t>legislative information</w:t>
        </w:r>
      </w:hyperlink>
      <w:r>
        <w:t xml:space="preserve"> at the website</w:t>
      </w:r>
    </w:p>
    <w:p w:rsidR="00F725F3" w:rsidRDefault="00F725F3" w:rsidP="00F725F3">
      <w:pPr>
        <w:widowControl w:val="0"/>
        <w:tabs>
          <w:tab w:val="right" w:pos="1008"/>
          <w:tab w:val="left" w:pos="1152"/>
          <w:tab w:val="left" w:pos="1872"/>
          <w:tab w:val="left" w:pos="9187"/>
        </w:tabs>
        <w:ind w:left="2088" w:hanging="2088"/>
        <w:jc w:val="left"/>
      </w:pPr>
    </w:p>
    <w:p w:rsidR="00F725F3" w:rsidRPr="00F725F3" w:rsidRDefault="00F725F3" w:rsidP="00F725F3">
      <w:pPr>
        <w:widowControl w:val="0"/>
        <w:tabs>
          <w:tab w:val="right" w:pos="1008"/>
          <w:tab w:val="left" w:pos="1152"/>
          <w:tab w:val="left" w:pos="1872"/>
          <w:tab w:val="left" w:pos="9187"/>
        </w:tabs>
        <w:ind w:left="2088" w:hanging="2088"/>
        <w:jc w:val="left"/>
      </w:pPr>
    </w:p>
    <w:p w:rsidR="00F725F3" w:rsidRDefault="00F725F3" w:rsidP="00F725F3">
      <w:pPr>
        <w:widowControl w:val="0"/>
        <w:jc w:val="left"/>
      </w:pPr>
      <w:r w:rsidRPr="00F725F3">
        <w:rPr>
          <w:b/>
        </w:rPr>
        <w:t>VERSIONS OF THIS BILL</w:t>
      </w:r>
    </w:p>
    <w:p w:rsidR="00F725F3" w:rsidRDefault="00F725F3" w:rsidP="00F725F3">
      <w:pPr>
        <w:widowControl w:val="0"/>
        <w:jc w:val="left"/>
      </w:pPr>
    </w:p>
    <w:p w:rsidR="00F725F3" w:rsidRDefault="0038065D" w:rsidP="00F725F3">
      <w:pPr>
        <w:widowControl w:val="0"/>
        <w:jc w:val="left"/>
      </w:pPr>
      <w:hyperlink r:id="rId10" w:history="1">
        <w:r w:rsidR="00F725F3">
          <w:rPr>
            <w:rStyle w:val="Hyperlink"/>
          </w:rPr>
          <w:t>1/12/2016</w:t>
        </w:r>
      </w:hyperlink>
    </w:p>
    <w:p w:rsidR="00F725F3" w:rsidRDefault="00F725F3" w:rsidP="00F725F3"/>
    <w:p w:rsidR="00F725F3" w:rsidRDefault="00F725F3" w:rsidP="00F725F3">
      <w:pPr>
        <w:sectPr w:rsidR="00F725F3" w:rsidSect="00F725F3">
          <w:pgSz w:w="12240" w:h="15840" w:code="1"/>
          <w:pgMar w:top="1080" w:right="1440" w:bottom="1080" w:left="1440" w:header="720" w:footer="720" w:gutter="0"/>
          <w:cols w:space="720"/>
          <w:noEndnote/>
          <w:docGrid w:linePitch="360"/>
        </w:sectPr>
      </w:pPr>
    </w:p>
    <w:p w:rsidR="00124274" w:rsidRDefault="0012427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4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D725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0B7" w:rsidRDefault="00C870B7" w:rsidP="00C87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28</w:t>
      </w:r>
      <w:r w:rsidR="00E85278">
        <w:noBreakHyphen/>
      </w:r>
      <w:r>
        <w:t>2</w:t>
      </w:r>
      <w:r w:rsidR="00E85278">
        <w:noBreakHyphen/>
      </w:r>
      <w:r>
        <w:t>35</w:t>
      </w:r>
      <w:r w:rsidRPr="00E75D2B">
        <w:t xml:space="preserve"> SO AS TO </w:t>
      </w:r>
      <w:r>
        <w:t>ESTABLISH REQUIREMENTS FOR ENTITIES THAT EXERCISE EMINENT DOMAIN PURSUANT TO TITLE 33 OR TITLE 58.</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D725A" w:rsidRDefault="002D72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D725A" w:rsidRDefault="002D72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44B" w:rsidRDefault="005D544B" w:rsidP="005D5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SECTION</w:t>
      </w:r>
      <w:r w:rsidRPr="00DE3752">
        <w:rPr>
          <w:u w:color="000000" w:themeColor="text1"/>
        </w:rPr>
        <w:tab/>
        <w:t>1.</w:t>
      </w:r>
      <w:r w:rsidRPr="00DE3752">
        <w:rPr>
          <w:u w:color="000000" w:themeColor="text1"/>
        </w:rPr>
        <w:tab/>
      </w:r>
      <w:r>
        <w:rPr>
          <w:u w:color="000000" w:themeColor="text1"/>
        </w:rPr>
        <w:t xml:space="preserve">Article 1, Chapter 2, Title 28 </w:t>
      </w:r>
      <w:r w:rsidRPr="00DE3752">
        <w:rPr>
          <w:u w:color="000000" w:themeColor="text1"/>
        </w:rPr>
        <w:t>of the 1976 Code</w:t>
      </w:r>
      <w:r>
        <w:rPr>
          <w:u w:color="000000" w:themeColor="text1"/>
        </w:rPr>
        <w:t xml:space="preserve"> is amended by adding</w:t>
      </w:r>
      <w:r w:rsidRPr="00DE3752">
        <w:rPr>
          <w:u w:color="000000" w:themeColor="text1"/>
        </w:rPr>
        <w:t>:</w:t>
      </w:r>
    </w:p>
    <w:p w:rsidR="005D544B" w:rsidRDefault="005D544B" w:rsidP="005D5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D544B" w:rsidRDefault="005D544B" w:rsidP="005D5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28</w:t>
      </w:r>
      <w:r w:rsidR="00E85278">
        <w:rPr>
          <w:u w:color="000000" w:themeColor="text1"/>
        </w:rPr>
        <w:noBreakHyphen/>
      </w:r>
      <w:r>
        <w:rPr>
          <w:u w:color="000000" w:themeColor="text1"/>
        </w:rPr>
        <w:t>2</w:t>
      </w:r>
      <w:r w:rsidR="00E85278">
        <w:rPr>
          <w:u w:color="000000" w:themeColor="text1"/>
        </w:rPr>
        <w:noBreakHyphen/>
      </w:r>
      <w:r>
        <w:rPr>
          <w:u w:color="000000" w:themeColor="text1"/>
        </w:rPr>
        <w:t>35.</w:t>
      </w:r>
      <w:r>
        <w:rPr>
          <w:u w:color="000000" w:themeColor="text1"/>
        </w:rPr>
        <w:tab/>
        <w:t>(A)</w:t>
      </w:r>
      <w:r>
        <w:rPr>
          <w:u w:color="000000" w:themeColor="text1"/>
        </w:rPr>
        <w:tab/>
        <w:t>Notwithstanding another provision of law, in a proceeding that involves the acquisition of private property through condemnation, an entity that exercises eminent domain pursuant to Title 33 or Title 58 shall prove each of the following by clear and convincing evidence:</w:t>
      </w:r>
    </w:p>
    <w:p w:rsidR="005D544B" w:rsidRDefault="005D544B" w:rsidP="005D5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(1)</w:t>
      </w:r>
      <w:r>
        <w:rPr>
          <w:u w:color="000000" w:themeColor="text1"/>
        </w:rPr>
        <w:tab/>
        <w:t>the proposed condemnation is for a public use;</w:t>
      </w:r>
    </w:p>
    <w:p w:rsidR="005D544B" w:rsidRDefault="005D544B" w:rsidP="005D5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(2)</w:t>
      </w:r>
      <w:r>
        <w:rPr>
          <w:u w:color="000000" w:themeColor="text1"/>
        </w:rPr>
        <w:tab/>
        <w:t>the condemning entity will own, operate, or retain control over the condemned property, except as permitted by Section 13, Article I, of the Constitution of South Carolina, 1895; and</w:t>
      </w:r>
    </w:p>
    <w:p w:rsidR="005D544B" w:rsidRDefault="005D544B" w:rsidP="005D5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(3)</w:t>
      </w:r>
      <w:r>
        <w:rPr>
          <w:u w:color="000000" w:themeColor="text1"/>
        </w:rPr>
        <w:tab/>
        <w:t>the property that is the subject of the condemnation action provides a necessary and direct benefit to the public at large.  A benefit to the public that is merely incidental, indirect, pretextual, or speculative is not a public use.</w:t>
      </w:r>
    </w:p>
    <w:p w:rsidR="005D544B" w:rsidRDefault="005D544B" w:rsidP="005D5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(B)</w:t>
      </w:r>
      <w:r>
        <w:rPr>
          <w:u w:color="000000" w:themeColor="text1"/>
        </w:rPr>
        <w:tab/>
        <w:t xml:space="preserve">All statutes relating to or involving eminent domain or condemnation must be strictly construed against the </w:t>
      </w:r>
      <w:r w:rsidR="00E85278">
        <w:rPr>
          <w:u w:color="000000" w:themeColor="text1"/>
        </w:rPr>
        <w:t>condemn</w:t>
      </w:r>
      <w:r w:rsidR="00550D2D">
        <w:rPr>
          <w:u w:color="000000" w:themeColor="text1"/>
        </w:rPr>
        <w:t>o</w:t>
      </w:r>
      <w:r w:rsidR="00E85278">
        <w:rPr>
          <w:u w:color="000000" w:themeColor="text1"/>
        </w:rPr>
        <w:t>r</w:t>
      </w:r>
      <w:r>
        <w:rPr>
          <w:u w:color="000000" w:themeColor="text1"/>
        </w:rPr>
        <w:t>.”</w:t>
      </w:r>
    </w:p>
    <w:p w:rsidR="005D544B" w:rsidRDefault="005D544B" w:rsidP="005D5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D544B" w:rsidRDefault="005D544B" w:rsidP="005D5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This act takes effect upon approval by the Governor.</w:t>
      </w:r>
    </w:p>
    <w:p w:rsidR="00D72BF5" w:rsidRDefault="00E8527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725F3" w:rsidRDefault="00F725F3" w:rsidP="00F725F3">
      <w:pPr>
        <w:suppressAutoHyphens/>
      </w:pPr>
    </w:p>
    <w:sectPr w:rsidR="00F725F3" w:rsidSect="00F725F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544B" w:rsidRDefault="005D544B" w:rsidP="009F0C77">
      <w:r>
        <w:separator/>
      </w:r>
    </w:p>
  </w:endnote>
  <w:endnote w:type="continuationSeparator" w:id="0">
    <w:p w:rsidR="005D544B" w:rsidRDefault="005D544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D48E02D-2329-4D49-913A-939DACC5FF44}"/>
    <w:embedBold r:id="rId2" w:fontKey="{7B560588-D4A8-42A2-ACAE-E30BAB0E0273}"/>
  </w:font>
  <w:font w:name="Calibri">
    <w:panose1 w:val="020F0502020204030204"/>
    <w:charset w:val="00"/>
    <w:family w:val="swiss"/>
    <w:pitch w:val="variable"/>
    <w:sig w:usb0="E00002FF" w:usb1="4000ACFF" w:usb2="00000001" w:usb3="00000000" w:csb0="0000019F" w:csb1="00000000"/>
    <w:embedRegular r:id="rId3" w:fontKey="{EDFC120C-2AEE-499A-A393-EF0E1E3CE13D}"/>
  </w:font>
  <w:font w:name="Cambria">
    <w:panose1 w:val="02040503050406030204"/>
    <w:charset w:val="00"/>
    <w:family w:val="roman"/>
    <w:pitch w:val="variable"/>
    <w:sig w:usb0="E00002FF" w:usb1="400004FF" w:usb2="00000000" w:usb3="00000000" w:csb0="0000019F" w:csb1="00000000"/>
    <w:embedRegular r:id="rId4" w:fontKey="{732217DD-B9F1-4F61-B6F2-EE4769D8C41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25F3" w:rsidRPr="00124274" w:rsidRDefault="00F725F3" w:rsidP="00124274">
    <w:pPr>
      <w:pStyle w:val="Footer"/>
      <w:tabs>
        <w:tab w:val="clear" w:pos="4680"/>
        <w:tab w:val="clear" w:pos="9360"/>
        <w:tab w:val="center" w:pos="2995"/>
      </w:tabs>
      <w:spacing w:before="120"/>
    </w:pPr>
    <w:r>
      <w:t>[4637]</w:t>
    </w:r>
    <w:r>
      <w:tab/>
    </w:r>
    <w:r>
      <w:fldChar w:fldCharType="begin"/>
    </w:r>
    <w:r>
      <w:instrText xml:space="preserve"> PAGE  \* MERGEFORMAT </w:instrText>
    </w:r>
    <w:r>
      <w:fldChar w:fldCharType="separate"/>
    </w:r>
    <w:r w:rsidR="0038065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544B" w:rsidRDefault="005D544B" w:rsidP="009F0C77">
      <w:r>
        <w:separator/>
      </w:r>
    </w:p>
  </w:footnote>
  <w:footnote w:type="continuationSeparator" w:id="0">
    <w:p w:rsidR="005D544B" w:rsidRDefault="005D544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95ZW16"/>
    <w:docVar w:name="CoverBillType" w:val="b"/>
    <w:docVar w:name="docpath" w:val="L:\Council\bills\GGS\22795ZW16.DOCX"/>
    <w:docVar w:name="dvBillNumber" w:val="4637"/>
    <w:docVar w:name="dvBillNumberPrefix" w:val="H. "/>
    <w:docVar w:name="dvOriginalBody" w:val="House"/>
    <w:docVar w:name="dvSteno" w:val="GGS"/>
    <w:docVar w:name="NameofBody" w:val="h"/>
    <w:docVar w:name="vgroup2" w:val="Council"/>
  </w:docVars>
  <w:rsids>
    <w:rsidRoot w:val="002D725A"/>
    <w:rsid w:val="00011869"/>
    <w:rsid w:val="00015CD6"/>
    <w:rsid w:val="000E1785"/>
    <w:rsid w:val="000F40FA"/>
    <w:rsid w:val="000F7CEB"/>
    <w:rsid w:val="0010776B"/>
    <w:rsid w:val="00124274"/>
    <w:rsid w:val="00133E66"/>
    <w:rsid w:val="001435A3"/>
    <w:rsid w:val="00146ED3"/>
    <w:rsid w:val="00151044"/>
    <w:rsid w:val="00175C54"/>
    <w:rsid w:val="001D08F2"/>
    <w:rsid w:val="001D525B"/>
    <w:rsid w:val="001D7F4F"/>
    <w:rsid w:val="00205238"/>
    <w:rsid w:val="002321B6"/>
    <w:rsid w:val="00250967"/>
    <w:rsid w:val="002543C8"/>
    <w:rsid w:val="0025541D"/>
    <w:rsid w:val="00284AAE"/>
    <w:rsid w:val="002A4CDA"/>
    <w:rsid w:val="002D2F3B"/>
    <w:rsid w:val="002D725A"/>
    <w:rsid w:val="002E5912"/>
    <w:rsid w:val="00301B21"/>
    <w:rsid w:val="00325348"/>
    <w:rsid w:val="0032732C"/>
    <w:rsid w:val="00336AD0"/>
    <w:rsid w:val="0037079A"/>
    <w:rsid w:val="0038065D"/>
    <w:rsid w:val="003C4DAB"/>
    <w:rsid w:val="003D01E8"/>
    <w:rsid w:val="003E5288"/>
    <w:rsid w:val="003F6D79"/>
    <w:rsid w:val="0041760A"/>
    <w:rsid w:val="00417C01"/>
    <w:rsid w:val="004403BD"/>
    <w:rsid w:val="00461441"/>
    <w:rsid w:val="004809EE"/>
    <w:rsid w:val="004E7D54"/>
    <w:rsid w:val="005273C6"/>
    <w:rsid w:val="00530A69"/>
    <w:rsid w:val="00545593"/>
    <w:rsid w:val="00550D2D"/>
    <w:rsid w:val="00577C6C"/>
    <w:rsid w:val="005C2FE2"/>
    <w:rsid w:val="005D544B"/>
    <w:rsid w:val="005E2BC9"/>
    <w:rsid w:val="00605102"/>
    <w:rsid w:val="006215AA"/>
    <w:rsid w:val="0068604F"/>
    <w:rsid w:val="006913C9"/>
    <w:rsid w:val="0069470D"/>
    <w:rsid w:val="006D5472"/>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870B7"/>
    <w:rsid w:val="00C92819"/>
    <w:rsid w:val="00CC6B7B"/>
    <w:rsid w:val="00CD2089"/>
    <w:rsid w:val="00D72BF5"/>
    <w:rsid w:val="00D73A67"/>
    <w:rsid w:val="00D970A9"/>
    <w:rsid w:val="00DF3845"/>
    <w:rsid w:val="00E41911"/>
    <w:rsid w:val="00E85278"/>
    <w:rsid w:val="00E92EEF"/>
    <w:rsid w:val="00EF2368"/>
    <w:rsid w:val="00F24442"/>
    <w:rsid w:val="00F50AE3"/>
    <w:rsid w:val="00F656BA"/>
    <w:rsid w:val="00F67CF1"/>
    <w:rsid w:val="00F725F3"/>
    <w:rsid w:val="00F840F0"/>
    <w:rsid w:val="00FA4B3E"/>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A4CF7C-DC0F-4A23-98A4-81E262ACA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725F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637_201601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637&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533004-A3B7-4FE9-A7CB-A1A7C5D8BD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2</Pages>
  <Words>384</Words>
  <Characters>2192</Characters>
  <Application>Microsoft Office Word</Application>
  <DocSecurity>6</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4637: Eminent domain - South Carolina Legislature Online</dc:title>
  <dc:creator>GloriaShackelford</dc:creator>
  <cp:lastModifiedBy>N Cumfer</cp:lastModifiedBy>
  <cp:revision>2</cp:revision>
  <cp:lastPrinted>2015-10-26T20:23:00Z</cp:lastPrinted>
  <dcterms:created xsi:type="dcterms:W3CDTF">2016-12-02T19:14:00Z</dcterms:created>
  <dcterms:modified xsi:type="dcterms:W3CDTF">2016-12-02T19:14:00Z</dcterms:modified>
</cp:coreProperties>
</file>