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A8E" w:rsidRDefault="00395A8E" w:rsidP="00395A8E">
      <w:pPr>
        <w:widowControl w:val="0"/>
        <w:jc w:val="center"/>
      </w:pPr>
      <w:bookmarkStart w:id="0" w:name="_GoBack"/>
      <w:bookmarkEnd w:id="0"/>
      <w:r w:rsidRPr="00395A8E">
        <w:rPr>
          <w:b/>
        </w:rPr>
        <w:t>South Carolina General Assembly</w:t>
      </w:r>
    </w:p>
    <w:p w:rsidR="00395A8E" w:rsidRDefault="00395A8E" w:rsidP="00395A8E">
      <w:pPr>
        <w:widowControl w:val="0"/>
        <w:jc w:val="center"/>
      </w:pPr>
      <w:r>
        <w:t>121st Session, 2015-2016</w:t>
      </w:r>
    </w:p>
    <w:p w:rsidR="00395A8E" w:rsidRDefault="00395A8E" w:rsidP="00395A8E">
      <w:pPr>
        <w:widowControl w:val="0"/>
        <w:jc w:val="left"/>
      </w:pPr>
    </w:p>
    <w:p w:rsidR="00395A8E" w:rsidRDefault="00395A8E" w:rsidP="00395A8E">
      <w:pPr>
        <w:widowControl w:val="0"/>
        <w:jc w:val="left"/>
        <w:rPr>
          <w:b/>
        </w:rPr>
      </w:pPr>
      <w:r w:rsidRPr="00395A8E">
        <w:rPr>
          <w:b/>
        </w:rPr>
        <w:t>H. 4946</w:t>
      </w:r>
    </w:p>
    <w:p w:rsidR="00395A8E" w:rsidRDefault="00395A8E" w:rsidP="00395A8E">
      <w:pPr>
        <w:widowControl w:val="0"/>
        <w:jc w:val="left"/>
        <w:rPr>
          <w:b/>
        </w:rPr>
      </w:pPr>
    </w:p>
    <w:p w:rsidR="00395A8E" w:rsidRDefault="00395A8E" w:rsidP="00395A8E">
      <w:pPr>
        <w:widowControl w:val="0"/>
        <w:jc w:val="left"/>
      </w:pPr>
      <w:r w:rsidRPr="00395A8E">
        <w:rPr>
          <w:b/>
        </w:rPr>
        <w:t>STATUS INFORMATION</w:t>
      </w:r>
    </w:p>
    <w:p w:rsidR="00395A8E" w:rsidRDefault="00395A8E" w:rsidP="00395A8E">
      <w:pPr>
        <w:widowControl w:val="0"/>
        <w:jc w:val="left"/>
      </w:pPr>
    </w:p>
    <w:p w:rsidR="00395A8E" w:rsidRDefault="00395A8E" w:rsidP="00395A8E">
      <w:pPr>
        <w:widowControl w:val="0"/>
        <w:jc w:val="left"/>
      </w:pPr>
      <w:r>
        <w:t>Joint Resolution</w:t>
      </w:r>
    </w:p>
    <w:p w:rsidR="00395A8E" w:rsidRDefault="00395A8E" w:rsidP="00395A8E">
      <w:pPr>
        <w:widowControl w:val="0"/>
        <w:jc w:val="left"/>
      </w:pPr>
      <w:r>
        <w:t>Sponsors: Regulations and Administrative Procedures Committee</w:t>
      </w:r>
    </w:p>
    <w:p w:rsidR="00395A8E" w:rsidRDefault="00395A8E" w:rsidP="00395A8E">
      <w:pPr>
        <w:widowControl w:val="0"/>
        <w:jc w:val="left"/>
      </w:pPr>
      <w:r>
        <w:t>Document Path: l:\council\bills\dbs\31285cz16.docx</w:t>
      </w:r>
    </w:p>
    <w:p w:rsidR="00395A8E" w:rsidRDefault="00395A8E" w:rsidP="00395A8E">
      <w:pPr>
        <w:widowControl w:val="0"/>
        <w:jc w:val="left"/>
      </w:pPr>
    </w:p>
    <w:p w:rsidR="005A56CA" w:rsidRDefault="005A56CA" w:rsidP="00395A8E">
      <w:pPr>
        <w:widowControl w:val="0"/>
        <w:jc w:val="left"/>
      </w:pPr>
      <w:r>
        <w:t>Introduced in the House on February 23, 2016</w:t>
      </w:r>
    </w:p>
    <w:p w:rsidR="005A56CA" w:rsidRDefault="005A56CA" w:rsidP="00395A8E">
      <w:pPr>
        <w:widowControl w:val="0"/>
        <w:jc w:val="left"/>
      </w:pPr>
      <w:r>
        <w:t>Introduced in the Senate on March 2, 2016</w:t>
      </w:r>
    </w:p>
    <w:p w:rsidR="005A56CA" w:rsidRPr="005A56CA" w:rsidRDefault="005A56CA" w:rsidP="00395A8E">
      <w:pPr>
        <w:widowControl w:val="0"/>
        <w:jc w:val="left"/>
      </w:pPr>
      <w:r>
        <w:t xml:space="preserve">Currently residing in the Senate Committee on </w:t>
      </w:r>
      <w:r w:rsidRPr="005A56CA">
        <w:rPr>
          <w:b/>
        </w:rPr>
        <w:t>Medical Affairs</w:t>
      </w:r>
    </w:p>
    <w:p w:rsidR="005A56CA" w:rsidRDefault="005A56CA" w:rsidP="00395A8E">
      <w:pPr>
        <w:widowControl w:val="0"/>
        <w:jc w:val="left"/>
      </w:pPr>
    </w:p>
    <w:p w:rsidR="00395A8E" w:rsidRDefault="00395A8E" w:rsidP="00395A8E">
      <w:pPr>
        <w:widowControl w:val="0"/>
        <w:jc w:val="left"/>
      </w:pPr>
      <w:r>
        <w:t xml:space="preserve">Summary: </w:t>
      </w:r>
      <w:r w:rsidR="00CC584B">
        <w:t>Natural public swimming areas (D. No. 4571)</w:t>
      </w:r>
    </w:p>
    <w:p w:rsidR="00395A8E" w:rsidRDefault="00395A8E" w:rsidP="00395A8E">
      <w:pPr>
        <w:widowControl w:val="0"/>
        <w:jc w:val="left"/>
      </w:pPr>
    </w:p>
    <w:p w:rsidR="00395A8E" w:rsidRDefault="00395A8E" w:rsidP="00395A8E">
      <w:pPr>
        <w:widowControl w:val="0"/>
        <w:jc w:val="left"/>
      </w:pPr>
    </w:p>
    <w:p w:rsidR="00395A8E" w:rsidRDefault="00395A8E" w:rsidP="00395A8E">
      <w:pPr>
        <w:widowControl w:val="0"/>
        <w:tabs>
          <w:tab w:val="center" w:pos="590"/>
          <w:tab w:val="center" w:pos="1440"/>
          <w:tab w:val="left" w:pos="1872"/>
          <w:tab w:val="left" w:pos="9187"/>
        </w:tabs>
        <w:jc w:val="left"/>
      </w:pPr>
      <w:r w:rsidRPr="00395A8E">
        <w:rPr>
          <w:b/>
        </w:rPr>
        <w:t>HISTORY OF LEGISLATIVE ACTIONS</w:t>
      </w:r>
    </w:p>
    <w:p w:rsidR="00395A8E" w:rsidRDefault="00395A8E" w:rsidP="00395A8E">
      <w:pPr>
        <w:widowControl w:val="0"/>
        <w:tabs>
          <w:tab w:val="center" w:pos="590"/>
          <w:tab w:val="center" w:pos="1440"/>
          <w:tab w:val="left" w:pos="1872"/>
          <w:tab w:val="left" w:pos="9187"/>
        </w:tabs>
        <w:jc w:val="left"/>
      </w:pPr>
    </w:p>
    <w:p w:rsidR="00395A8E" w:rsidRPr="00395A8E" w:rsidRDefault="00395A8E" w:rsidP="00395A8E">
      <w:pPr>
        <w:widowControl w:val="0"/>
        <w:tabs>
          <w:tab w:val="center" w:pos="590"/>
          <w:tab w:val="center" w:pos="1440"/>
          <w:tab w:val="left" w:pos="1872"/>
          <w:tab w:val="left" w:pos="9187"/>
        </w:tabs>
        <w:jc w:val="left"/>
      </w:pPr>
      <w:r w:rsidRPr="00395A8E">
        <w:rPr>
          <w:u w:val="single"/>
        </w:rPr>
        <w:tab/>
        <w:t>Date</w:t>
      </w:r>
      <w:r w:rsidRPr="00395A8E">
        <w:rPr>
          <w:u w:val="single"/>
        </w:rPr>
        <w:tab/>
        <w:t>Body</w:t>
      </w:r>
      <w:r w:rsidRPr="00395A8E">
        <w:rPr>
          <w:u w:val="single"/>
        </w:rPr>
        <w:tab/>
        <w:t>Action Description with journal page number</w:t>
      </w:r>
      <w:r w:rsidRPr="00395A8E">
        <w:rPr>
          <w:u w:val="single"/>
        </w:rPr>
        <w:tab/>
      </w:r>
    </w:p>
    <w:p w:rsidR="00A7463D" w:rsidRDefault="00A7463D" w:rsidP="00A7463D">
      <w:pPr>
        <w:widowControl w:val="0"/>
        <w:tabs>
          <w:tab w:val="right" w:pos="1008"/>
          <w:tab w:val="left" w:pos="1152"/>
          <w:tab w:val="left" w:pos="1872"/>
          <w:tab w:val="left" w:pos="9187"/>
        </w:tabs>
        <w:ind w:left="2088" w:hanging="2088"/>
        <w:jc w:val="left"/>
      </w:pPr>
      <w:r>
        <w:tab/>
        <w:t>2/23/2016</w:t>
      </w:r>
      <w:r>
        <w:tab/>
        <w:t>House</w:t>
      </w:r>
      <w:r>
        <w:tab/>
      </w:r>
      <w:r w:rsidRPr="001524EE">
        <w:t>Introduced, read</w:t>
      </w:r>
      <w:r>
        <w:t xml:space="preserve"> first time, placed on calendar </w:t>
      </w:r>
      <w:r w:rsidRPr="001524EE">
        <w:t>without reference (</w:t>
      </w:r>
      <w:hyperlink r:id="rId7" w:history="1">
        <w:r w:rsidRPr="00085A21">
          <w:rPr>
            <w:rStyle w:val="Hyperlink"/>
          </w:rPr>
          <w:t>House Journal</w:t>
        </w:r>
        <w:r w:rsidRPr="00085A21">
          <w:rPr>
            <w:rStyle w:val="Hyperlink"/>
          </w:rPr>
          <w:noBreakHyphen/>
          <w:t>page 17</w:t>
        </w:r>
      </w:hyperlink>
      <w:r w:rsidRPr="001524EE">
        <w:t>)</w:t>
      </w:r>
    </w:p>
    <w:p w:rsidR="00A7463D" w:rsidRDefault="00A7463D" w:rsidP="00A7463D">
      <w:pPr>
        <w:widowControl w:val="0"/>
        <w:tabs>
          <w:tab w:val="right" w:pos="1008"/>
          <w:tab w:val="left" w:pos="1152"/>
          <w:tab w:val="left" w:pos="1872"/>
          <w:tab w:val="left" w:pos="9187"/>
        </w:tabs>
        <w:ind w:left="2088" w:hanging="2088"/>
        <w:jc w:val="left"/>
      </w:pPr>
      <w:r>
        <w:tab/>
        <w:t>2/25/2016</w:t>
      </w:r>
      <w:r>
        <w:tab/>
        <w:t>House</w:t>
      </w:r>
      <w:r>
        <w:tab/>
      </w:r>
      <w:r w:rsidRPr="001524EE">
        <w:t>Read second time (</w:t>
      </w:r>
      <w:hyperlink r:id="rId8" w:history="1">
        <w:r w:rsidRPr="00085A21">
          <w:rPr>
            <w:rStyle w:val="Hyperlink"/>
          </w:rPr>
          <w:t>House Journal</w:t>
        </w:r>
        <w:r w:rsidRPr="00085A21">
          <w:rPr>
            <w:rStyle w:val="Hyperlink"/>
          </w:rPr>
          <w:noBreakHyphen/>
          <w:t>page 22</w:t>
        </w:r>
      </w:hyperlink>
      <w:r w:rsidRPr="001524EE">
        <w:t>)</w:t>
      </w:r>
    </w:p>
    <w:p w:rsidR="00A7463D" w:rsidRDefault="00A7463D" w:rsidP="00A7463D">
      <w:pPr>
        <w:widowControl w:val="0"/>
        <w:tabs>
          <w:tab w:val="right" w:pos="1008"/>
          <w:tab w:val="left" w:pos="1152"/>
          <w:tab w:val="left" w:pos="1872"/>
          <w:tab w:val="left" w:pos="9187"/>
        </w:tabs>
        <w:ind w:left="2088" w:hanging="2088"/>
        <w:jc w:val="left"/>
      </w:pPr>
      <w:r>
        <w:tab/>
        <w:t>2/25/2016</w:t>
      </w:r>
      <w:r>
        <w:tab/>
        <w:t>House</w:t>
      </w:r>
      <w:r>
        <w:tab/>
      </w:r>
      <w:r w:rsidRPr="001524EE">
        <w:t>Roll call Yeas</w:t>
      </w:r>
      <w:r>
        <w:noBreakHyphen/>
      </w:r>
      <w:r w:rsidRPr="001524EE">
        <w:t>74  Nays</w:t>
      </w:r>
      <w:r>
        <w:noBreakHyphen/>
      </w:r>
      <w:r w:rsidRPr="001524EE">
        <w:t>0 (</w:t>
      </w:r>
      <w:hyperlink r:id="rId9" w:history="1">
        <w:r w:rsidRPr="00085A21">
          <w:rPr>
            <w:rStyle w:val="Hyperlink"/>
          </w:rPr>
          <w:t>House Journal</w:t>
        </w:r>
        <w:r w:rsidRPr="00085A21">
          <w:rPr>
            <w:rStyle w:val="Hyperlink"/>
          </w:rPr>
          <w:noBreakHyphen/>
          <w:t>page 22</w:t>
        </w:r>
      </w:hyperlink>
      <w:r w:rsidRPr="001524EE">
        <w:t>)</w:t>
      </w:r>
    </w:p>
    <w:p w:rsidR="00A7463D" w:rsidRDefault="00A7463D" w:rsidP="00A7463D">
      <w:pPr>
        <w:widowControl w:val="0"/>
        <w:tabs>
          <w:tab w:val="right" w:pos="1008"/>
          <w:tab w:val="left" w:pos="1152"/>
          <w:tab w:val="left" w:pos="1872"/>
          <w:tab w:val="left" w:pos="9187"/>
        </w:tabs>
        <w:ind w:left="2088" w:hanging="2088"/>
        <w:jc w:val="left"/>
      </w:pPr>
      <w:r>
        <w:tab/>
        <w:t>3/1/2016</w:t>
      </w:r>
      <w:r>
        <w:tab/>
        <w:t>House</w:t>
      </w:r>
      <w:r>
        <w:tab/>
      </w:r>
      <w:r w:rsidRPr="001524EE">
        <w:t>Rea</w:t>
      </w:r>
      <w:r>
        <w:t xml:space="preserve">d third time and sent to Senate </w:t>
      </w:r>
      <w:r w:rsidRPr="001524EE">
        <w:t>(</w:t>
      </w:r>
      <w:hyperlink r:id="rId10" w:history="1">
        <w:r w:rsidRPr="00085A21">
          <w:rPr>
            <w:rStyle w:val="Hyperlink"/>
          </w:rPr>
          <w:t>House Journal</w:t>
        </w:r>
        <w:r w:rsidRPr="00085A21">
          <w:rPr>
            <w:rStyle w:val="Hyperlink"/>
          </w:rPr>
          <w:noBreakHyphen/>
          <w:t>page 5</w:t>
        </w:r>
      </w:hyperlink>
      <w:r w:rsidRPr="001524EE">
        <w:t>)</w:t>
      </w:r>
    </w:p>
    <w:p w:rsidR="00A7463D" w:rsidRDefault="00A7463D" w:rsidP="00A7463D">
      <w:pPr>
        <w:widowControl w:val="0"/>
        <w:tabs>
          <w:tab w:val="right" w:pos="1008"/>
          <w:tab w:val="left" w:pos="1152"/>
          <w:tab w:val="left" w:pos="1872"/>
          <w:tab w:val="left" w:pos="9187"/>
        </w:tabs>
        <w:ind w:left="2088" w:hanging="2088"/>
        <w:jc w:val="left"/>
      </w:pPr>
      <w:r>
        <w:tab/>
        <w:t>3/2/2016</w:t>
      </w:r>
      <w:r>
        <w:tab/>
        <w:t>Senate</w:t>
      </w:r>
      <w:r>
        <w:tab/>
      </w:r>
      <w:r w:rsidRPr="001524EE">
        <w:t>Introduced and read first time (</w:t>
      </w:r>
      <w:hyperlink r:id="rId11" w:history="1">
        <w:r w:rsidRPr="00085A21">
          <w:rPr>
            <w:rStyle w:val="Hyperlink"/>
          </w:rPr>
          <w:t>Senate Journal</w:t>
        </w:r>
        <w:r w:rsidRPr="00085A21">
          <w:rPr>
            <w:rStyle w:val="Hyperlink"/>
          </w:rPr>
          <w:noBreakHyphen/>
          <w:t>page 6</w:t>
        </w:r>
      </w:hyperlink>
      <w:r w:rsidRPr="001524EE">
        <w:t>)</w:t>
      </w:r>
    </w:p>
    <w:p w:rsidR="00A7463D" w:rsidRDefault="00A7463D" w:rsidP="00A7463D">
      <w:pPr>
        <w:widowControl w:val="0"/>
        <w:tabs>
          <w:tab w:val="right" w:pos="1008"/>
          <w:tab w:val="left" w:pos="1152"/>
          <w:tab w:val="left" w:pos="1872"/>
          <w:tab w:val="left" w:pos="9187"/>
        </w:tabs>
        <w:ind w:left="2088" w:hanging="2088"/>
        <w:jc w:val="left"/>
      </w:pPr>
      <w:r>
        <w:tab/>
        <w:t>3/2/2016</w:t>
      </w:r>
      <w:r>
        <w:tab/>
        <w:t>Senate</w:t>
      </w:r>
      <w:r>
        <w:tab/>
      </w:r>
      <w:r w:rsidRPr="001524EE">
        <w:t xml:space="preserve">Referred </w:t>
      </w:r>
      <w:r>
        <w:t xml:space="preserve">to Committee on </w:t>
      </w:r>
      <w:r w:rsidRPr="001524EE">
        <w:rPr>
          <w:b/>
        </w:rPr>
        <w:t>Medical Affairs</w:t>
      </w:r>
      <w:r>
        <w:t xml:space="preserve"> </w:t>
      </w:r>
      <w:r w:rsidRPr="001524EE">
        <w:t>(</w:t>
      </w:r>
      <w:hyperlink r:id="rId12" w:history="1">
        <w:r w:rsidRPr="00085A21">
          <w:rPr>
            <w:rStyle w:val="Hyperlink"/>
          </w:rPr>
          <w:t>Senate Journal</w:t>
        </w:r>
        <w:r w:rsidRPr="00085A21">
          <w:rPr>
            <w:rStyle w:val="Hyperlink"/>
          </w:rPr>
          <w:noBreakHyphen/>
          <w:t>page 6</w:t>
        </w:r>
      </w:hyperlink>
      <w:r w:rsidRPr="001524EE">
        <w:t>)</w:t>
      </w:r>
    </w:p>
    <w:p w:rsidR="00A7463D" w:rsidRDefault="00A7463D" w:rsidP="00A7463D">
      <w:pPr>
        <w:widowControl w:val="0"/>
        <w:tabs>
          <w:tab w:val="right" w:pos="1008"/>
          <w:tab w:val="left" w:pos="1152"/>
          <w:tab w:val="left" w:pos="1872"/>
          <w:tab w:val="left" w:pos="9187"/>
        </w:tabs>
        <w:ind w:left="2088" w:hanging="2088"/>
        <w:jc w:val="left"/>
      </w:pPr>
    </w:p>
    <w:p w:rsidR="00395A8E" w:rsidRDefault="00395A8E" w:rsidP="00395A8E">
      <w:pPr>
        <w:widowControl w:val="0"/>
        <w:tabs>
          <w:tab w:val="right" w:pos="1008"/>
          <w:tab w:val="left" w:pos="1152"/>
          <w:tab w:val="left" w:pos="1872"/>
          <w:tab w:val="left" w:pos="9187"/>
        </w:tabs>
        <w:ind w:left="2088" w:hanging="2088"/>
        <w:jc w:val="left"/>
      </w:pPr>
      <w:r>
        <w:t xml:space="preserve">View the latest </w:t>
      </w:r>
      <w:hyperlink r:id="rId13" w:history="1">
        <w:r w:rsidRPr="00395A8E">
          <w:rPr>
            <w:rStyle w:val="Hyperlink"/>
          </w:rPr>
          <w:t>legislative information</w:t>
        </w:r>
      </w:hyperlink>
      <w:r>
        <w:t xml:space="preserve"> at the website</w:t>
      </w:r>
    </w:p>
    <w:p w:rsidR="00395A8E" w:rsidRDefault="00395A8E" w:rsidP="00395A8E">
      <w:pPr>
        <w:widowControl w:val="0"/>
        <w:tabs>
          <w:tab w:val="right" w:pos="1008"/>
          <w:tab w:val="left" w:pos="1152"/>
          <w:tab w:val="left" w:pos="1872"/>
          <w:tab w:val="left" w:pos="9187"/>
        </w:tabs>
        <w:ind w:left="2088" w:hanging="2088"/>
        <w:jc w:val="left"/>
      </w:pPr>
    </w:p>
    <w:p w:rsidR="00395A8E" w:rsidRPr="00395A8E" w:rsidRDefault="00395A8E" w:rsidP="00395A8E">
      <w:pPr>
        <w:widowControl w:val="0"/>
        <w:tabs>
          <w:tab w:val="right" w:pos="1008"/>
          <w:tab w:val="left" w:pos="1152"/>
          <w:tab w:val="left" w:pos="1872"/>
          <w:tab w:val="left" w:pos="9187"/>
        </w:tabs>
        <w:ind w:left="2088" w:hanging="2088"/>
        <w:jc w:val="left"/>
      </w:pPr>
    </w:p>
    <w:p w:rsidR="00395A8E" w:rsidRDefault="00395A8E" w:rsidP="00395A8E">
      <w:r w:rsidRPr="00395A8E">
        <w:rPr>
          <w:b/>
        </w:rPr>
        <w:t>VERSIONS OF THIS BILL</w:t>
      </w:r>
    </w:p>
    <w:p w:rsidR="00395A8E" w:rsidRDefault="00395A8E" w:rsidP="00395A8E"/>
    <w:p w:rsidR="00395A8E" w:rsidRDefault="00085A21" w:rsidP="00395A8E">
      <w:hyperlink r:id="rId14" w:history="1">
        <w:r w:rsidR="00395A8E">
          <w:rPr>
            <w:rStyle w:val="Hyperlink"/>
          </w:rPr>
          <w:t>2/23/2016</w:t>
        </w:r>
      </w:hyperlink>
    </w:p>
    <w:p w:rsidR="00395A8E" w:rsidRDefault="00085A21" w:rsidP="00395A8E">
      <w:hyperlink r:id="rId15" w:history="1">
        <w:r w:rsidR="00B22E1E" w:rsidRPr="00B22E1E">
          <w:rPr>
            <w:rStyle w:val="Hyperlink"/>
          </w:rPr>
          <w:t>2/23/2016-A</w:t>
        </w:r>
      </w:hyperlink>
    </w:p>
    <w:p w:rsidR="00B22E1E" w:rsidRDefault="00B22E1E" w:rsidP="00395A8E"/>
    <w:p w:rsidR="00395A8E" w:rsidRDefault="00395A8E" w:rsidP="00395A8E">
      <w:pPr>
        <w:sectPr w:rsidR="00395A8E" w:rsidSect="00395A8E">
          <w:pgSz w:w="12240" w:h="15840" w:code="1"/>
          <w:pgMar w:top="1080" w:right="1440" w:bottom="1080" w:left="1440" w:header="720" w:footer="720" w:gutter="0"/>
          <w:cols w:space="720"/>
          <w:noEndnote/>
          <w:docGrid w:linePitch="360"/>
        </w:sectPr>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Pr="00CA6678" w:rsidRDefault="00B22E1E" w:rsidP="00CA6678">
      <w:pPr>
        <w:tabs>
          <w:tab w:val="right" w:pos="5933"/>
        </w:tabs>
        <w:suppressAutoHyphens/>
      </w:pPr>
      <w:r>
        <w:tab/>
      </w:r>
      <w:r>
        <w:rPr>
          <w:b/>
          <w:sz w:val="36"/>
        </w:rPr>
        <w:t>H. 4946</w:t>
      </w: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CA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60FE4">
        <w:t>Regulations and Administrative Procedures Committee</w:t>
      </w: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2/23/16--H.</w:t>
      </w: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B22E1E" w:rsidRPr="00CA6678" w:rsidRDefault="00B22E1E" w:rsidP="00CA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2E1E" w:rsidSect="00CA667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Pr="00325348" w:rsidRDefault="00B22E1E" w:rsidP="0045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22E1E" w:rsidRDefault="00B22E1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NATURAL PUBLIC SWIMMING AREAS, DESIGNATED AS REGULATION DOCUMENT NUMBER 4570, PURSUANT TO THE PROVISIONS OF ARTICLE 1, CHAPTER 23, TITLE 1 OF THE 1976 CODE.</w:t>
      </w:r>
    </w:p>
    <w:p w:rsidR="00B22E1E" w:rsidRDefault="00B2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E1E" w:rsidRDefault="00B2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Natural Public Swimming Areas, designated as Regulation Document Number 4570, and submitted to the General Assembly pursuant to the provisions of Article 1, Chapter 23, Title 1 of the 1976 Code, are approved.</w:t>
      </w:r>
    </w:p>
    <w:p w:rsidR="00B22E1E" w:rsidRDefault="00B2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E1E" w:rsidRDefault="00B22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22E1E" w:rsidRDefault="00B22E1E"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22E1E" w:rsidRDefault="00B22E1E"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2E1E" w:rsidRDefault="00B22E1E"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22E1E" w:rsidRDefault="00B22E1E"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22E1E" w:rsidRPr="00206599" w:rsidRDefault="00B22E1E"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599">
        <w:t>On June 22, 2012, Regulation 61</w:t>
      </w:r>
      <w:r w:rsidRPr="00206599">
        <w:noBreakHyphen/>
        <w:t xml:space="preserve">68, </w:t>
      </w:r>
      <w:r w:rsidRPr="00206599">
        <w:rPr>
          <w:i/>
        </w:rPr>
        <w:t>Water Classifications and Standards</w:t>
      </w:r>
      <w:r w:rsidRPr="00206599">
        <w:t>, was amended and changed the bacteriological water quality indicator used to determine water classifications from fecal coliform to E. coli. Regulation 61</w:t>
      </w:r>
      <w:r w:rsidRPr="00206599">
        <w:noBreakHyphen/>
        <w:t xml:space="preserve">50, </w:t>
      </w:r>
      <w:r w:rsidRPr="00206599">
        <w:rPr>
          <w:i/>
        </w:rPr>
        <w:t>Natural Public Swimming Areas,</w:t>
      </w:r>
      <w:r w:rsidRPr="00206599">
        <w:t xml:space="preserve"> establishes minimum criteria for construction, operation and bacteriological water quality at natural public swimming areas. Currently, Regulation 61</w:t>
      </w:r>
      <w:r w:rsidRPr="00206599">
        <w:noBreakHyphen/>
        <w:t>50 requires natural public swimming areas to comply with fecal coliform bacteria standards in order to remain open to the public. These amendments of Regulation 61</w:t>
      </w:r>
      <w:r w:rsidRPr="00206599">
        <w:noBreakHyphen/>
        <w:t>50 change the bacteriological water quality standard from fecal coliform to E. coli so that Regulation 61</w:t>
      </w:r>
      <w:r w:rsidRPr="00206599">
        <w:noBreakHyphen/>
        <w:t>50 is consistent with Regulation 61</w:t>
      </w:r>
      <w:r w:rsidRPr="00206599">
        <w:noBreakHyphen/>
        <w:t>68. See Statements of Need and Reasonableness and Rationale herein.</w:t>
      </w:r>
    </w:p>
    <w:p w:rsidR="00B22E1E" w:rsidRPr="00206599" w:rsidRDefault="00B22E1E"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2E1E" w:rsidRPr="00206599" w:rsidRDefault="00B22E1E"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599">
        <w:t xml:space="preserve">A Notice of Drafting for these amendments was published in the February 27, 2015 </w:t>
      </w:r>
      <w:r w:rsidRPr="00206599">
        <w:rPr>
          <w:i/>
        </w:rPr>
        <w:t xml:space="preserve">State Register. </w:t>
      </w:r>
    </w:p>
    <w:p w:rsidR="00B22E1E" w:rsidRDefault="00B22E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95A8E" w:rsidRDefault="00395A8E" w:rsidP="00B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95A8E" w:rsidSect="00CA667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06D" w:rsidRDefault="0060206D" w:rsidP="009F0C77">
      <w:r>
        <w:separator/>
      </w:r>
    </w:p>
  </w:endnote>
  <w:endnote w:type="continuationSeparator" w:id="0">
    <w:p w:rsidR="0060206D" w:rsidRDefault="006020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17453F-995D-4C52-B1E6-572ED32F38D9}"/>
    <w:embedBold r:id="rId2" w:fontKey="{6446AC8F-9496-40AC-862A-FBC183574B83}"/>
    <w:embedItalic r:id="rId3" w:fontKey="{63C53A39-10CF-498A-A791-473E6F112872}"/>
  </w:font>
  <w:font w:name="Calibri">
    <w:panose1 w:val="020F0502020204030204"/>
    <w:charset w:val="00"/>
    <w:family w:val="swiss"/>
    <w:pitch w:val="variable"/>
    <w:sig w:usb0="E00002FF" w:usb1="4000ACFF" w:usb2="00000001" w:usb3="00000000" w:csb0="0000019F" w:csb1="00000000"/>
    <w:embedRegular r:id="rId4" w:fontKey="{152109EE-2195-47A5-B416-DFD44B6F6137}"/>
  </w:font>
  <w:font w:name="Segoe UI">
    <w:panose1 w:val="020B0502040204020203"/>
    <w:charset w:val="00"/>
    <w:family w:val="swiss"/>
    <w:pitch w:val="variable"/>
    <w:sig w:usb0="E10022FF" w:usb1="C000E47F" w:usb2="00000029" w:usb3="00000000" w:csb0="000001DF" w:csb1="00000000"/>
    <w:embedRegular r:id="rId5" w:fontKey="{E97C1900-5752-497A-888B-FB74429AF6C3}"/>
  </w:font>
  <w:font w:name="Cambria">
    <w:panose1 w:val="02040503050406030204"/>
    <w:charset w:val="00"/>
    <w:family w:val="roman"/>
    <w:pitch w:val="variable"/>
    <w:sig w:usb0="E00002FF" w:usb1="400004FF" w:usb2="00000000" w:usb3="00000000" w:csb0="0000019F" w:csb1="00000000"/>
    <w:embedRegular r:id="rId6" w:fontKey="{E3017CD9-5E68-4652-9927-27460B95DD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E1E" w:rsidRPr="00455215" w:rsidRDefault="00B22E1E" w:rsidP="00455215">
    <w:pPr>
      <w:pStyle w:val="Footer"/>
      <w:tabs>
        <w:tab w:val="clear" w:pos="4680"/>
        <w:tab w:val="clear" w:pos="9360"/>
        <w:tab w:val="center" w:pos="2995"/>
      </w:tabs>
      <w:spacing w:before="120"/>
    </w:pPr>
    <w:r>
      <w:t>[4946-</w:t>
    </w:r>
    <w:r>
      <w:fldChar w:fldCharType="begin"/>
    </w:r>
    <w:r>
      <w:instrText xml:space="preserve"> PAGE  \* MERGEFORMAT </w:instrText>
    </w:r>
    <w:r>
      <w:fldChar w:fldCharType="separate"/>
    </w:r>
    <w:r w:rsidR="00085A2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78" w:rsidRPr="00455215" w:rsidRDefault="00B22E1E" w:rsidP="00455215">
    <w:pPr>
      <w:pStyle w:val="Footer"/>
      <w:tabs>
        <w:tab w:val="clear" w:pos="4680"/>
        <w:tab w:val="clear" w:pos="9360"/>
        <w:tab w:val="center" w:pos="2995"/>
      </w:tabs>
      <w:spacing w:before="120"/>
    </w:pPr>
    <w:r>
      <w:t>[4946]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06D" w:rsidRDefault="0060206D" w:rsidP="009F0C77">
      <w:r>
        <w:separator/>
      </w:r>
    </w:p>
  </w:footnote>
  <w:footnote w:type="continuationSeparator" w:id="0">
    <w:p w:rsidR="0060206D" w:rsidRDefault="006020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5CZ16"/>
    <w:docVar w:name="CoverBillType" w:val="a"/>
    <w:docVar w:name="docpath" w:val="L:\Council\bills\DBS\31285CZ16.DOCX"/>
    <w:docVar w:name="dvBillNumber" w:val="4946"/>
    <w:docVar w:name="dvBillNumberPrefix" w:val="H. "/>
    <w:docVar w:name="dvOriginalBody" w:val="House"/>
    <w:docVar w:name="dvSteno" w:val="DBS"/>
    <w:docVar w:name="NameofBody" w:val="h"/>
    <w:docVar w:name="vgroup2" w:val="Council"/>
  </w:docVars>
  <w:rsids>
    <w:rsidRoot w:val="0060206D"/>
    <w:rsid w:val="00011869"/>
    <w:rsid w:val="00015CD6"/>
    <w:rsid w:val="00085A21"/>
    <w:rsid w:val="000E1785"/>
    <w:rsid w:val="000F40FA"/>
    <w:rsid w:val="0010776B"/>
    <w:rsid w:val="00133E66"/>
    <w:rsid w:val="001435A3"/>
    <w:rsid w:val="00146ED3"/>
    <w:rsid w:val="00151044"/>
    <w:rsid w:val="001970A9"/>
    <w:rsid w:val="001D08F2"/>
    <w:rsid w:val="001D525B"/>
    <w:rsid w:val="001D7F4F"/>
    <w:rsid w:val="00205238"/>
    <w:rsid w:val="002321B6"/>
    <w:rsid w:val="00250967"/>
    <w:rsid w:val="002543C8"/>
    <w:rsid w:val="0025541D"/>
    <w:rsid w:val="00284AAE"/>
    <w:rsid w:val="002C08FE"/>
    <w:rsid w:val="002E5912"/>
    <w:rsid w:val="00301B21"/>
    <w:rsid w:val="00325348"/>
    <w:rsid w:val="0032732C"/>
    <w:rsid w:val="00336AD0"/>
    <w:rsid w:val="0037079A"/>
    <w:rsid w:val="00395A8E"/>
    <w:rsid w:val="003C4DAB"/>
    <w:rsid w:val="003D01E8"/>
    <w:rsid w:val="003E5288"/>
    <w:rsid w:val="003F6D79"/>
    <w:rsid w:val="0041760A"/>
    <w:rsid w:val="00417C01"/>
    <w:rsid w:val="004403BD"/>
    <w:rsid w:val="00455215"/>
    <w:rsid w:val="004555AB"/>
    <w:rsid w:val="00461441"/>
    <w:rsid w:val="00475CC8"/>
    <w:rsid w:val="004809EE"/>
    <w:rsid w:val="004E7D54"/>
    <w:rsid w:val="005273C6"/>
    <w:rsid w:val="00530A69"/>
    <w:rsid w:val="00545593"/>
    <w:rsid w:val="00577C6C"/>
    <w:rsid w:val="005A56CA"/>
    <w:rsid w:val="005C2FE2"/>
    <w:rsid w:val="005E2BC9"/>
    <w:rsid w:val="0060206D"/>
    <w:rsid w:val="00605102"/>
    <w:rsid w:val="006215AA"/>
    <w:rsid w:val="00677104"/>
    <w:rsid w:val="00677497"/>
    <w:rsid w:val="006913C9"/>
    <w:rsid w:val="0069470D"/>
    <w:rsid w:val="006D31BB"/>
    <w:rsid w:val="00734F00"/>
    <w:rsid w:val="007A70AE"/>
    <w:rsid w:val="007D0358"/>
    <w:rsid w:val="008362E8"/>
    <w:rsid w:val="008A1768"/>
    <w:rsid w:val="008F0F33"/>
    <w:rsid w:val="008F4429"/>
    <w:rsid w:val="0094021A"/>
    <w:rsid w:val="009B44AF"/>
    <w:rsid w:val="009C6A0B"/>
    <w:rsid w:val="009F0C77"/>
    <w:rsid w:val="009F4DD1"/>
    <w:rsid w:val="00A41684"/>
    <w:rsid w:val="00A64E80"/>
    <w:rsid w:val="00A72BCD"/>
    <w:rsid w:val="00A741D9"/>
    <w:rsid w:val="00A7463D"/>
    <w:rsid w:val="00A833AB"/>
    <w:rsid w:val="00A9741D"/>
    <w:rsid w:val="00AD4B17"/>
    <w:rsid w:val="00B22E1E"/>
    <w:rsid w:val="00B412D4"/>
    <w:rsid w:val="00BE3C22"/>
    <w:rsid w:val="00C0345E"/>
    <w:rsid w:val="00C22587"/>
    <w:rsid w:val="00C3483A"/>
    <w:rsid w:val="00C74E9D"/>
    <w:rsid w:val="00C82FD3"/>
    <w:rsid w:val="00C85789"/>
    <w:rsid w:val="00C92819"/>
    <w:rsid w:val="00CC584B"/>
    <w:rsid w:val="00CC6B7B"/>
    <w:rsid w:val="00CD2089"/>
    <w:rsid w:val="00CD328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DAD84C-2539-41FE-A0C3-5E7E03FD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0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0A9"/>
    <w:rPr>
      <w:rFonts w:ascii="Segoe UI" w:eastAsia="Times New Roman" w:hAnsi="Segoe UI" w:cs="Segoe UI"/>
      <w:sz w:val="18"/>
      <w:szCs w:val="18"/>
    </w:rPr>
  </w:style>
  <w:style w:type="character" w:styleId="Hyperlink">
    <w:name w:val="Hyperlink"/>
    <w:basedOn w:val="DefaultParagraphFont"/>
    <w:uiPriority w:val="99"/>
    <w:unhideWhenUsed/>
    <w:rsid w:val="00395A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hyperlink" Target="http://www.scstatehouse.gov/billsearch.php?billnumbers=4946&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hyperlink" Target="file:///h:\SJ%20Archive\2016\03-02-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3-02-16.docx" TargetMode="External"/><Relationship Id="rId5" Type="http://schemas.openxmlformats.org/officeDocument/2006/relationships/footnotes" Target="footnotes.xml"/><Relationship Id="rId15" Type="http://schemas.openxmlformats.org/officeDocument/2006/relationships/hyperlink" Target="file:///p:\pprever\2015-16\4946_20160223A.docx" TargetMode="External"/><Relationship Id="rId10" Type="http://schemas.openxmlformats.org/officeDocument/2006/relationships/hyperlink" Target="file:///h:\HJ%20Archive\2016\03-01-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2-25-16.docx" TargetMode="External"/><Relationship Id="rId14" Type="http://schemas.openxmlformats.org/officeDocument/2006/relationships/hyperlink" Target="file:///p:\pprever\2015-16\4946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8E40B-30AE-4D39-8916-EA06BD96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521</Words>
  <Characters>2972</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4946: Natural public swimming areas (D. No. 4571) - South Carolina Legislature Online</dc:title>
  <dc:creator>DeirdreBrevardSmith</dc:creator>
  <cp:lastModifiedBy>N Cumfer</cp:lastModifiedBy>
  <cp:revision>2</cp:revision>
  <cp:lastPrinted>2016-02-17T16:31:00Z</cp:lastPrinted>
  <dcterms:created xsi:type="dcterms:W3CDTF">2016-12-02T19:23:00Z</dcterms:created>
  <dcterms:modified xsi:type="dcterms:W3CDTF">2016-12-02T19:23:00Z</dcterms:modified>
</cp:coreProperties>
</file>