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472" w:rsidRDefault="00FB2472" w:rsidP="00FB2472">
      <w:pPr>
        <w:widowControl w:val="0"/>
        <w:jc w:val="center"/>
      </w:pPr>
      <w:bookmarkStart w:id="0" w:name="_GoBack"/>
      <w:bookmarkEnd w:id="0"/>
      <w:r w:rsidRPr="00FB2472">
        <w:rPr>
          <w:b/>
        </w:rPr>
        <w:t>South Carolina General Assembly</w:t>
      </w:r>
    </w:p>
    <w:p w:rsidR="00FB2472" w:rsidRDefault="00FB2472" w:rsidP="00FB2472">
      <w:pPr>
        <w:widowControl w:val="0"/>
        <w:jc w:val="center"/>
      </w:pPr>
      <w:r>
        <w:t>121st Session, 2015-2016</w:t>
      </w:r>
    </w:p>
    <w:p w:rsidR="00FB2472" w:rsidRDefault="00FB2472" w:rsidP="00FB2472">
      <w:pPr>
        <w:widowControl w:val="0"/>
        <w:jc w:val="left"/>
      </w:pPr>
    </w:p>
    <w:p w:rsidR="00FB2472" w:rsidRDefault="00FB2472" w:rsidP="00FB2472">
      <w:pPr>
        <w:widowControl w:val="0"/>
        <w:jc w:val="left"/>
        <w:rPr>
          <w:b/>
        </w:rPr>
      </w:pPr>
      <w:r w:rsidRPr="00FB2472">
        <w:rPr>
          <w:b/>
        </w:rPr>
        <w:t>S.</w:t>
      </w:r>
      <w:r>
        <w:rPr>
          <w:b/>
        </w:rPr>
        <w:t xml:space="preserve"> </w:t>
      </w:r>
      <w:r w:rsidRPr="00FB2472">
        <w:rPr>
          <w:b/>
        </w:rPr>
        <w:t>680</w:t>
      </w:r>
    </w:p>
    <w:p w:rsidR="00FB2472" w:rsidRDefault="00FB2472" w:rsidP="00FB2472">
      <w:pPr>
        <w:widowControl w:val="0"/>
        <w:jc w:val="left"/>
        <w:rPr>
          <w:b/>
        </w:rPr>
      </w:pPr>
    </w:p>
    <w:p w:rsidR="00FB2472" w:rsidRDefault="00FB2472" w:rsidP="00FB2472">
      <w:pPr>
        <w:widowControl w:val="0"/>
        <w:jc w:val="left"/>
      </w:pPr>
      <w:r w:rsidRPr="00FB2472">
        <w:rPr>
          <w:b/>
        </w:rPr>
        <w:t>STATUS INFORMATION</w:t>
      </w:r>
    </w:p>
    <w:p w:rsidR="00FB2472" w:rsidRDefault="00FB2472" w:rsidP="00FB2472">
      <w:pPr>
        <w:widowControl w:val="0"/>
        <w:jc w:val="left"/>
      </w:pPr>
    </w:p>
    <w:p w:rsidR="00FB2472" w:rsidRDefault="00FB2472" w:rsidP="00FB2472">
      <w:pPr>
        <w:widowControl w:val="0"/>
        <w:jc w:val="left"/>
      </w:pPr>
      <w:r>
        <w:t>General Bill</w:t>
      </w:r>
    </w:p>
    <w:p w:rsidR="00FB2472" w:rsidRDefault="00FB2472" w:rsidP="00FB2472">
      <w:pPr>
        <w:widowControl w:val="0"/>
        <w:jc w:val="left"/>
      </w:pPr>
      <w:r>
        <w:t>Sponsors: Senators Rankin and Hembree</w:t>
      </w:r>
    </w:p>
    <w:p w:rsidR="00FB2472" w:rsidRDefault="00FB2472" w:rsidP="00FB2472">
      <w:pPr>
        <w:widowControl w:val="0"/>
        <w:jc w:val="left"/>
      </w:pPr>
      <w:r>
        <w:t>Document Path: l:\council\bills\bbm\9350cz15.docx</w:t>
      </w:r>
    </w:p>
    <w:p w:rsidR="006104F3" w:rsidRDefault="006104F3" w:rsidP="00FB2472">
      <w:pPr>
        <w:widowControl w:val="0"/>
        <w:jc w:val="left"/>
      </w:pPr>
      <w:r>
        <w:t>Companion/Similar bill(s): 5035</w:t>
      </w:r>
    </w:p>
    <w:p w:rsidR="00FB2472" w:rsidRDefault="00FB2472" w:rsidP="00FB2472">
      <w:pPr>
        <w:widowControl w:val="0"/>
        <w:jc w:val="left"/>
      </w:pPr>
    </w:p>
    <w:p w:rsidR="00885A19" w:rsidRDefault="00885A19" w:rsidP="00FB2472">
      <w:pPr>
        <w:widowControl w:val="0"/>
        <w:jc w:val="left"/>
      </w:pPr>
      <w:r>
        <w:t>Introduced in the Senate on April 16, 2015</w:t>
      </w:r>
    </w:p>
    <w:p w:rsidR="00885A19" w:rsidRDefault="00885A19" w:rsidP="00FB2472">
      <w:pPr>
        <w:widowControl w:val="0"/>
        <w:jc w:val="left"/>
      </w:pPr>
      <w:r>
        <w:t>Introduced in the House on May 3, 2016</w:t>
      </w:r>
    </w:p>
    <w:p w:rsidR="00885A19" w:rsidRDefault="00885A19" w:rsidP="00FB2472">
      <w:pPr>
        <w:widowControl w:val="0"/>
        <w:jc w:val="left"/>
      </w:pPr>
      <w:r>
        <w:t>Last Amended on April 28, 2016</w:t>
      </w:r>
    </w:p>
    <w:p w:rsidR="00885A19" w:rsidRPr="00885A19" w:rsidRDefault="00885A19" w:rsidP="00FB2472">
      <w:pPr>
        <w:widowControl w:val="0"/>
        <w:jc w:val="left"/>
      </w:pPr>
      <w:r>
        <w:t xml:space="preserve">Currently residing in the House Committee on </w:t>
      </w:r>
      <w:r w:rsidRPr="00885A19">
        <w:rPr>
          <w:b/>
        </w:rPr>
        <w:t>Agriculture, Natural Resources and Environmental Affairs</w:t>
      </w:r>
    </w:p>
    <w:p w:rsidR="00885A19" w:rsidRDefault="00885A19" w:rsidP="00FB2472">
      <w:pPr>
        <w:widowControl w:val="0"/>
        <w:jc w:val="left"/>
      </w:pPr>
    </w:p>
    <w:p w:rsidR="00FB2472" w:rsidRDefault="00FB2472" w:rsidP="00FB2472">
      <w:pPr>
        <w:widowControl w:val="0"/>
        <w:jc w:val="left"/>
      </w:pPr>
      <w:r>
        <w:t xml:space="preserve">Summary: </w:t>
      </w:r>
      <w:r w:rsidR="001564F6">
        <w:t>Provisions for Cost of Animal Care Act</w:t>
      </w:r>
    </w:p>
    <w:p w:rsidR="00FB2472" w:rsidRDefault="00FB2472" w:rsidP="00FB2472">
      <w:pPr>
        <w:widowControl w:val="0"/>
        <w:jc w:val="left"/>
      </w:pPr>
    </w:p>
    <w:p w:rsidR="00FB2472" w:rsidRDefault="00FB2472" w:rsidP="00FB2472">
      <w:pPr>
        <w:widowControl w:val="0"/>
        <w:jc w:val="left"/>
      </w:pPr>
    </w:p>
    <w:p w:rsidR="00FB2472" w:rsidRDefault="00FB2472" w:rsidP="00FB2472">
      <w:pPr>
        <w:widowControl w:val="0"/>
        <w:tabs>
          <w:tab w:val="center" w:pos="590"/>
          <w:tab w:val="center" w:pos="1440"/>
          <w:tab w:val="left" w:pos="1872"/>
          <w:tab w:val="left" w:pos="9187"/>
        </w:tabs>
        <w:jc w:val="left"/>
      </w:pPr>
      <w:r w:rsidRPr="00FB2472">
        <w:rPr>
          <w:b/>
        </w:rPr>
        <w:t>HISTORY OF LEGISLATIVE ACTIONS</w:t>
      </w:r>
    </w:p>
    <w:p w:rsidR="00FB2472" w:rsidRDefault="00FB2472" w:rsidP="00FB2472">
      <w:pPr>
        <w:widowControl w:val="0"/>
        <w:tabs>
          <w:tab w:val="center" w:pos="590"/>
          <w:tab w:val="center" w:pos="1440"/>
          <w:tab w:val="left" w:pos="1872"/>
          <w:tab w:val="left" w:pos="9187"/>
        </w:tabs>
        <w:jc w:val="left"/>
      </w:pPr>
    </w:p>
    <w:p w:rsidR="00FB2472" w:rsidRPr="00FB2472" w:rsidRDefault="00FB2472" w:rsidP="00FB2472">
      <w:pPr>
        <w:widowControl w:val="0"/>
        <w:tabs>
          <w:tab w:val="center" w:pos="590"/>
          <w:tab w:val="center" w:pos="1440"/>
          <w:tab w:val="left" w:pos="1872"/>
          <w:tab w:val="left" w:pos="9187"/>
        </w:tabs>
        <w:jc w:val="left"/>
      </w:pPr>
      <w:r w:rsidRPr="00FB2472">
        <w:rPr>
          <w:u w:val="single"/>
        </w:rPr>
        <w:tab/>
        <w:t>Date</w:t>
      </w:r>
      <w:r w:rsidRPr="00FB2472">
        <w:rPr>
          <w:u w:val="single"/>
        </w:rPr>
        <w:tab/>
        <w:t>Body</w:t>
      </w:r>
      <w:r w:rsidRPr="00FB2472">
        <w:rPr>
          <w:u w:val="single"/>
        </w:rPr>
        <w:tab/>
        <w:t>Action Description with journal page number</w:t>
      </w:r>
      <w:r w:rsidRPr="00FB2472">
        <w:rPr>
          <w:u w:val="single"/>
        </w:rPr>
        <w:tab/>
      </w:r>
    </w:p>
    <w:p w:rsidR="00522059" w:rsidRDefault="00522059" w:rsidP="00522059">
      <w:pPr>
        <w:widowControl w:val="0"/>
        <w:tabs>
          <w:tab w:val="right" w:pos="1008"/>
          <w:tab w:val="left" w:pos="1152"/>
          <w:tab w:val="left" w:pos="1872"/>
          <w:tab w:val="left" w:pos="9187"/>
        </w:tabs>
        <w:ind w:left="2088" w:hanging="2088"/>
        <w:jc w:val="left"/>
      </w:pPr>
      <w:r>
        <w:tab/>
        <w:t>4/16/2015</w:t>
      </w:r>
      <w:r>
        <w:tab/>
        <w:t>Senate</w:t>
      </w:r>
      <w:r>
        <w:tab/>
      </w:r>
      <w:r w:rsidRPr="008C10C2">
        <w:t>Introduced and read first time (</w:t>
      </w:r>
      <w:hyperlink r:id="rId7" w:history="1">
        <w:r w:rsidRPr="00FE591D">
          <w:rPr>
            <w:rStyle w:val="Hyperlink"/>
          </w:rPr>
          <w:t>Senate Journal</w:t>
        </w:r>
        <w:r w:rsidRPr="00FE591D">
          <w:rPr>
            <w:rStyle w:val="Hyperlink"/>
          </w:rPr>
          <w:noBreakHyphen/>
          <w:t>page 10</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4/16/2015</w:t>
      </w:r>
      <w:r>
        <w:tab/>
        <w:t>Senate</w:t>
      </w:r>
      <w:r>
        <w:tab/>
      </w:r>
      <w:r w:rsidRPr="008C10C2">
        <w:t>Referred to Commi</w:t>
      </w:r>
      <w:r>
        <w:t xml:space="preserve">ttee on </w:t>
      </w:r>
      <w:r w:rsidRPr="008C10C2">
        <w:rPr>
          <w:b/>
        </w:rPr>
        <w:t>Agriculture and Natural Resources</w:t>
      </w:r>
      <w:r w:rsidRPr="008C10C2">
        <w:t xml:space="preserve"> (</w:t>
      </w:r>
      <w:hyperlink r:id="rId8" w:history="1">
        <w:r w:rsidRPr="00FE591D">
          <w:rPr>
            <w:rStyle w:val="Hyperlink"/>
          </w:rPr>
          <w:t>Senate Journal</w:t>
        </w:r>
        <w:r w:rsidRPr="00FE591D">
          <w:rPr>
            <w:rStyle w:val="Hyperlink"/>
          </w:rPr>
          <w:noBreakHyphen/>
          <w:t>page 10</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4/28/2016</w:t>
      </w:r>
      <w:r>
        <w:tab/>
        <w:t>Senate</w:t>
      </w:r>
      <w:r>
        <w:tab/>
      </w:r>
      <w:r w:rsidRPr="008C10C2">
        <w:t>Committee r</w:t>
      </w:r>
      <w:r>
        <w:t xml:space="preserve">eport: Favorable with amendment </w:t>
      </w:r>
      <w:r w:rsidRPr="008C10C2">
        <w:rPr>
          <w:b/>
        </w:rPr>
        <w:t>Agriculture and Natural Resources</w:t>
      </w:r>
      <w:r>
        <w:t xml:space="preserve"> </w:t>
      </w:r>
      <w:r w:rsidRPr="008C10C2">
        <w:t>(</w:t>
      </w:r>
      <w:hyperlink r:id="rId9" w:history="1">
        <w:r w:rsidRPr="00FE591D">
          <w:rPr>
            <w:rStyle w:val="Hyperlink"/>
          </w:rPr>
          <w:t>Senate Journal</w:t>
        </w:r>
        <w:r w:rsidRPr="00FE591D">
          <w:rPr>
            <w:rStyle w:val="Hyperlink"/>
          </w:rPr>
          <w:noBreakHyphen/>
          <w:t>page 20</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4/28/2016</w:t>
      </w:r>
      <w:r>
        <w:tab/>
        <w:t>Senate</w:t>
      </w:r>
      <w:r>
        <w:tab/>
      </w:r>
      <w:r w:rsidRPr="008C10C2">
        <w:t>Committee Amendment Adopted (</w:t>
      </w:r>
      <w:hyperlink r:id="rId10" w:history="1">
        <w:r w:rsidRPr="00FE591D">
          <w:rPr>
            <w:rStyle w:val="Hyperlink"/>
          </w:rPr>
          <w:t>Senate Journal</w:t>
        </w:r>
        <w:r w:rsidRPr="00FE591D">
          <w:rPr>
            <w:rStyle w:val="Hyperlink"/>
          </w:rPr>
          <w:noBreakHyphen/>
          <w:t>page 20</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4/28/2016</w:t>
      </w:r>
      <w:r>
        <w:tab/>
        <w:t>Senate</w:t>
      </w:r>
      <w:r>
        <w:tab/>
      </w:r>
      <w:r w:rsidRPr="008C10C2">
        <w:t>Read second time (</w:t>
      </w:r>
      <w:hyperlink r:id="rId11" w:history="1">
        <w:r w:rsidRPr="00FE591D">
          <w:rPr>
            <w:rStyle w:val="Hyperlink"/>
          </w:rPr>
          <w:t>Senate Journal</w:t>
        </w:r>
        <w:r w:rsidRPr="00FE591D">
          <w:rPr>
            <w:rStyle w:val="Hyperlink"/>
          </w:rPr>
          <w:noBreakHyphen/>
          <w:t>page 20</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4/28/2016</w:t>
      </w:r>
      <w:r>
        <w:tab/>
        <w:t>Senate</w:t>
      </w:r>
      <w:r>
        <w:tab/>
      </w:r>
      <w:r w:rsidRPr="008C10C2">
        <w:t>Roll call Ayes</w:t>
      </w:r>
      <w:r>
        <w:noBreakHyphen/>
      </w:r>
      <w:r w:rsidRPr="008C10C2">
        <w:t>39  Nays</w:t>
      </w:r>
      <w:r>
        <w:noBreakHyphen/>
      </w:r>
      <w:r w:rsidRPr="008C10C2">
        <w:t>0 (</w:t>
      </w:r>
      <w:hyperlink r:id="rId12" w:history="1">
        <w:r w:rsidRPr="00FE591D">
          <w:rPr>
            <w:rStyle w:val="Hyperlink"/>
          </w:rPr>
          <w:t>Senate Journal</w:t>
        </w:r>
        <w:r w:rsidRPr="00FE591D">
          <w:rPr>
            <w:rStyle w:val="Hyperlink"/>
          </w:rPr>
          <w:noBreakHyphen/>
          <w:t>page 20</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4/28/2016</w:t>
      </w:r>
      <w:r>
        <w:tab/>
        <w:t>Senate</w:t>
      </w:r>
      <w:r>
        <w:tab/>
      </w:r>
      <w:r w:rsidRPr="008C10C2">
        <w:t>Unanimous co</w:t>
      </w:r>
      <w:r>
        <w:t xml:space="preserve">nsent for third reading on next </w:t>
      </w:r>
      <w:r w:rsidRPr="008C10C2">
        <w:t>legislative day (</w:t>
      </w:r>
      <w:hyperlink r:id="rId13" w:history="1">
        <w:r w:rsidRPr="00FE591D">
          <w:rPr>
            <w:rStyle w:val="Hyperlink"/>
          </w:rPr>
          <w:t>Senate Journal</w:t>
        </w:r>
        <w:r w:rsidRPr="00FE591D">
          <w:rPr>
            <w:rStyle w:val="Hyperlink"/>
          </w:rPr>
          <w:noBreakHyphen/>
          <w:t>page 21</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4/29/2016</w:t>
      </w:r>
      <w:r>
        <w:tab/>
        <w:t>Senate</w:t>
      </w:r>
      <w:r>
        <w:tab/>
      </w:r>
      <w:r w:rsidRPr="008C10C2">
        <w:t>Re</w:t>
      </w:r>
      <w:r>
        <w:t xml:space="preserve">ad third time and sent to House </w:t>
      </w:r>
      <w:r w:rsidRPr="008C10C2">
        <w:t>(</w:t>
      </w:r>
      <w:hyperlink r:id="rId14" w:history="1">
        <w:r w:rsidRPr="00FE591D">
          <w:rPr>
            <w:rStyle w:val="Hyperlink"/>
          </w:rPr>
          <w:t>Senate Journal</w:t>
        </w:r>
        <w:r w:rsidRPr="00FE591D">
          <w:rPr>
            <w:rStyle w:val="Hyperlink"/>
          </w:rPr>
          <w:noBreakHyphen/>
          <w:t>page 1</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4/29/2016</w:t>
      </w:r>
      <w:r>
        <w:tab/>
      </w:r>
      <w:r>
        <w:tab/>
      </w:r>
      <w:r w:rsidRPr="008C10C2">
        <w:t>Scrivener's error corrected</w:t>
      </w:r>
    </w:p>
    <w:p w:rsidR="00522059" w:rsidRDefault="00522059" w:rsidP="00522059">
      <w:pPr>
        <w:widowControl w:val="0"/>
        <w:tabs>
          <w:tab w:val="right" w:pos="1008"/>
          <w:tab w:val="left" w:pos="1152"/>
          <w:tab w:val="left" w:pos="1872"/>
          <w:tab w:val="left" w:pos="9187"/>
        </w:tabs>
        <w:ind w:left="2088" w:hanging="2088"/>
        <w:jc w:val="left"/>
      </w:pPr>
      <w:r>
        <w:tab/>
        <w:t>5/3/2016</w:t>
      </w:r>
      <w:r>
        <w:tab/>
        <w:t>House</w:t>
      </w:r>
      <w:r>
        <w:tab/>
      </w:r>
      <w:r w:rsidRPr="008C10C2">
        <w:t>Introduced and read first time (</w:t>
      </w:r>
      <w:hyperlink r:id="rId15" w:history="1">
        <w:r w:rsidRPr="00FE591D">
          <w:rPr>
            <w:rStyle w:val="Hyperlink"/>
          </w:rPr>
          <w:t>House Journal</w:t>
        </w:r>
        <w:r w:rsidRPr="00FE591D">
          <w:rPr>
            <w:rStyle w:val="Hyperlink"/>
          </w:rPr>
          <w:noBreakHyphen/>
          <w:t>page 9</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5/3/2016</w:t>
      </w:r>
      <w:r>
        <w:tab/>
        <w:t>House</w:t>
      </w:r>
      <w:r>
        <w:tab/>
      </w:r>
      <w:r w:rsidRPr="008C10C2">
        <w:t>Referred to Co</w:t>
      </w:r>
      <w:r>
        <w:t xml:space="preserve">mmittee on </w:t>
      </w:r>
      <w:r w:rsidRPr="008C10C2">
        <w:rPr>
          <w:b/>
        </w:rPr>
        <w:t>Agriculture, Natural Resources and Environmental Affairs</w:t>
      </w:r>
      <w:r>
        <w:t xml:space="preserve"> </w:t>
      </w:r>
      <w:r w:rsidRPr="008C10C2">
        <w:t>(</w:t>
      </w:r>
      <w:hyperlink r:id="rId16" w:history="1">
        <w:r w:rsidRPr="00FE591D">
          <w:rPr>
            <w:rStyle w:val="Hyperlink"/>
          </w:rPr>
          <w:t>House Journal</w:t>
        </w:r>
        <w:r w:rsidRPr="00FE591D">
          <w:rPr>
            <w:rStyle w:val="Hyperlink"/>
          </w:rPr>
          <w:noBreakHyphen/>
          <w:t>page 9</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5/24/2016</w:t>
      </w:r>
      <w:r>
        <w:tab/>
        <w:t>House</w:t>
      </w:r>
      <w:r>
        <w:tab/>
      </w:r>
      <w:r w:rsidRPr="008C10C2">
        <w:t>Committee report:</w:t>
      </w:r>
      <w:r>
        <w:t xml:space="preserve"> Favorable </w:t>
      </w:r>
      <w:r w:rsidRPr="008C10C2">
        <w:rPr>
          <w:b/>
        </w:rPr>
        <w:t>Agriculture, Natural Resources and Environmental Affairs</w:t>
      </w:r>
      <w:r>
        <w:t xml:space="preserve"> </w:t>
      </w:r>
      <w:r w:rsidRPr="008C10C2">
        <w:t>(</w:t>
      </w:r>
      <w:hyperlink r:id="rId17" w:history="1">
        <w:r w:rsidRPr="00FE591D">
          <w:rPr>
            <w:rStyle w:val="Hyperlink"/>
          </w:rPr>
          <w:t>House Journal</w:t>
        </w:r>
        <w:r w:rsidRPr="00FE591D">
          <w:rPr>
            <w:rStyle w:val="Hyperlink"/>
          </w:rPr>
          <w:noBreakHyphen/>
          <w:t>page 33</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6/1/2016</w:t>
      </w:r>
      <w:r>
        <w:tab/>
        <w:t>House</w:t>
      </w:r>
      <w:r>
        <w:tab/>
      </w:r>
      <w:r w:rsidRPr="008C10C2">
        <w:t>Requests for de</w:t>
      </w:r>
      <w:r>
        <w:t>bate</w:t>
      </w:r>
      <w:r>
        <w:noBreakHyphen/>
        <w:t xml:space="preserve">Rep(s). Delleney, DC Moss, </w:t>
      </w:r>
      <w:r w:rsidRPr="008C10C2">
        <w:t>Quinn, Neal, Jeff</w:t>
      </w:r>
      <w:r>
        <w:t xml:space="preserve">erson, JE Smith, Finlay, White, </w:t>
      </w:r>
      <w:r w:rsidRPr="008C10C2">
        <w:t>Ott, Crosby, GR</w:t>
      </w:r>
      <w:r>
        <w:t xml:space="preserve"> Smith, Stringer, Kirby, Hosey, </w:t>
      </w:r>
      <w:r w:rsidRPr="008C10C2">
        <w:t>Clyburn, Whipper</w:t>
      </w:r>
      <w:r>
        <w:t xml:space="preserve">, RL Brown, Douglas, McEachern, </w:t>
      </w:r>
      <w:r w:rsidRPr="008C10C2">
        <w:t>Hart, Norrell, Weeks (</w:t>
      </w:r>
      <w:hyperlink r:id="rId18" w:history="1">
        <w:r w:rsidRPr="00FE591D">
          <w:rPr>
            <w:rStyle w:val="Hyperlink"/>
          </w:rPr>
          <w:t>House Journal</w:t>
        </w:r>
        <w:r w:rsidRPr="00FE591D">
          <w:rPr>
            <w:rStyle w:val="Hyperlink"/>
          </w:rPr>
          <w:noBreakHyphen/>
          <w:t>page 18</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r>
        <w:tab/>
        <w:t>6/1/2016</w:t>
      </w:r>
      <w:r>
        <w:tab/>
        <w:t>House</w:t>
      </w:r>
      <w:r>
        <w:tab/>
      </w:r>
      <w:r w:rsidRPr="008C10C2">
        <w:t>Recommitted to Co</w:t>
      </w:r>
      <w:r>
        <w:t xml:space="preserve">mmittee on </w:t>
      </w:r>
      <w:r w:rsidRPr="008C10C2">
        <w:rPr>
          <w:b/>
        </w:rPr>
        <w:t>Agriculture, Natural Resources and Environmental Affairs</w:t>
      </w:r>
      <w:r>
        <w:t xml:space="preserve"> </w:t>
      </w:r>
      <w:r w:rsidRPr="008C10C2">
        <w:t>(</w:t>
      </w:r>
      <w:hyperlink r:id="rId19" w:history="1">
        <w:r w:rsidRPr="00FE591D">
          <w:rPr>
            <w:rStyle w:val="Hyperlink"/>
          </w:rPr>
          <w:t>House Journal</w:t>
        </w:r>
        <w:r w:rsidRPr="00FE591D">
          <w:rPr>
            <w:rStyle w:val="Hyperlink"/>
          </w:rPr>
          <w:noBreakHyphen/>
          <w:t>page 125</w:t>
        </w:r>
      </w:hyperlink>
      <w:r w:rsidRPr="008C10C2">
        <w:t>)</w:t>
      </w:r>
    </w:p>
    <w:p w:rsidR="00522059" w:rsidRDefault="00522059" w:rsidP="00522059">
      <w:pPr>
        <w:widowControl w:val="0"/>
        <w:tabs>
          <w:tab w:val="right" w:pos="1008"/>
          <w:tab w:val="left" w:pos="1152"/>
          <w:tab w:val="left" w:pos="1872"/>
          <w:tab w:val="left" w:pos="9187"/>
        </w:tabs>
        <w:ind w:left="2088" w:hanging="2088"/>
        <w:jc w:val="left"/>
      </w:pPr>
    </w:p>
    <w:p w:rsidR="00FB2472" w:rsidRDefault="00FB2472" w:rsidP="00FB2472">
      <w:pPr>
        <w:widowControl w:val="0"/>
        <w:tabs>
          <w:tab w:val="right" w:pos="1008"/>
          <w:tab w:val="left" w:pos="1152"/>
          <w:tab w:val="left" w:pos="1872"/>
          <w:tab w:val="left" w:pos="9187"/>
        </w:tabs>
        <w:ind w:left="2088" w:hanging="2088"/>
        <w:jc w:val="left"/>
      </w:pPr>
      <w:r>
        <w:t xml:space="preserve">View the latest </w:t>
      </w:r>
      <w:hyperlink r:id="rId20" w:history="1">
        <w:r w:rsidRPr="00FB2472">
          <w:rPr>
            <w:rStyle w:val="Hyperlink"/>
          </w:rPr>
          <w:t>legislative information</w:t>
        </w:r>
      </w:hyperlink>
      <w:r>
        <w:t xml:space="preserve"> at the website</w:t>
      </w:r>
    </w:p>
    <w:p w:rsidR="00FB2472" w:rsidRDefault="00FB2472" w:rsidP="00FB2472">
      <w:pPr>
        <w:widowControl w:val="0"/>
        <w:tabs>
          <w:tab w:val="right" w:pos="1008"/>
          <w:tab w:val="left" w:pos="1152"/>
          <w:tab w:val="left" w:pos="1872"/>
          <w:tab w:val="left" w:pos="9187"/>
        </w:tabs>
        <w:ind w:left="2088" w:hanging="2088"/>
        <w:jc w:val="left"/>
      </w:pPr>
    </w:p>
    <w:p w:rsidR="00FB2472" w:rsidRPr="00FB2472" w:rsidRDefault="00FB2472" w:rsidP="00FB2472">
      <w:pPr>
        <w:widowControl w:val="0"/>
        <w:tabs>
          <w:tab w:val="right" w:pos="1008"/>
          <w:tab w:val="left" w:pos="1152"/>
          <w:tab w:val="left" w:pos="1872"/>
          <w:tab w:val="left" w:pos="9187"/>
        </w:tabs>
        <w:ind w:left="2088" w:hanging="2088"/>
        <w:jc w:val="left"/>
      </w:pPr>
    </w:p>
    <w:p w:rsidR="00FB2472" w:rsidRDefault="00FB2472" w:rsidP="00FB2472">
      <w:pPr>
        <w:widowControl w:val="0"/>
        <w:jc w:val="left"/>
      </w:pPr>
      <w:r w:rsidRPr="00FB2472">
        <w:rPr>
          <w:b/>
        </w:rPr>
        <w:t>VERSIONS OF THIS BILL</w:t>
      </w:r>
    </w:p>
    <w:p w:rsidR="00FB2472" w:rsidRDefault="00FB2472" w:rsidP="00FB2472">
      <w:pPr>
        <w:widowControl w:val="0"/>
        <w:jc w:val="left"/>
      </w:pPr>
    </w:p>
    <w:p w:rsidR="00FB2472" w:rsidRDefault="00FE591D" w:rsidP="00FB2472">
      <w:pPr>
        <w:widowControl w:val="0"/>
        <w:jc w:val="left"/>
      </w:pPr>
      <w:hyperlink r:id="rId21" w:history="1">
        <w:r w:rsidR="00FB2472">
          <w:rPr>
            <w:rStyle w:val="Hyperlink"/>
          </w:rPr>
          <w:t>4/16/2015</w:t>
        </w:r>
      </w:hyperlink>
    </w:p>
    <w:p w:rsidR="00FB2472" w:rsidRDefault="00FE591D" w:rsidP="00FB2472">
      <w:hyperlink r:id="rId22" w:history="1">
        <w:r w:rsidR="00551C7F" w:rsidRPr="00551C7F">
          <w:rPr>
            <w:rStyle w:val="Hyperlink"/>
          </w:rPr>
          <w:t>4/28/2016</w:t>
        </w:r>
      </w:hyperlink>
    </w:p>
    <w:p w:rsidR="00551C7F" w:rsidRDefault="00FE591D" w:rsidP="00FB2472">
      <w:hyperlink r:id="rId23" w:history="1">
        <w:r w:rsidR="00213133" w:rsidRPr="00213133">
          <w:rPr>
            <w:rStyle w:val="Hyperlink"/>
          </w:rPr>
          <w:t>4/28/2016-A</w:t>
        </w:r>
      </w:hyperlink>
    </w:p>
    <w:p w:rsidR="00213133" w:rsidRDefault="00FE591D" w:rsidP="00FB2472">
      <w:hyperlink r:id="rId24" w:history="1">
        <w:r w:rsidR="00092ADC" w:rsidRPr="00092ADC">
          <w:rPr>
            <w:rStyle w:val="Hyperlink"/>
          </w:rPr>
          <w:t>4/29/2016</w:t>
        </w:r>
      </w:hyperlink>
    </w:p>
    <w:p w:rsidR="00092ADC" w:rsidRDefault="00FE591D" w:rsidP="00FB2472">
      <w:hyperlink r:id="rId25" w:history="1">
        <w:r w:rsidR="00194A0B" w:rsidRPr="00194A0B">
          <w:rPr>
            <w:rStyle w:val="Hyperlink"/>
          </w:rPr>
          <w:t>5/24/2016</w:t>
        </w:r>
      </w:hyperlink>
    </w:p>
    <w:p w:rsidR="00194A0B" w:rsidRDefault="00194A0B" w:rsidP="00FB2472"/>
    <w:p w:rsidR="00FB2472" w:rsidRDefault="00FB2472" w:rsidP="00FB2472">
      <w:pPr>
        <w:sectPr w:rsidR="00FB2472" w:rsidSect="00FB2472">
          <w:pgSz w:w="12240" w:h="15840" w:code="1"/>
          <w:pgMar w:top="1080" w:right="1440" w:bottom="1080" w:left="1440" w:header="720" w:footer="720" w:gutter="0"/>
          <w:cols w:space="720"/>
          <w:noEndnote/>
          <w:docGrid w:linePitch="360"/>
        </w:sectPr>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Pr="00097D1B" w:rsidRDefault="00194A0B" w:rsidP="00097D1B">
      <w:pPr>
        <w:tabs>
          <w:tab w:val="right" w:pos="5933"/>
        </w:tabs>
        <w:suppressAutoHyphens/>
      </w:pPr>
      <w:r>
        <w:tab/>
      </w:r>
      <w:r>
        <w:rPr>
          <w:b/>
          <w:sz w:val="36"/>
        </w:rPr>
        <w:t>S. 680</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178">
        <w:t>Senators Rankin and Hembree</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2016.</w:t>
      </w:r>
    </w:p>
    <w:p w:rsidR="00194A0B" w:rsidRPr="00097D1B" w:rsidRDefault="00194A0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94A0B" w:rsidRPr="00097D1B" w:rsidRDefault="00194A0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680) </w:t>
      </w:r>
      <w:r w:rsidRPr="00097D1B">
        <w:rPr>
          <w:color w:val="000000" w:themeColor="text1"/>
          <w:u w:color="000000" w:themeColor="text1"/>
        </w:rPr>
        <w:t>to amend the Code of Laws of South Carolina, 1976, by adding S</w:t>
      </w:r>
      <w:r>
        <w:rPr>
          <w:color w:val="000000" w:themeColor="text1"/>
          <w:u w:color="000000" w:themeColor="text1"/>
        </w:rPr>
        <w:t>ection 47</w:t>
      </w:r>
      <w:r>
        <w:rPr>
          <w:color w:val="000000" w:themeColor="text1"/>
          <w:u w:color="000000" w:themeColor="text1"/>
        </w:rPr>
        <w:noBreakHyphen/>
        <w:t>1</w:t>
      </w:r>
      <w:r>
        <w:rPr>
          <w:color w:val="000000" w:themeColor="text1"/>
          <w:u w:color="000000" w:themeColor="text1"/>
        </w:rPr>
        <w:noBreakHyphen/>
        <w:t>145, to enact the “Provisions for Cost of Animal C</w:t>
      </w:r>
      <w:r w:rsidRPr="00097D1B">
        <w:rPr>
          <w:color w:val="000000" w:themeColor="text1"/>
          <w:u w:color="000000" w:themeColor="text1"/>
        </w:rPr>
        <w:t>are Act of</w:t>
      </w:r>
      <w:r>
        <w:t>, etc., respectfully</w:t>
      </w:r>
    </w:p>
    <w:p w:rsidR="00194A0B" w:rsidRPr="00097D1B" w:rsidRDefault="00194A0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94A0B" w:rsidRPr="00097D1B" w:rsidRDefault="00194A0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4A0B" w:rsidSect="00FF4FE6">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Pr="00325348" w:rsidRDefault="00194A0B" w:rsidP="00B1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94A0B" w:rsidRDefault="00194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Default="00194A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14FC">
        <w:rPr>
          <w:color w:val="000000" w:themeColor="text1"/>
          <w:u w:color="000000" w:themeColor="text1"/>
        </w:rPr>
        <w:t>TO AMEND THE CODE OF LAWS OF SOUTH CAROLINA, 1976, BY ADDING SECTION 47</w:t>
      </w:r>
      <w:r>
        <w:rPr>
          <w:color w:val="000000" w:themeColor="text1"/>
          <w:u w:color="000000" w:themeColor="text1"/>
        </w:rPr>
        <w:noBreakHyphen/>
      </w:r>
      <w:r w:rsidRPr="00A914FC">
        <w:rPr>
          <w:color w:val="000000" w:themeColor="text1"/>
          <w:u w:color="000000" w:themeColor="text1"/>
        </w:rPr>
        <w:t>1</w:t>
      </w:r>
      <w:r>
        <w:rPr>
          <w:color w:val="000000" w:themeColor="text1"/>
          <w:u w:color="000000" w:themeColor="text1"/>
        </w:rPr>
        <w:noBreakHyphen/>
      </w:r>
      <w:r w:rsidRPr="00A914FC">
        <w:rPr>
          <w:color w:val="000000" w:themeColor="text1"/>
          <w:u w:color="000000" w:themeColor="text1"/>
        </w:rPr>
        <w:t>145, TO ENACT THE “PROVISIONS FOR COST OF ANIMAL CARE ACT OF 2015”,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Pr>
          <w:color w:val="000000" w:themeColor="text1"/>
          <w:u w:color="000000" w:themeColor="text1"/>
        </w:rPr>
        <w:noBreakHyphen/>
      </w:r>
      <w:r w:rsidRPr="00A914FC">
        <w:rPr>
          <w:color w:val="000000" w:themeColor="text1"/>
          <w:u w:color="000000" w:themeColor="text1"/>
        </w:rPr>
        <w:t>1</w:t>
      </w:r>
      <w:r>
        <w:rPr>
          <w:color w:val="000000" w:themeColor="text1"/>
          <w:u w:color="000000" w:themeColor="text1"/>
        </w:rPr>
        <w:noBreakHyphen/>
      </w:r>
      <w:r w:rsidRPr="00A914FC">
        <w:rPr>
          <w:color w:val="000000" w:themeColor="text1"/>
          <w:u w:color="000000" w:themeColor="text1"/>
        </w:rPr>
        <w:t>130, AS AMENDED,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Pr>
          <w:color w:val="000000" w:themeColor="text1"/>
          <w:u w:color="000000" w:themeColor="text1"/>
        </w:rPr>
        <w:noBreakHyphen/>
      </w:r>
      <w:r w:rsidRPr="00A914FC">
        <w:rPr>
          <w:color w:val="000000" w:themeColor="text1"/>
          <w:u w:color="000000" w:themeColor="text1"/>
        </w:rPr>
        <w:t>1</w:t>
      </w:r>
      <w:r>
        <w:rPr>
          <w:color w:val="000000" w:themeColor="text1"/>
          <w:u w:color="000000" w:themeColor="text1"/>
        </w:rPr>
        <w:noBreakHyphen/>
      </w:r>
      <w:r w:rsidRPr="00A914FC">
        <w:rPr>
          <w:color w:val="000000" w:themeColor="text1"/>
          <w:u w:color="000000" w:themeColor="text1"/>
        </w:rPr>
        <w:t>140, AS AMENDED, RELATING TO NOTICE PROVIDED TO THE OWNER OF ANIMALS WHICH HAVE BEEN SEIZED FROM OTHERS UPON ARREST, TO REMOVE SPECIAL PROVISIONS FOR AGENTS OF THE SOUTH CAROLINA SOCIETY FOR THE PREVENTION OF CRUELTY TO ANIMALS, OR ANY OTHER SOCIETY DULY INCORPORATED FOR THAT PURPOSE.</w:t>
      </w:r>
    </w:p>
    <w:p w:rsidR="00194A0B" w:rsidRDefault="00194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4A0B" w:rsidRDefault="00194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A0B" w:rsidRPr="00A914FC" w:rsidRDefault="00194A0B"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914FC">
        <w:rPr>
          <w:color w:val="000000" w:themeColor="text1"/>
          <w:u w:color="000000" w:themeColor="text1"/>
        </w:rPr>
        <w:t xml:space="preserve">This act may be cited as the “Provisions for Cost of Animal Care Act of 2015”. </w:t>
      </w:r>
    </w:p>
    <w:p w:rsidR="00194A0B" w:rsidRPr="00A914FC" w:rsidRDefault="00194A0B"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A0B"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5769DC">
        <w:rPr>
          <w:color w:val="000000" w:themeColor="text1"/>
          <w:u w:color="000000" w:themeColor="text1"/>
        </w:rPr>
        <w:t>Chapter 1, Title 47 of the 1976 Code is amended by adding:</w:t>
      </w:r>
    </w:p>
    <w:p w:rsidR="00194A0B" w:rsidRPr="005769D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A0B" w:rsidRPr="005769D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145.</w:t>
      </w:r>
      <w:r w:rsidRPr="005769DC">
        <w:rPr>
          <w:color w:val="000000" w:themeColor="text1"/>
          <w:u w:color="000000" w:themeColor="text1"/>
        </w:rPr>
        <w:tab/>
        <w:t>(A)</w:t>
      </w:r>
      <w:r w:rsidRPr="005769DC">
        <w:rPr>
          <w:color w:val="000000" w:themeColor="text1"/>
          <w:u w:color="000000" w:themeColor="text1"/>
        </w:rPr>
        <w:tab/>
        <w:t>Any person, organization, or other entity that is awarded custody of an animal under the provisions of 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150 because of the arrest of a defendant for a violation of any provision of Chapter 1, Title 47 or Chapter 24, Title 16 and that provides services to the animal without compensation, may file a petition with the court requesting that the defendant</w:t>
      </w:r>
      <w:r w:rsidRPr="005769DC">
        <w:rPr>
          <w:color w:val="000000" w:themeColor="text1"/>
        </w:rPr>
        <w:t>, if found guilty,</w:t>
      </w:r>
      <w:r w:rsidRPr="005769DC">
        <w:rPr>
          <w:color w:val="000000" w:themeColor="text1"/>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5769DC">
        <w:rPr>
          <w:color w:val="000000" w:themeColor="text1"/>
        </w:rPr>
        <w:t>In the absence of a conviction, the county or municipality making the arrest shall pay the reasonable expenses of the custodian.</w:t>
      </w:r>
      <w:r>
        <w:rPr>
          <w:color w:val="000000" w:themeColor="text1"/>
          <w:u w:color="000000" w:themeColor="text1"/>
        </w:rPr>
        <w:t xml:space="preserve"> </w:t>
      </w:r>
      <w:r w:rsidRPr="005769DC">
        <w:rPr>
          <w:color w:val="000000" w:themeColor="text1"/>
          <w:u w:color="000000" w:themeColor="text1"/>
        </w:rPr>
        <w:t xml:space="preserve">For purposes of this section, </w:t>
      </w:r>
      <w:r w:rsidRPr="005B496D">
        <w:rPr>
          <w:color w:val="000000" w:themeColor="text1"/>
        </w:rPr>
        <w:t>‘</w:t>
      </w:r>
      <w:r w:rsidRPr="005769DC">
        <w:rPr>
          <w:color w:val="000000" w:themeColor="text1"/>
        </w:rPr>
        <w:t>court</w:t>
      </w:r>
      <w:r w:rsidRPr="005B496D">
        <w:rPr>
          <w:color w:val="000000" w:themeColor="text1"/>
        </w:rPr>
        <w:t>’</w:t>
      </w:r>
      <w:r w:rsidRPr="005769DC">
        <w:rPr>
          <w:color w:val="000000" w:themeColor="text1"/>
        </w:rPr>
        <w:t xml:space="preserve"> refers to municipal or magistrate</w:t>
      </w:r>
      <w:r w:rsidRPr="005B496D">
        <w:rPr>
          <w:color w:val="000000" w:themeColor="text1"/>
        </w:rPr>
        <w:t>’</w:t>
      </w:r>
      <w:r w:rsidRPr="005769DC">
        <w:rPr>
          <w:color w:val="000000" w:themeColor="text1"/>
        </w:rPr>
        <w:t>s court and</w:t>
      </w:r>
      <w:r w:rsidRPr="005769DC">
        <w:rPr>
          <w:color w:val="000000" w:themeColor="text1"/>
          <w:u w:color="000000" w:themeColor="text1"/>
        </w:rPr>
        <w:t xml:space="preserve"> </w:t>
      </w:r>
      <w:r w:rsidRPr="005B496D">
        <w:rPr>
          <w:color w:val="000000" w:themeColor="text1"/>
          <w:u w:color="000000" w:themeColor="text1"/>
        </w:rPr>
        <w:t>‘</w:t>
      </w:r>
      <w:r w:rsidRPr="005769DC">
        <w:rPr>
          <w:color w:val="000000" w:themeColor="text1"/>
          <w:u w:color="000000" w:themeColor="text1"/>
        </w:rPr>
        <w:t>reasonable expenses</w:t>
      </w:r>
      <w:r w:rsidRPr="005B496D">
        <w:rPr>
          <w:color w:val="000000" w:themeColor="text1"/>
          <w:u w:color="000000" w:themeColor="text1"/>
        </w:rPr>
        <w:t>’</w:t>
      </w:r>
      <w:r w:rsidRPr="005769DC">
        <w:rPr>
          <w:color w:val="000000" w:themeColor="text1"/>
          <w:u w:color="000000" w:themeColor="text1"/>
        </w:rPr>
        <w:t xml:space="preserve"> includes the cost of providing food, water, shelter, and care, including medical care</w:t>
      </w:r>
      <w:r>
        <w:rPr>
          <w:color w:val="000000" w:themeColor="text1"/>
          <w:u w:color="000000" w:themeColor="text1"/>
        </w:rPr>
        <w:t xml:space="preserve">, </w:t>
      </w:r>
      <w:r w:rsidRPr="005769DC">
        <w:rPr>
          <w:color w:val="000000" w:themeColor="text1"/>
          <w:u w:color="000000" w:themeColor="text1"/>
        </w:rPr>
        <w:t>but does not include ex</w:t>
      </w:r>
      <w:r>
        <w:rPr>
          <w:color w:val="000000" w:themeColor="text1"/>
          <w:u w:color="000000" w:themeColor="text1"/>
        </w:rPr>
        <w:t>traordinary medical procedures.</w:t>
      </w:r>
    </w:p>
    <w:p w:rsidR="00194A0B" w:rsidRPr="005769D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(B)</w:t>
      </w:r>
      <w:r w:rsidRPr="005769DC">
        <w:rPr>
          <w:color w:val="000000" w:themeColor="text1"/>
          <w:u w:color="000000" w:themeColor="text1"/>
        </w:rPr>
        <w:tab/>
        <w:t>The court shall</w:t>
      </w:r>
      <w:r w:rsidRPr="005769DC">
        <w:rPr>
          <w:color w:val="000000" w:themeColor="text1"/>
        </w:rPr>
        <w:t xml:space="preserve">, at the </w:t>
      </w:r>
      <w:r>
        <w:rPr>
          <w:color w:val="000000" w:themeColor="text1"/>
        </w:rPr>
        <w:t xml:space="preserve">time of </w:t>
      </w:r>
      <w:r w:rsidRPr="005769DC">
        <w:rPr>
          <w:color w:val="000000" w:themeColor="text1"/>
        </w:rPr>
        <w:t xml:space="preserve">adjudication, </w:t>
      </w:r>
      <w:r w:rsidRPr="005769DC">
        <w:rPr>
          <w:color w:val="000000" w:themeColor="text1"/>
          <w:u w:color="000000" w:themeColor="text1"/>
        </w:rPr>
        <w:t xml:space="preserve">determine the </w:t>
      </w:r>
      <w:r w:rsidRPr="005769DC">
        <w:rPr>
          <w:color w:val="000000" w:themeColor="text1"/>
        </w:rPr>
        <w:t>actual cost</w:t>
      </w:r>
      <w:r w:rsidRPr="005769DC">
        <w:rPr>
          <w:color w:val="000000" w:themeColor="text1"/>
          <w:u w:color="000000" w:themeColor="text1"/>
        </w:rPr>
        <w:t xml:space="preserve"> of care for the animal</w:t>
      </w:r>
      <w:r>
        <w:rPr>
          <w:color w:val="000000" w:themeColor="text1"/>
          <w:u w:color="000000" w:themeColor="text1"/>
        </w:rPr>
        <w:t xml:space="preserve"> the custodian</w:t>
      </w:r>
      <w:r w:rsidRPr="005769DC">
        <w:rPr>
          <w:color w:val="000000" w:themeColor="text1"/>
          <w:u w:color="000000" w:themeColor="text1"/>
        </w:rPr>
        <w:t xml:space="preserve"> </w:t>
      </w:r>
      <w:r>
        <w:rPr>
          <w:color w:val="000000" w:themeColor="text1"/>
          <w:u w:color="000000" w:themeColor="text1"/>
        </w:rPr>
        <w:t xml:space="preserve">incurred </w:t>
      </w:r>
      <w:r w:rsidRPr="005769DC">
        <w:rPr>
          <w:color w:val="000000" w:themeColor="text1"/>
        </w:rPr>
        <w:t>pursuant to subsection (A)</w:t>
      </w:r>
      <w:r w:rsidRPr="005769DC">
        <w:rPr>
          <w:color w:val="000000" w:themeColor="text1"/>
          <w:u w:color="000000" w:themeColor="text1"/>
        </w:rPr>
        <w:t xml:space="preserve">. </w:t>
      </w:r>
      <w:r w:rsidRPr="005769DC">
        <w:rPr>
          <w:color w:val="000000" w:themeColor="text1"/>
        </w:rPr>
        <w:t>Either party may</w:t>
      </w:r>
      <w:r w:rsidRPr="005769DC">
        <w:t xml:space="preserve"> demand that the trial be given priority over other cases.</w:t>
      </w:r>
    </w:p>
    <w:p w:rsidR="00194A0B" w:rsidRPr="005769D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769DC">
        <w:rPr>
          <w:color w:val="000000" w:themeColor="text1"/>
          <w:u w:color="000000" w:themeColor="text1"/>
        </w:rPr>
        <w:t>(</w:t>
      </w:r>
      <w:r>
        <w:rPr>
          <w:color w:val="000000" w:themeColor="text1"/>
          <w:u w:color="000000" w:themeColor="text1"/>
        </w:rPr>
        <w:t>1)</w:t>
      </w:r>
      <w:r w:rsidRPr="005769DC">
        <w:rPr>
          <w:color w:val="000000" w:themeColor="text1"/>
          <w:u w:color="000000" w:themeColor="text1"/>
        </w:rPr>
        <w:tab/>
        <w:t>If the court makes a final determination of the charges or claims against the defendant in his favor, then the defendant may</w:t>
      </w:r>
      <w:r>
        <w:rPr>
          <w:color w:val="000000" w:themeColor="text1"/>
          <w:u w:color="000000" w:themeColor="text1"/>
        </w:rPr>
        <w:t xml:space="preserve"> recover custody of his animal.</w:t>
      </w:r>
    </w:p>
    <w:p w:rsidR="00194A0B" w:rsidRPr="005769D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769DC">
        <w:rPr>
          <w:color w:val="000000" w:themeColor="text1"/>
          <w:u w:color="000000" w:themeColor="text1"/>
        </w:rPr>
        <w:t>)</w:t>
      </w:r>
      <w:r w:rsidRPr="005769DC">
        <w:rPr>
          <w:color w:val="000000" w:themeColor="text1"/>
          <w:u w:color="000000" w:themeColor="text1"/>
        </w:rPr>
        <w:tab/>
      </w:r>
      <w:r w:rsidRPr="005769DC">
        <w:rPr>
          <w:color w:val="000000" w:themeColor="text1"/>
        </w:rPr>
        <w:t>If the defendant is found guilty,</w:t>
      </w:r>
      <w:r w:rsidRPr="005769DC">
        <w:rPr>
          <w:color w:val="000000" w:themeColor="text1"/>
          <w:u w:color="000000" w:themeColor="text1"/>
        </w:rPr>
        <w:t xml:space="preserve"> the custodian of the animal may then determine whether the animal is suitable for adoption and whether adoption can be arranged for the animal. The animal may not be adopted by the defendant or by any person residing in the defendant</w:t>
      </w:r>
      <w:r w:rsidRPr="005B496D">
        <w:rPr>
          <w:color w:val="000000" w:themeColor="text1"/>
          <w:u w:color="000000" w:themeColor="text1"/>
        </w:rPr>
        <w:t>’</w:t>
      </w:r>
      <w:r w:rsidRPr="005769DC">
        <w:rPr>
          <w:color w:val="000000" w:themeColor="text1"/>
          <w:u w:color="000000" w:themeColor="text1"/>
        </w:rPr>
        <w:t xml:space="preserve">s household </w:t>
      </w:r>
      <w:r w:rsidRPr="005769DC">
        <w:rPr>
          <w:color w:val="000000" w:themeColor="text1"/>
        </w:rPr>
        <w:t>if the defendant was found guilty.</w:t>
      </w:r>
      <w:r w:rsidRPr="005769DC">
        <w:rPr>
          <w:color w:val="000000" w:themeColor="text1"/>
          <w:u w:color="000000" w:themeColor="text1"/>
        </w:rPr>
        <w:t xml:space="preserve"> If no adoption can be arranged after the forfeiture, or the animal is unsuitable for adoption, the custodian shall</w:t>
      </w:r>
      <w:r>
        <w:rPr>
          <w:color w:val="000000" w:themeColor="text1"/>
          <w:u w:color="000000" w:themeColor="text1"/>
        </w:rPr>
        <w:t xml:space="preserve"> humanely euthanize the animal.</w:t>
      </w:r>
    </w:p>
    <w:p w:rsidR="00194A0B"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w:t>
      </w:r>
      <w:r>
        <w:rPr>
          <w:color w:val="000000" w:themeColor="text1"/>
          <w:u w:color="000000" w:themeColor="text1"/>
        </w:rPr>
        <w:t>D)</w:t>
      </w:r>
      <w:r>
        <w:rPr>
          <w:color w:val="000000" w:themeColor="text1"/>
          <w:u w:color="000000" w:themeColor="text1"/>
        </w:rPr>
        <w:tab/>
      </w:r>
      <w:r w:rsidRPr="007B7407">
        <w:rPr>
          <w:color w:val="000000" w:themeColor="text1"/>
          <w:u w:color="000000" w:themeColor="text1"/>
        </w:rPr>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194A0B"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7407">
        <w:rPr>
          <w:color w:val="000000" w:themeColor="text1"/>
          <w:u w:color="000000" w:themeColor="text1"/>
        </w:rPr>
        <w:t>an estimate of the daily custodial costs required to care for the animal;</w:t>
      </w:r>
    </w:p>
    <w:p w:rsidR="00194A0B"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7407">
        <w:rPr>
          <w:color w:val="000000" w:themeColor="text1"/>
          <w:u w:color="000000" w:themeColor="text1"/>
        </w:rPr>
        <w:t xml:space="preserve">a statement that </w:t>
      </w:r>
      <w:r>
        <w:rPr>
          <w:color w:val="000000" w:themeColor="text1"/>
          <w:u w:color="000000" w:themeColor="text1"/>
        </w:rPr>
        <w:t xml:space="preserve">the </w:t>
      </w:r>
      <w:r w:rsidRPr="007B7407">
        <w:rPr>
          <w:color w:val="000000" w:themeColor="text1"/>
          <w:u w:color="000000" w:themeColor="text1"/>
        </w:rPr>
        <w:t>defendant, if found guilty, shall be required to pay for the animal</w:t>
      </w:r>
      <w:r>
        <w:rPr>
          <w:color w:val="000000" w:themeColor="text1"/>
          <w:u w:color="000000" w:themeColor="text1"/>
        </w:rPr>
        <w:t>’s care during impoundment; and</w:t>
      </w:r>
    </w:p>
    <w:p w:rsidR="00194A0B" w:rsidRPr="005769D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7407">
        <w:rPr>
          <w:color w:val="000000" w:themeColor="text1"/>
          <w:u w:color="000000" w:themeColor="text1"/>
        </w:rPr>
        <w:t>a statement that</w:t>
      </w:r>
      <w:r>
        <w:rPr>
          <w:color w:val="000000" w:themeColor="text1"/>
          <w:u w:color="000000" w:themeColor="text1"/>
        </w:rPr>
        <w:t xml:space="preserve"> the</w:t>
      </w:r>
      <w:r w:rsidRPr="007B7407">
        <w:rPr>
          <w:color w:val="000000" w:themeColor="text1"/>
          <w:u w:color="000000" w:themeColor="text1"/>
        </w:rPr>
        <w:t xml:space="preserve"> defendant at any time prior to final adjudication, has the right to forfeit ownership of the animal and avoid all accrued custodial costs related to the animal’s care.</w:t>
      </w:r>
    </w:p>
    <w:p w:rsidR="00194A0B" w:rsidRPr="00A914FC" w:rsidRDefault="00194A0B"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w:t>
      </w:r>
      <w:r>
        <w:rPr>
          <w:color w:val="000000" w:themeColor="text1"/>
          <w:u w:color="000000" w:themeColor="text1"/>
        </w:rPr>
        <w:t>E</w:t>
      </w:r>
      <w:r w:rsidRPr="005769DC">
        <w:rPr>
          <w:color w:val="000000" w:themeColor="text1"/>
          <w:u w:color="000000" w:themeColor="text1"/>
        </w:rPr>
        <w:t>)</w:t>
      </w:r>
      <w:r w:rsidRPr="005769DC">
        <w:rPr>
          <w:color w:val="000000" w:themeColor="text1"/>
          <w:u w:color="000000" w:themeColor="text1"/>
        </w:rPr>
        <w:tab/>
        <w:t>The remedy provided for in this section is in additio</w:t>
      </w:r>
      <w:r>
        <w:rPr>
          <w:color w:val="000000" w:themeColor="text1"/>
          <w:u w:color="000000" w:themeColor="text1"/>
        </w:rPr>
        <w:t>n to any other remedy provided by</w:t>
      </w:r>
      <w:r w:rsidRPr="005769DC">
        <w:rPr>
          <w:color w:val="000000" w:themeColor="text1"/>
          <w:u w:color="000000" w:themeColor="text1"/>
        </w:rPr>
        <w:t xml:space="preserve"> law.”</w:t>
      </w:r>
      <w:r w:rsidRPr="00A914FC">
        <w:rPr>
          <w:color w:val="000000" w:themeColor="text1"/>
          <w:u w:color="000000" w:themeColor="text1"/>
        </w:rPr>
        <w:t xml:space="preserve"> </w:t>
      </w:r>
    </w:p>
    <w:p w:rsidR="00194A0B" w:rsidRPr="00A914FC" w:rsidRDefault="00194A0B"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A0B" w:rsidRDefault="00194A0B"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t>3</w:t>
      </w:r>
      <w:r w:rsidRPr="00A914FC">
        <w:rPr>
          <w:color w:val="000000" w:themeColor="text1"/>
          <w:u w:color="000000" w:themeColor="text1"/>
        </w:rPr>
        <w:t>.</w:t>
      </w:r>
      <w:r>
        <w:rPr>
          <w:color w:val="000000" w:themeColor="text1"/>
          <w:u w:color="000000" w:themeColor="text1"/>
        </w:rPr>
        <w:tab/>
      </w:r>
      <w:r w:rsidRPr="00A914FC">
        <w:rPr>
          <w:color w:val="000000" w:themeColor="text1"/>
          <w:u w:color="000000" w:themeColor="text1"/>
        </w:rPr>
        <w:t>This act takes effect upon approval by the Governor.</w:t>
      </w:r>
    </w:p>
    <w:p w:rsidR="00194A0B" w:rsidRDefault="00194A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2472" w:rsidRDefault="00FB2472" w:rsidP="0019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2472" w:rsidSect="00FF4FE6">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75" w:rsidRDefault="00704B75" w:rsidP="009F0C77">
      <w:r>
        <w:separator/>
      </w:r>
    </w:p>
  </w:endnote>
  <w:endnote w:type="continuationSeparator" w:id="0">
    <w:p w:rsidR="00704B75" w:rsidRDefault="00704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B0A22D-F82A-4012-924A-2BD8F06F2787}"/>
    <w:embedBold r:id="rId2" w:fontKey="{A4D93696-6900-4F17-A539-F740F4380B11}"/>
  </w:font>
  <w:font w:name="Calibri">
    <w:panose1 w:val="020F0502020204030204"/>
    <w:charset w:val="00"/>
    <w:family w:val="swiss"/>
    <w:pitch w:val="variable"/>
    <w:sig w:usb0="E00002FF" w:usb1="4000ACFF" w:usb2="00000001" w:usb3="00000000" w:csb0="0000019F" w:csb1="00000000"/>
    <w:embedRegular r:id="rId3" w:fontKey="{74BD1E84-B9DC-426B-B06D-8D270B508D5F}"/>
  </w:font>
  <w:font w:name="Segoe UI">
    <w:panose1 w:val="020B0502040204020203"/>
    <w:charset w:val="00"/>
    <w:family w:val="swiss"/>
    <w:pitch w:val="variable"/>
    <w:sig w:usb0="E10022FF" w:usb1="C000E47F" w:usb2="00000029" w:usb3="00000000" w:csb0="000001DF" w:csb1="00000000"/>
    <w:embedRegular r:id="rId4" w:fontKey="{4EB07986-D7F0-4162-89B2-2EF10853114B}"/>
  </w:font>
  <w:font w:name="Cambria">
    <w:panose1 w:val="02040503050406030204"/>
    <w:charset w:val="00"/>
    <w:family w:val="roman"/>
    <w:pitch w:val="variable"/>
    <w:sig w:usb0="E00002FF" w:usb1="400004FF" w:usb2="00000000" w:usb3="00000000" w:csb0="0000019F" w:csb1="00000000"/>
    <w:embedRegular r:id="rId5" w:fontKey="{8CE59163-E5A5-40F5-B48D-130F4A083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A0B" w:rsidRPr="00B175DF" w:rsidRDefault="00194A0B" w:rsidP="00B175DF">
    <w:pPr>
      <w:pStyle w:val="Footer"/>
      <w:tabs>
        <w:tab w:val="clear" w:pos="4680"/>
        <w:tab w:val="clear" w:pos="9360"/>
        <w:tab w:val="center" w:pos="2995"/>
      </w:tabs>
      <w:spacing w:before="120"/>
    </w:pPr>
    <w:r>
      <w:t>[680-</w:t>
    </w:r>
    <w:r>
      <w:fldChar w:fldCharType="begin"/>
    </w:r>
    <w:r>
      <w:instrText xml:space="preserve"> PAGE  \* MERGEFORMAT </w:instrText>
    </w:r>
    <w:r>
      <w:fldChar w:fldCharType="separate"/>
    </w:r>
    <w:r w:rsidR="00FE591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6" w:rsidRPr="00B175DF" w:rsidRDefault="00194A0B" w:rsidP="00B175DF">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6043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75" w:rsidRDefault="00704B75" w:rsidP="009F0C77">
      <w:r>
        <w:separator/>
      </w:r>
    </w:p>
  </w:footnote>
  <w:footnote w:type="continuationSeparator" w:id="0">
    <w:p w:rsidR="00704B75" w:rsidRDefault="00704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0cz15"/>
    <w:docVar w:name="CoverBillType" w:val="b"/>
    <w:docVar w:name="docpath" w:val="L:\Council\bills\BBM\9350cz15.DOCX"/>
    <w:docVar w:name="dvBillNumber" w:val="680"/>
    <w:docVar w:name="dvBillNumberPrefix" w:val="S. "/>
    <w:docVar w:name="dvOriginalBody" w:val="Senate"/>
    <w:docVar w:name="dvSteno" w:val="BBM"/>
    <w:docVar w:name="NameofBody" w:val="s"/>
    <w:docVar w:name="vgroup2" w:val="Council"/>
  </w:docVars>
  <w:rsids>
    <w:rsidRoot w:val="00704B75"/>
    <w:rsid w:val="00026C9A"/>
    <w:rsid w:val="00092ADC"/>
    <w:rsid w:val="000965A1"/>
    <w:rsid w:val="000E1785"/>
    <w:rsid w:val="000F39F2"/>
    <w:rsid w:val="001023A4"/>
    <w:rsid w:val="0010776B"/>
    <w:rsid w:val="00133E66"/>
    <w:rsid w:val="00134ACF"/>
    <w:rsid w:val="00144E15"/>
    <w:rsid w:val="001564F6"/>
    <w:rsid w:val="00194A0B"/>
    <w:rsid w:val="001A4A62"/>
    <w:rsid w:val="001A681E"/>
    <w:rsid w:val="001A7B79"/>
    <w:rsid w:val="001D08F2"/>
    <w:rsid w:val="002037CA"/>
    <w:rsid w:val="002047A2"/>
    <w:rsid w:val="00211BC5"/>
    <w:rsid w:val="00213133"/>
    <w:rsid w:val="002321B6"/>
    <w:rsid w:val="0023696B"/>
    <w:rsid w:val="002479A0"/>
    <w:rsid w:val="00250967"/>
    <w:rsid w:val="002759C5"/>
    <w:rsid w:val="00277DEE"/>
    <w:rsid w:val="00280D88"/>
    <w:rsid w:val="00294ABE"/>
    <w:rsid w:val="002A3EB4"/>
    <w:rsid w:val="00325348"/>
    <w:rsid w:val="00337D7A"/>
    <w:rsid w:val="00393688"/>
    <w:rsid w:val="003D411E"/>
    <w:rsid w:val="003E3C1E"/>
    <w:rsid w:val="003E6148"/>
    <w:rsid w:val="00400EAA"/>
    <w:rsid w:val="0041760A"/>
    <w:rsid w:val="004203D7"/>
    <w:rsid w:val="004566C5"/>
    <w:rsid w:val="004809EE"/>
    <w:rsid w:val="00511EE9"/>
    <w:rsid w:val="00521E00"/>
    <w:rsid w:val="00522059"/>
    <w:rsid w:val="005247C4"/>
    <w:rsid w:val="0054653D"/>
    <w:rsid w:val="00551C7F"/>
    <w:rsid w:val="00577C6C"/>
    <w:rsid w:val="0058501B"/>
    <w:rsid w:val="0060431C"/>
    <w:rsid w:val="006104F3"/>
    <w:rsid w:val="0061228A"/>
    <w:rsid w:val="006215AA"/>
    <w:rsid w:val="006340D9"/>
    <w:rsid w:val="00643B8E"/>
    <w:rsid w:val="00665EBC"/>
    <w:rsid w:val="006864A8"/>
    <w:rsid w:val="0069470D"/>
    <w:rsid w:val="006A476C"/>
    <w:rsid w:val="006C6A93"/>
    <w:rsid w:val="006E02F9"/>
    <w:rsid w:val="00704B75"/>
    <w:rsid w:val="00753C04"/>
    <w:rsid w:val="0075687E"/>
    <w:rsid w:val="00756946"/>
    <w:rsid w:val="00757F80"/>
    <w:rsid w:val="00771EEC"/>
    <w:rsid w:val="00786819"/>
    <w:rsid w:val="007A325A"/>
    <w:rsid w:val="007C3099"/>
    <w:rsid w:val="007E72BE"/>
    <w:rsid w:val="007F1523"/>
    <w:rsid w:val="007F509E"/>
    <w:rsid w:val="007F5799"/>
    <w:rsid w:val="007F6947"/>
    <w:rsid w:val="00834A12"/>
    <w:rsid w:val="00857750"/>
    <w:rsid w:val="00872729"/>
    <w:rsid w:val="00885A19"/>
    <w:rsid w:val="008A42ED"/>
    <w:rsid w:val="008C06B4"/>
    <w:rsid w:val="008F4429"/>
    <w:rsid w:val="00932670"/>
    <w:rsid w:val="009352BB"/>
    <w:rsid w:val="00990668"/>
    <w:rsid w:val="009B397B"/>
    <w:rsid w:val="009F0C77"/>
    <w:rsid w:val="009F4DD1"/>
    <w:rsid w:val="00A64E80"/>
    <w:rsid w:val="00A735AA"/>
    <w:rsid w:val="00A741D9"/>
    <w:rsid w:val="00A9741D"/>
    <w:rsid w:val="00AD4B17"/>
    <w:rsid w:val="00B175DF"/>
    <w:rsid w:val="00B26FA6"/>
    <w:rsid w:val="00B7039E"/>
    <w:rsid w:val="00B741CB"/>
    <w:rsid w:val="00B934F3"/>
    <w:rsid w:val="00BB6347"/>
    <w:rsid w:val="00BD2134"/>
    <w:rsid w:val="00C038D8"/>
    <w:rsid w:val="00C045DD"/>
    <w:rsid w:val="00C3136F"/>
    <w:rsid w:val="00C3483A"/>
    <w:rsid w:val="00C74E9D"/>
    <w:rsid w:val="00C82FD3"/>
    <w:rsid w:val="00CC6B7B"/>
    <w:rsid w:val="00CD3619"/>
    <w:rsid w:val="00CE2A5E"/>
    <w:rsid w:val="00CF4447"/>
    <w:rsid w:val="00D405E7"/>
    <w:rsid w:val="00D41D56"/>
    <w:rsid w:val="00D56EE0"/>
    <w:rsid w:val="00D6260D"/>
    <w:rsid w:val="00D6662B"/>
    <w:rsid w:val="00D95E2F"/>
    <w:rsid w:val="00D970A9"/>
    <w:rsid w:val="00DB3AC0"/>
    <w:rsid w:val="00DC6813"/>
    <w:rsid w:val="00DE68F0"/>
    <w:rsid w:val="00DF3845"/>
    <w:rsid w:val="00DF7E17"/>
    <w:rsid w:val="00E24F4B"/>
    <w:rsid w:val="00E55A69"/>
    <w:rsid w:val="00EB00A2"/>
    <w:rsid w:val="00EB1BF3"/>
    <w:rsid w:val="00EE06C3"/>
    <w:rsid w:val="00EF3EEE"/>
    <w:rsid w:val="00F149A7"/>
    <w:rsid w:val="00F15E9E"/>
    <w:rsid w:val="00F50BAF"/>
    <w:rsid w:val="00F52C10"/>
    <w:rsid w:val="00F81FFD"/>
    <w:rsid w:val="00F85228"/>
    <w:rsid w:val="00FB2472"/>
    <w:rsid w:val="00FB6773"/>
    <w:rsid w:val="00FE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A5EB6-751A-4EB0-9C89-02C17D89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39E"/>
    <w:rPr>
      <w:rFonts w:ascii="Segoe UI" w:eastAsia="Times New Roman" w:hAnsi="Segoe UI" w:cs="Segoe UI"/>
      <w:sz w:val="18"/>
      <w:szCs w:val="18"/>
    </w:rPr>
  </w:style>
  <w:style w:type="character" w:styleId="Hyperlink">
    <w:name w:val="Hyperlink"/>
    <w:basedOn w:val="DefaultParagraphFont"/>
    <w:uiPriority w:val="99"/>
    <w:unhideWhenUsed/>
    <w:rsid w:val="00FB24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6-15.docx" TargetMode="External"/><Relationship Id="rId13" Type="http://schemas.openxmlformats.org/officeDocument/2006/relationships/hyperlink" Target="file:///h:\SJ%20Archive\2016\04-28-16.docx" TargetMode="External"/><Relationship Id="rId18" Type="http://schemas.openxmlformats.org/officeDocument/2006/relationships/hyperlink" Target="file:///h:\HJ%20Archive\2016\06-01-16.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5-16\680_20150416.docx" TargetMode="External"/><Relationship Id="rId7" Type="http://schemas.openxmlformats.org/officeDocument/2006/relationships/hyperlink" Target="file:///h:\SJ%20Archive\2015\04-16-15.docx" TargetMode="External"/><Relationship Id="rId12" Type="http://schemas.openxmlformats.org/officeDocument/2006/relationships/hyperlink" Target="file:///h:\SJ%20Archive\2016\04-28-16.docx" TargetMode="External"/><Relationship Id="rId17" Type="http://schemas.openxmlformats.org/officeDocument/2006/relationships/hyperlink" Target="file:///h:\HJ%20Archive\2016\05-24-16.docx" TargetMode="External"/><Relationship Id="rId25" Type="http://schemas.openxmlformats.org/officeDocument/2006/relationships/hyperlink" Target="file:///p:\pprever\2015-16\680_20160524.docx" TargetMode="External"/><Relationship Id="rId2" Type="http://schemas.openxmlformats.org/officeDocument/2006/relationships/styles" Target="styles.xml"/><Relationship Id="rId16" Type="http://schemas.openxmlformats.org/officeDocument/2006/relationships/hyperlink" Target="file:///h:\HJ%20Archive\2016\05-03-16.docx" TargetMode="External"/><Relationship Id="rId20" Type="http://schemas.openxmlformats.org/officeDocument/2006/relationships/hyperlink" Target="http://www.scstatehouse.gov/billsearch.php?billnumbers=680&amp;session=121&amp;summary=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8-16.docx" TargetMode="External"/><Relationship Id="rId24" Type="http://schemas.openxmlformats.org/officeDocument/2006/relationships/hyperlink" Target="file:///p:\pprever\2015-16\680_20160429.docx" TargetMode="External"/><Relationship Id="rId5" Type="http://schemas.openxmlformats.org/officeDocument/2006/relationships/footnotes" Target="footnotes.xml"/><Relationship Id="rId15" Type="http://schemas.openxmlformats.org/officeDocument/2006/relationships/hyperlink" Target="file:///h:\HJ%20Archive\2016\05-03-16.docx" TargetMode="External"/><Relationship Id="rId23" Type="http://schemas.openxmlformats.org/officeDocument/2006/relationships/hyperlink" Target="file:///p:\pprever\2015-16\680_20160428A.docx" TargetMode="External"/><Relationship Id="rId28" Type="http://schemas.openxmlformats.org/officeDocument/2006/relationships/fontTable" Target="fontTable.xml"/><Relationship Id="rId10" Type="http://schemas.openxmlformats.org/officeDocument/2006/relationships/hyperlink" Target="file:///h:\SJ%20Archive\2016\04-28-16.docx" TargetMode="External"/><Relationship Id="rId19" Type="http://schemas.openxmlformats.org/officeDocument/2006/relationships/hyperlink" Target="file:///h:\HJ%20Archive\2016\06-01-16.docx" TargetMode="External"/><Relationship Id="rId4" Type="http://schemas.openxmlformats.org/officeDocument/2006/relationships/webSettings" Target="webSettings.xml"/><Relationship Id="rId9" Type="http://schemas.openxmlformats.org/officeDocument/2006/relationships/hyperlink" Target="file:///h:\SJ%20Archive\2016\04-28-16.docx" TargetMode="External"/><Relationship Id="rId14" Type="http://schemas.openxmlformats.org/officeDocument/2006/relationships/hyperlink" Target="file:///h:\SJ%20Archive\2016\04-29-16.docx" TargetMode="External"/><Relationship Id="rId22" Type="http://schemas.openxmlformats.org/officeDocument/2006/relationships/hyperlink" Target="file:///p:\pprever\2015-16\680_20160428.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75BA4-B44F-4524-A22C-8F1E3534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1228</Words>
  <Characters>7003</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680: Provisions for Cost of Animal Care Act - South Carolina Legislature Online</dc:title>
  <dc:subject/>
  <dc:creator>BRENDA MELTON</dc:creator>
  <cp:keywords/>
  <dc:description/>
  <cp:lastModifiedBy>N Cumfer</cp:lastModifiedBy>
  <cp:revision>2</cp:revision>
  <cp:lastPrinted>2015-04-16T15:37:00Z</cp:lastPrinted>
  <dcterms:created xsi:type="dcterms:W3CDTF">2016-12-02T17:11:00Z</dcterms:created>
  <dcterms:modified xsi:type="dcterms:W3CDTF">2016-12-02T17:11:00Z</dcterms:modified>
</cp:coreProperties>
</file>