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4E0" w:rsidRDefault="00ED24E0" w:rsidP="00ED24E0">
      <w:pPr>
        <w:widowControl w:val="0"/>
        <w:jc w:val="center"/>
      </w:pPr>
      <w:bookmarkStart w:id="0" w:name="_GoBack"/>
      <w:bookmarkEnd w:id="0"/>
      <w:r w:rsidRPr="00ED24E0">
        <w:rPr>
          <w:b/>
        </w:rPr>
        <w:t>South Carolina General Assembly</w:t>
      </w:r>
    </w:p>
    <w:p w:rsidR="00ED24E0" w:rsidRDefault="00ED24E0" w:rsidP="00ED24E0">
      <w:pPr>
        <w:widowControl w:val="0"/>
        <w:jc w:val="center"/>
      </w:pPr>
      <w:r>
        <w:t>121st Session, 2015-2016</w:t>
      </w:r>
    </w:p>
    <w:p w:rsidR="00ED24E0" w:rsidRDefault="00ED24E0" w:rsidP="00ED24E0">
      <w:pPr>
        <w:widowControl w:val="0"/>
      </w:pPr>
    </w:p>
    <w:p w:rsidR="00ED24E0" w:rsidRDefault="00ED24E0" w:rsidP="00ED24E0">
      <w:pPr>
        <w:widowControl w:val="0"/>
        <w:rPr>
          <w:b/>
        </w:rPr>
      </w:pPr>
      <w:r w:rsidRPr="00ED24E0">
        <w:rPr>
          <w:b/>
        </w:rPr>
        <w:t>S.</w:t>
      </w:r>
      <w:r>
        <w:rPr>
          <w:b/>
        </w:rPr>
        <w:t xml:space="preserve"> </w:t>
      </w:r>
      <w:r w:rsidRPr="00ED24E0">
        <w:rPr>
          <w:b/>
        </w:rPr>
        <w:t>74</w:t>
      </w:r>
    </w:p>
    <w:p w:rsidR="00ED24E0" w:rsidRDefault="00ED24E0" w:rsidP="00ED24E0">
      <w:pPr>
        <w:widowControl w:val="0"/>
        <w:rPr>
          <w:b/>
        </w:rPr>
      </w:pPr>
    </w:p>
    <w:p w:rsidR="00ED24E0" w:rsidRDefault="00ED24E0" w:rsidP="00ED24E0">
      <w:pPr>
        <w:widowControl w:val="0"/>
      </w:pPr>
      <w:r w:rsidRPr="00ED24E0">
        <w:rPr>
          <w:b/>
        </w:rPr>
        <w:t>STATUS INFORMATION</w:t>
      </w:r>
    </w:p>
    <w:p w:rsidR="00ED24E0" w:rsidRDefault="00ED24E0" w:rsidP="00ED24E0">
      <w:pPr>
        <w:widowControl w:val="0"/>
      </w:pPr>
    </w:p>
    <w:p w:rsidR="00ED24E0" w:rsidRDefault="00ED24E0" w:rsidP="00ED24E0">
      <w:pPr>
        <w:widowControl w:val="0"/>
      </w:pPr>
      <w:r>
        <w:t>General Bill</w:t>
      </w:r>
    </w:p>
    <w:p w:rsidR="00ED24E0" w:rsidRDefault="00B36DE4" w:rsidP="00ED24E0">
      <w:pPr>
        <w:widowControl w:val="0"/>
      </w:pPr>
      <w:r>
        <w:t>Sponsors: Senator Campsen</w:t>
      </w:r>
    </w:p>
    <w:p w:rsidR="00ED24E0" w:rsidRDefault="00ED24E0" w:rsidP="00ED24E0">
      <w:pPr>
        <w:widowControl w:val="0"/>
      </w:pPr>
      <w:r>
        <w:t>Document Path: l:\s-jud\bills\campsen\jud0016.hla.docx</w:t>
      </w:r>
    </w:p>
    <w:p w:rsidR="00D67D03" w:rsidRDefault="00A56864" w:rsidP="00ED24E0">
      <w:pPr>
        <w:widowControl w:val="0"/>
      </w:pPr>
      <w:r>
        <w:t>Companion/Similar bill(s): 1, 14, 3184, 3185, 3722</w:t>
      </w:r>
    </w:p>
    <w:p w:rsidR="00ED24E0" w:rsidRDefault="00ED24E0" w:rsidP="00ED24E0">
      <w:pPr>
        <w:widowControl w:val="0"/>
      </w:pPr>
    </w:p>
    <w:p w:rsidR="000A70E0" w:rsidRDefault="000A70E0" w:rsidP="00ED24E0">
      <w:pPr>
        <w:widowControl w:val="0"/>
      </w:pPr>
      <w:r>
        <w:t>Introduced in the Senate on January 13, 2015</w:t>
      </w:r>
    </w:p>
    <w:p w:rsidR="000A70E0" w:rsidRPr="000A70E0" w:rsidRDefault="000A70E0" w:rsidP="00ED24E0">
      <w:pPr>
        <w:widowControl w:val="0"/>
      </w:pPr>
      <w:r>
        <w:t xml:space="preserve">Currently residing in the Senate Committee on </w:t>
      </w:r>
      <w:r w:rsidRPr="000A70E0">
        <w:rPr>
          <w:b/>
        </w:rPr>
        <w:t>Judiciary</w:t>
      </w:r>
    </w:p>
    <w:p w:rsidR="000A70E0" w:rsidRDefault="000A70E0" w:rsidP="00ED24E0">
      <w:pPr>
        <w:widowControl w:val="0"/>
      </w:pPr>
    </w:p>
    <w:p w:rsidR="00ED24E0" w:rsidRDefault="00ED24E0" w:rsidP="00ED24E0">
      <w:pPr>
        <w:widowControl w:val="0"/>
      </w:pPr>
      <w:r>
        <w:t xml:space="preserve">Summary: </w:t>
      </w:r>
      <w:r w:rsidR="00710C4D">
        <w:t>Lobbyists</w:t>
      </w:r>
    </w:p>
    <w:p w:rsidR="00ED24E0" w:rsidRDefault="00ED24E0" w:rsidP="00ED24E0">
      <w:pPr>
        <w:widowControl w:val="0"/>
      </w:pPr>
    </w:p>
    <w:p w:rsidR="00ED24E0" w:rsidRDefault="00ED24E0" w:rsidP="00ED24E0">
      <w:pPr>
        <w:widowControl w:val="0"/>
      </w:pPr>
    </w:p>
    <w:p w:rsidR="00ED24E0" w:rsidRDefault="00ED24E0" w:rsidP="00ED24E0">
      <w:pPr>
        <w:widowControl w:val="0"/>
        <w:tabs>
          <w:tab w:val="center" w:pos="590"/>
          <w:tab w:val="center" w:pos="1440"/>
          <w:tab w:val="left" w:pos="1872"/>
          <w:tab w:val="left" w:pos="9187"/>
        </w:tabs>
      </w:pPr>
      <w:r w:rsidRPr="00ED24E0">
        <w:rPr>
          <w:b/>
        </w:rPr>
        <w:t>HISTORY OF LEGISLATIVE ACTIONS</w:t>
      </w:r>
    </w:p>
    <w:p w:rsidR="00ED24E0" w:rsidRDefault="00ED24E0" w:rsidP="00ED24E0">
      <w:pPr>
        <w:widowControl w:val="0"/>
        <w:tabs>
          <w:tab w:val="center" w:pos="590"/>
          <w:tab w:val="center" w:pos="1440"/>
          <w:tab w:val="left" w:pos="1872"/>
          <w:tab w:val="left" w:pos="9187"/>
        </w:tabs>
      </w:pPr>
    </w:p>
    <w:p w:rsidR="00ED24E0" w:rsidRPr="00ED24E0" w:rsidRDefault="00ED24E0" w:rsidP="00ED24E0">
      <w:pPr>
        <w:widowControl w:val="0"/>
        <w:tabs>
          <w:tab w:val="center" w:pos="590"/>
          <w:tab w:val="center" w:pos="1440"/>
          <w:tab w:val="left" w:pos="1872"/>
          <w:tab w:val="left" w:pos="9187"/>
        </w:tabs>
      </w:pPr>
      <w:r w:rsidRPr="00ED24E0">
        <w:rPr>
          <w:u w:val="single"/>
        </w:rPr>
        <w:tab/>
        <w:t>Date</w:t>
      </w:r>
      <w:r w:rsidRPr="00ED24E0">
        <w:rPr>
          <w:u w:val="single"/>
        </w:rPr>
        <w:tab/>
        <w:t>Body</w:t>
      </w:r>
      <w:r w:rsidRPr="00ED24E0">
        <w:rPr>
          <w:u w:val="single"/>
        </w:rPr>
        <w:tab/>
        <w:t>Action Description with journal page number</w:t>
      </w:r>
      <w:r w:rsidRPr="00ED24E0">
        <w:rPr>
          <w:u w:val="single"/>
        </w:rPr>
        <w:tab/>
      </w:r>
    </w:p>
    <w:p w:rsidR="00C242F1" w:rsidRDefault="00C242F1" w:rsidP="00C242F1">
      <w:pPr>
        <w:widowControl w:val="0"/>
        <w:tabs>
          <w:tab w:val="right" w:pos="1008"/>
          <w:tab w:val="left" w:pos="1152"/>
          <w:tab w:val="left" w:pos="1872"/>
          <w:tab w:val="left" w:pos="9187"/>
        </w:tabs>
        <w:ind w:left="2088" w:hanging="2088"/>
      </w:pPr>
      <w:r>
        <w:tab/>
        <w:t>12/3/2014</w:t>
      </w:r>
      <w:r>
        <w:tab/>
        <w:t>Senate</w:t>
      </w:r>
      <w:r>
        <w:tab/>
      </w:r>
      <w:r w:rsidRPr="00AF1B34">
        <w:t>Prefiled</w:t>
      </w:r>
    </w:p>
    <w:p w:rsidR="00C242F1" w:rsidRDefault="00C242F1" w:rsidP="00C242F1">
      <w:pPr>
        <w:widowControl w:val="0"/>
        <w:tabs>
          <w:tab w:val="right" w:pos="1008"/>
          <w:tab w:val="left" w:pos="1152"/>
          <w:tab w:val="left" w:pos="1872"/>
          <w:tab w:val="left" w:pos="9187"/>
        </w:tabs>
        <w:ind w:left="2088" w:hanging="2088"/>
      </w:pPr>
      <w:r>
        <w:tab/>
        <w:t>12/3/2014</w:t>
      </w:r>
      <w:r>
        <w:tab/>
        <w:t>Senate</w:t>
      </w:r>
      <w:r>
        <w:tab/>
      </w:r>
      <w:r w:rsidRPr="00AF1B34">
        <w:t xml:space="preserve">Referred to Committee on </w:t>
      </w:r>
      <w:r w:rsidRPr="00AF1B34">
        <w:rPr>
          <w:b/>
        </w:rPr>
        <w:t>Judiciary</w:t>
      </w:r>
    </w:p>
    <w:p w:rsidR="00C242F1" w:rsidRDefault="00C242F1" w:rsidP="00C242F1">
      <w:pPr>
        <w:widowControl w:val="0"/>
        <w:tabs>
          <w:tab w:val="right" w:pos="1008"/>
          <w:tab w:val="left" w:pos="1152"/>
          <w:tab w:val="left" w:pos="1872"/>
          <w:tab w:val="left" w:pos="9187"/>
        </w:tabs>
        <w:ind w:left="2088" w:hanging="2088"/>
      </w:pPr>
      <w:r>
        <w:tab/>
        <w:t>1/13/2015</w:t>
      </w:r>
      <w:r>
        <w:tab/>
        <w:t>Senate</w:t>
      </w:r>
      <w:r>
        <w:tab/>
      </w:r>
      <w:r w:rsidRPr="00AF1B34">
        <w:t>Introduced and read first time (</w:t>
      </w:r>
      <w:hyperlink r:id="rId6" w:history="1">
        <w:r w:rsidRPr="00AF71EF">
          <w:rPr>
            <w:rStyle w:val="Hyperlink"/>
          </w:rPr>
          <w:t>Senate Journal</w:t>
        </w:r>
        <w:r w:rsidRPr="00AF71EF">
          <w:rPr>
            <w:rStyle w:val="Hyperlink"/>
          </w:rPr>
          <w:noBreakHyphen/>
          <w:t>page 68</w:t>
        </w:r>
      </w:hyperlink>
      <w:r w:rsidRPr="00AF1B34">
        <w:t>)</w:t>
      </w:r>
    </w:p>
    <w:p w:rsidR="00C242F1" w:rsidRDefault="00C242F1" w:rsidP="00C242F1">
      <w:pPr>
        <w:widowControl w:val="0"/>
        <w:tabs>
          <w:tab w:val="right" w:pos="1008"/>
          <w:tab w:val="left" w:pos="1152"/>
          <w:tab w:val="left" w:pos="1872"/>
          <w:tab w:val="left" w:pos="9187"/>
        </w:tabs>
        <w:ind w:left="2088" w:hanging="2088"/>
      </w:pPr>
      <w:r>
        <w:tab/>
        <w:t>1/13/2015</w:t>
      </w:r>
      <w:r>
        <w:tab/>
        <w:t>Senate</w:t>
      </w:r>
      <w:r>
        <w:tab/>
      </w:r>
      <w:r w:rsidRPr="00AF1B34">
        <w:t>Ref</w:t>
      </w:r>
      <w:r>
        <w:t xml:space="preserve">erred to Committee on </w:t>
      </w:r>
      <w:r w:rsidRPr="00AF1B34">
        <w:rPr>
          <w:b/>
        </w:rPr>
        <w:t>Judiciary</w:t>
      </w:r>
      <w:r>
        <w:t xml:space="preserve"> </w:t>
      </w:r>
      <w:r w:rsidRPr="00AF1B34">
        <w:t>(</w:t>
      </w:r>
      <w:hyperlink r:id="rId7" w:history="1">
        <w:r w:rsidRPr="00AF71EF">
          <w:rPr>
            <w:rStyle w:val="Hyperlink"/>
          </w:rPr>
          <w:t>Senate Journal</w:t>
        </w:r>
        <w:r w:rsidRPr="00AF71EF">
          <w:rPr>
            <w:rStyle w:val="Hyperlink"/>
          </w:rPr>
          <w:noBreakHyphen/>
          <w:t>page 68</w:t>
        </w:r>
      </w:hyperlink>
      <w:r w:rsidRPr="00AF1B34">
        <w:t>)</w:t>
      </w:r>
    </w:p>
    <w:p w:rsidR="00C242F1" w:rsidRDefault="00C242F1" w:rsidP="00C242F1">
      <w:pPr>
        <w:widowControl w:val="0"/>
        <w:tabs>
          <w:tab w:val="right" w:pos="1008"/>
          <w:tab w:val="left" w:pos="1152"/>
          <w:tab w:val="left" w:pos="1872"/>
          <w:tab w:val="left" w:pos="9187"/>
        </w:tabs>
        <w:ind w:left="2088" w:hanging="2088"/>
      </w:pPr>
      <w:r>
        <w:tab/>
        <w:t>2/5/2015</w:t>
      </w:r>
      <w:r>
        <w:tab/>
      </w:r>
      <w:r>
        <w:tab/>
      </w:r>
      <w:r w:rsidRPr="00AF1B34">
        <w:t>Scrivener's error corrected</w:t>
      </w:r>
    </w:p>
    <w:p w:rsidR="00C242F1" w:rsidRDefault="00C242F1" w:rsidP="00C242F1">
      <w:pPr>
        <w:widowControl w:val="0"/>
        <w:tabs>
          <w:tab w:val="right" w:pos="1008"/>
          <w:tab w:val="left" w:pos="1152"/>
          <w:tab w:val="left" w:pos="1872"/>
          <w:tab w:val="left" w:pos="9187"/>
        </w:tabs>
        <w:ind w:left="2088" w:hanging="2088"/>
      </w:pPr>
    </w:p>
    <w:p w:rsidR="00ED24E0" w:rsidRDefault="00ED24E0" w:rsidP="00ED24E0">
      <w:pPr>
        <w:widowControl w:val="0"/>
        <w:tabs>
          <w:tab w:val="right" w:pos="1008"/>
          <w:tab w:val="left" w:pos="1152"/>
          <w:tab w:val="left" w:pos="1872"/>
          <w:tab w:val="left" w:pos="9187"/>
        </w:tabs>
        <w:ind w:left="2088" w:hanging="2088"/>
      </w:pPr>
      <w:r>
        <w:t xml:space="preserve">View the latest </w:t>
      </w:r>
      <w:hyperlink r:id="rId8" w:history="1">
        <w:r w:rsidRPr="00ED24E0">
          <w:rPr>
            <w:rStyle w:val="Hyperlink"/>
          </w:rPr>
          <w:t>legislative information</w:t>
        </w:r>
      </w:hyperlink>
      <w:r>
        <w:t xml:space="preserve"> at the website</w:t>
      </w:r>
    </w:p>
    <w:p w:rsidR="00ED24E0" w:rsidRDefault="00ED24E0" w:rsidP="00ED24E0">
      <w:pPr>
        <w:widowControl w:val="0"/>
        <w:tabs>
          <w:tab w:val="right" w:pos="1008"/>
          <w:tab w:val="left" w:pos="1152"/>
          <w:tab w:val="left" w:pos="1872"/>
          <w:tab w:val="left" w:pos="9187"/>
        </w:tabs>
        <w:ind w:left="2088" w:hanging="2088"/>
      </w:pPr>
    </w:p>
    <w:p w:rsidR="00ED24E0" w:rsidRPr="00ED24E0" w:rsidRDefault="00ED24E0" w:rsidP="00ED24E0">
      <w:pPr>
        <w:widowControl w:val="0"/>
        <w:tabs>
          <w:tab w:val="right" w:pos="1008"/>
          <w:tab w:val="left" w:pos="1152"/>
          <w:tab w:val="left" w:pos="1872"/>
          <w:tab w:val="left" w:pos="9187"/>
        </w:tabs>
        <w:ind w:left="2088" w:hanging="2088"/>
      </w:pPr>
    </w:p>
    <w:p w:rsidR="00ED24E0" w:rsidRDefault="00ED24E0" w:rsidP="00ED24E0">
      <w:pPr>
        <w:widowControl w:val="0"/>
      </w:pPr>
      <w:r w:rsidRPr="00ED24E0">
        <w:rPr>
          <w:b/>
        </w:rPr>
        <w:t>VERSIONS OF THIS BILL</w:t>
      </w:r>
    </w:p>
    <w:p w:rsidR="00ED24E0" w:rsidRDefault="00ED24E0" w:rsidP="00ED24E0">
      <w:pPr>
        <w:widowControl w:val="0"/>
      </w:pPr>
    </w:p>
    <w:p w:rsidR="00ED24E0" w:rsidRDefault="00AF71EF" w:rsidP="00ED24E0">
      <w:pPr>
        <w:widowControl w:val="0"/>
      </w:pPr>
      <w:hyperlink r:id="rId9" w:history="1">
        <w:r w:rsidR="00ED24E0">
          <w:rPr>
            <w:rStyle w:val="Hyperlink"/>
          </w:rPr>
          <w:t>12/3/2014</w:t>
        </w:r>
      </w:hyperlink>
    </w:p>
    <w:p w:rsidR="00ED24E0" w:rsidRDefault="00AF71EF" w:rsidP="00ED24E0">
      <w:hyperlink r:id="rId10" w:history="1">
        <w:r w:rsidR="00F57108" w:rsidRPr="00F57108">
          <w:rPr>
            <w:rStyle w:val="Hyperlink"/>
          </w:rPr>
          <w:t>2/5/2015</w:t>
        </w:r>
      </w:hyperlink>
    </w:p>
    <w:p w:rsidR="00F57108" w:rsidRDefault="00F57108" w:rsidP="00ED24E0"/>
    <w:p w:rsidR="00ED24E0" w:rsidRDefault="00ED24E0" w:rsidP="00ED24E0">
      <w:pPr>
        <w:sectPr w:rsidR="00ED24E0" w:rsidSect="00ED24E0">
          <w:pgSz w:w="12240" w:h="15840" w:code="1"/>
          <w:pgMar w:top="1080" w:right="1440" w:bottom="1080" w:left="1440" w:header="720" w:footer="720" w:gutter="0"/>
          <w:cols w:space="720"/>
          <w:noEndnote/>
          <w:docGrid w:linePitch="360"/>
        </w:sectPr>
      </w:pPr>
    </w:p>
    <w:p w:rsidR="00F57108"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8F023B" w:rsidRDefault="00F57108" w:rsidP="002C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11330">
        <w:rPr>
          <w:rFonts w:eastAsia="Calibri"/>
          <w:color w:val="000000" w:themeColor="text1"/>
          <w:u w:color="000000" w:themeColor="text1"/>
        </w:rPr>
        <w:t>TO ENACT THE “2015 ETHICS REFORM ACT”; TO AMEND THE CODE OF LAWS OF SOUTH CAROLINA, 1976, BY AMENDING SECTIONS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20 AND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25 RELATING TO LOBBYISTS, TO AMEND LOBBYIST AND LOBBYIST’S PRINCIPAL REGISTRATION FEES; TO AMEND SECTIONS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30, 2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35, AND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40 TO PROVIDE FOR LOBBYING FILING REPORT DATES FOR LOBBYISTS, LOBBYIST’S PRINCIPALS AND STATE AGENCIES; TO AMEND SECTION 2</w:t>
      </w:r>
      <w:r w:rsidRPr="00D11330">
        <w:rPr>
          <w:rFonts w:eastAsia="Calibri"/>
          <w:color w:val="000000" w:themeColor="text1"/>
          <w:u w:color="000000" w:themeColor="text1"/>
        </w:rPr>
        <w:noBreakHyphen/>
        <w:t>19</w:t>
      </w:r>
      <w:r w:rsidRPr="00D11330">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 xml:space="preserve">700, RELATING TO USE OF AN OFFICIAL POSITION OR OFFICE FOR FINANCIAL GAIN, TO PROHIBIT PRIVATE BUSINESS DEALINGS DURING HOURS FOR WHICH A PUBLIC OFFICIAL, PUBLIC MEMBER, OR PUBLIC EMPLOYEE IS COMPENSATED FOR GOVERNMENTAL SERVICES AND TO PROVIDE FOR WHEN A PUBLIC OFFICIAL, PUBLIC MEMBER, OR PUBLIC EMPLOYEE MUST RECUSE </w:t>
      </w:r>
      <w:r w:rsidRPr="00D11330">
        <w:rPr>
          <w:rFonts w:eastAsia="Calibri"/>
          <w:color w:val="000000" w:themeColor="text1"/>
          <w:u w:color="000000" w:themeColor="text1"/>
        </w:rPr>
        <w:lastRenderedPageBreak/>
        <w:t>HIMSELF;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720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725 BY PROVIDING FOR ADDITIONAL PENALTIES;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870 TO ELIMINATE THE OPTION FOR THE STATE ETHICS COMMISSION TO ISSUE AN ORAL WARNING OR REPRIMAND;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790 TO REQUIRE RECOVERY OF THE VALUE OF ANYTHING RECEIVED BY A PUBLIC OFFICIAL OR PUBLIC EMPLOYEE IN VIOLATION OF CHAPTER 13, ARTICLES 1</w:t>
      </w:r>
      <w:r w:rsidRPr="00D11330">
        <w:rPr>
          <w:rFonts w:eastAsia="Calibri"/>
          <w:color w:val="000000" w:themeColor="text1"/>
          <w:u w:color="000000" w:themeColor="text1"/>
        </w:rPr>
        <w:noBreakHyphen/>
        <w:t>11 OF TITLE 8;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360 TO REQUIRE THE STATE ETHICS COMMISSION TO PROVIDE FOR ELECTRONIC FILINGS ACCESSIBLE TO THE PUBLIC;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1120, RELATING TO CONTENTS OF STATEMENTS OF ECONOMIC INTEREST, TO FURTHER PROVIDE FOR THESE CONTENTS; TO ADD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1145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1364 TO PROVIDE FOR ELECTRONIC NOTICE OF OBLIGATION TO FILE A REPORT WITH THE APPROPRIATE SUPERVISORY OFFICE;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1170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1372 TO ELIMINATE CONFIDENTIALITY OF TECHNICAL VIOLATIONS;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1300, RELATING TO DEFINITIONS IN REGARD TO CAMPAIGN PRACTICES, TO REVISE CERTAIN DEFINITIONS;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365 TO PROVIDE FOR ELECTRONIC FILINGS WITH THE STATE ETHICS COMMISSION;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1308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1309 TO PROVIDE FOR PRE</w:t>
      </w:r>
      <w:r w:rsidRPr="00D11330">
        <w:rPr>
          <w:rFonts w:eastAsia="Calibri"/>
          <w:color w:val="000000" w:themeColor="text1"/>
          <w:u w:color="000000" w:themeColor="text1"/>
        </w:rPr>
        <w:noBreakHyphen/>
        <w:t>ELECTION REPORTS TO</w:t>
      </w:r>
      <w:r>
        <w:rPr>
          <w:rFonts w:eastAsia="Calibri"/>
          <w:color w:val="000000" w:themeColor="text1"/>
          <w:u w:color="000000" w:themeColor="text1"/>
        </w:rPr>
        <w:t xml:space="preserve"> BE</w:t>
      </w:r>
      <w:r w:rsidRPr="00D11330">
        <w:rPr>
          <w:rFonts w:eastAsia="Calibri"/>
          <w:color w:val="000000" w:themeColor="text1"/>
          <w:u w:color="000000" w:themeColor="text1"/>
        </w:rPr>
        <w:t xml:space="preserve"> FILED FIVE DAYS BEFORE AN ELECTION;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1311 TO ESTABLISH FILING REQUIREMENTS OF INDEPENDENT EXPENDITURE</w:t>
      </w:r>
      <w:r w:rsidRPr="00D11330">
        <w:rPr>
          <w:rFonts w:eastAsia="Calibri"/>
          <w:color w:val="000000" w:themeColor="text1"/>
          <w:u w:color="000000" w:themeColor="text1"/>
        </w:rPr>
        <w:noBreakHyphen/>
        <w:t>ONLY COMMITTEES;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1313 TO ESTABLISH FILING REQUIREMENTS OF A PERSON, WHO IS NOT A COMMITTEE, WHO MAKES AN INDEPENDENT EXPENDITURE;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D11330">
        <w:rPr>
          <w:rFonts w:eastAsia="Calibri"/>
          <w:color w:val="000000" w:themeColor="text1"/>
          <w:u w:color="000000" w:themeColor="text1"/>
        </w:rPr>
        <w:noBreakHyphen/>
        <w:t>ONLY COMMITTEE;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1320 TO PROVIDE A TIME FRAME FOR WHEN CONTRIBUTIONS ARE ATTRIBUTED TO A PRIMARY RUN</w:t>
      </w:r>
      <w:r w:rsidRPr="00D11330">
        <w:rPr>
          <w:rFonts w:eastAsia="Calibri"/>
          <w:color w:val="000000" w:themeColor="text1"/>
          <w:u w:color="000000" w:themeColor="text1"/>
        </w:rPr>
        <w:noBreakHyphen/>
        <w:t>OFF;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1322 TO PROVIDE THAT COMMITTEE CONTRIBUTION LIMITS DO NOT APPLY TO AN INDEPENDENT EXPENDITURE</w:t>
      </w:r>
      <w:r w:rsidRPr="00D11330">
        <w:rPr>
          <w:rFonts w:eastAsia="Calibri"/>
          <w:color w:val="000000" w:themeColor="text1"/>
          <w:u w:color="000000" w:themeColor="text1"/>
        </w:rPr>
        <w:noBreakHyphen/>
        <w:t>ONLY COMMITTEE;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1328 TO ELIMINATE PROVISIONS CONCERNING CANDIDATE LOAN REPAYMENTS AS IT APPLIES TO THE CANDIDATE’S FAMILY MEMBERS;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1344 TO PROVIDE RESTRICTIONS ON A CANDIDATE, COMMITTEE</w:t>
      </w:r>
      <w:r>
        <w:rPr>
          <w:rFonts w:eastAsia="Calibri"/>
          <w:color w:val="000000" w:themeColor="text1"/>
          <w:u w:color="000000" w:themeColor="text1"/>
        </w:rPr>
        <w:t>,</w:t>
      </w:r>
      <w:r w:rsidRPr="00D11330">
        <w:rPr>
          <w:rFonts w:eastAsia="Calibri"/>
          <w:color w:val="000000" w:themeColor="text1"/>
          <w:u w:color="000000" w:themeColor="text1"/>
        </w:rPr>
        <w:t xml:space="preserve"> OR POLITICAL PARTY FROM OFFERING AN INCENTIVE TO ENDORSE A CANDIDATE;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1356 TO REQUIRE A CANDIDATE FOR COUNTYWIDE, OR LESS THAN COUNTYWIDE OFFICE, TO FILE A STATEMENT OF ECONOMIC INTERESTS; TO REPEAL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1160, 8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1180</w:t>
      </w:r>
      <w:r>
        <w:rPr>
          <w:rFonts w:eastAsia="Calibri"/>
          <w:color w:val="000000" w:themeColor="text1"/>
          <w:u w:color="000000" w:themeColor="text1"/>
        </w:rPr>
        <w:t>,</w:t>
      </w:r>
      <w:r w:rsidRPr="00D11330">
        <w:rPr>
          <w:rFonts w:eastAsia="Calibri"/>
          <w:color w:val="000000" w:themeColor="text1"/>
          <w:u w:color="000000" w:themeColor="text1"/>
        </w:rPr>
        <w:t xml:space="preserve">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1358, 8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1362,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1366; AND TO PROVIDE FOR TECHNICAL AND CONFORMING CHANGES.</w:t>
      </w:r>
    </w:p>
    <w:p w:rsidR="00F57108"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7108"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7108"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u w:color="000000" w:themeColor="text1"/>
        </w:rPr>
      </w:pPr>
      <w:r w:rsidRPr="00EA465B">
        <w:rPr>
          <w:rFonts w:eastAsia="Times New Roman"/>
          <w:b/>
          <w:color w:val="000000" w:themeColor="text1"/>
          <w:u w:color="000000" w:themeColor="text1"/>
        </w:rPr>
        <w:t>PART I</w:t>
      </w: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u w:color="000000" w:themeColor="text1"/>
        </w:rPr>
      </w:pPr>
      <w:r w:rsidRPr="00EA465B">
        <w:rPr>
          <w:rFonts w:eastAsia="Times New Roman"/>
          <w:b/>
          <w:color w:val="000000" w:themeColor="text1"/>
          <w:u w:color="000000" w:themeColor="text1"/>
        </w:rPr>
        <w:t>LOBBYISTS AND LOBBYIST PRINCIPALS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 xml:space="preserve">20(A)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Any</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person who acts as a lobbyist </w:t>
      </w:r>
      <w:r w:rsidRPr="00CC44F4">
        <w:rPr>
          <w:strike/>
          <w:color w:val="000000" w:themeColor="text1"/>
          <w:u w:color="000000" w:themeColor="text1"/>
        </w:rPr>
        <w:t>must</w:t>
      </w:r>
      <w:r w:rsidRPr="00CC44F4">
        <w:rPr>
          <w:color w:val="000000" w:themeColor="text1"/>
          <w:u w:color="000000" w:themeColor="text1"/>
        </w:rPr>
        <w:t xml:space="preserve">, within fifteen days of being employed, appointed, or retained as a lobbyist, </w:t>
      </w:r>
      <w:r w:rsidRPr="00CC44F4">
        <w:rPr>
          <w:color w:val="000000" w:themeColor="text1"/>
          <w:u w:val="single" w:color="000000" w:themeColor="text1"/>
        </w:rPr>
        <w:t>shall</w:t>
      </w:r>
      <w:r w:rsidRPr="00CC44F4">
        <w:rPr>
          <w:color w:val="000000" w:themeColor="text1"/>
          <w:u w:color="000000" w:themeColor="text1"/>
        </w:rPr>
        <w:t xml:space="preserve"> register with the State Ethics Commission as provided in this section.  Each person registering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pay a fee of </w:t>
      </w:r>
      <w:r w:rsidRPr="00CC44F4">
        <w:rPr>
          <w:strike/>
          <w:color w:val="000000" w:themeColor="text1"/>
          <w:u w:color="000000" w:themeColor="text1"/>
        </w:rPr>
        <w:t>one</w:t>
      </w:r>
      <w:r w:rsidRPr="00CC44F4">
        <w:rPr>
          <w:color w:val="000000" w:themeColor="text1"/>
          <w:u w:color="000000" w:themeColor="text1"/>
        </w:rPr>
        <w:t xml:space="preserve"> </w:t>
      </w:r>
      <w:r w:rsidRPr="00CC44F4">
        <w:rPr>
          <w:color w:val="000000" w:themeColor="text1"/>
          <w:u w:val="single" w:color="000000" w:themeColor="text1"/>
        </w:rPr>
        <w:t>two</w:t>
      </w:r>
      <w:r w:rsidRPr="00CC44F4">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identify each person who will act as a lobbyist on its behalf during the covered period. There is no registration fee for a lobbyist who is a full</w:t>
      </w:r>
      <w:r w:rsidRPr="00CC44F4">
        <w:rPr>
          <w:color w:val="000000" w:themeColor="text1"/>
          <w:u w:color="000000" w:themeColor="text1"/>
        </w:rPr>
        <w:noBreakHyphen/>
        <w:t xml:space="preserve">time employee of a state agency and limits his lobbying to efforts on behalf of that particular state agency.”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 xml:space="preserve">25(A)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Any</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lobbyist’s principal </w:t>
      </w:r>
      <w:r w:rsidRPr="00CC44F4">
        <w:rPr>
          <w:strike/>
          <w:color w:val="000000" w:themeColor="text1"/>
          <w:u w:color="000000" w:themeColor="text1"/>
        </w:rPr>
        <w:t>must</w:t>
      </w:r>
      <w:r w:rsidRPr="00CC44F4">
        <w:rPr>
          <w:color w:val="000000" w:themeColor="text1"/>
          <w:u w:color="000000" w:themeColor="text1"/>
        </w:rPr>
        <w:t xml:space="preserve">, within fifteen days of employing, appointing, or retaining a lobbyist, </w:t>
      </w:r>
      <w:r w:rsidRPr="00CC44F4">
        <w:rPr>
          <w:color w:val="000000" w:themeColor="text1"/>
          <w:u w:val="single" w:color="000000" w:themeColor="text1"/>
        </w:rPr>
        <w:t>shall</w:t>
      </w:r>
      <w:r w:rsidRPr="00CC44F4">
        <w:rPr>
          <w:color w:val="000000" w:themeColor="text1"/>
          <w:u w:color="000000" w:themeColor="text1"/>
        </w:rPr>
        <w:t xml:space="preserve"> register with the State Ethics Commission as provided in this section. Each person registering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pay a fee of </w:t>
      </w:r>
      <w:r w:rsidRPr="00CC44F4">
        <w:rPr>
          <w:strike/>
          <w:color w:val="000000" w:themeColor="text1"/>
          <w:u w:color="000000" w:themeColor="text1"/>
        </w:rPr>
        <w:t>one</w:t>
      </w:r>
      <w:r w:rsidRPr="00CC44F4">
        <w:rPr>
          <w:color w:val="000000" w:themeColor="text1"/>
          <w:u w:color="000000" w:themeColor="text1"/>
        </w:rPr>
        <w:t xml:space="preserve"> </w:t>
      </w:r>
      <w:r w:rsidRPr="00CC44F4">
        <w:rPr>
          <w:color w:val="000000" w:themeColor="text1"/>
          <w:u w:val="single" w:color="000000" w:themeColor="text1"/>
        </w:rPr>
        <w:t>two</w:t>
      </w:r>
      <w:r w:rsidRPr="00CC44F4">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F57108" w:rsidRPr="00CC44F4" w:rsidRDefault="00F57108" w:rsidP="00EA465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30(A)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 xml:space="preserve">Each lobbyist,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 xml:space="preserve">first </w:t>
      </w:r>
      <w:r w:rsidRPr="00CC44F4">
        <w:rPr>
          <w:color w:val="000000" w:themeColor="text1"/>
          <w:u w:val="single" w:color="000000" w:themeColor="text1"/>
        </w:rPr>
        <w:t xml:space="preserve"> June thirtieth </w:t>
      </w:r>
      <w:r w:rsidRPr="00CC44F4">
        <w:rPr>
          <w:color w:val="000000" w:themeColor="text1"/>
          <w:u w:color="000000" w:themeColor="text1"/>
        </w:rPr>
        <w:t xml:space="preserve">for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20(C)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w:t>
      </w:r>
      <w:r w:rsidRPr="00CC44F4">
        <w:rPr>
          <w:color w:val="000000" w:themeColor="text1"/>
          <w:u w:color="000000" w:themeColor="text1"/>
        </w:rPr>
        <w:tab/>
      </w:r>
      <w:r w:rsidRPr="00CC44F4">
        <w:rPr>
          <w:color w:val="000000" w:themeColor="text1"/>
          <w:u w:color="000000" w:themeColor="text1"/>
        </w:rPr>
        <w:tab/>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full name, address, and telephone number of the reporting lobbyist;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an identification of each person on whose behalf the reporting lobbyist engaged in lobbying during the covered period;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(5)(a)</w:t>
      </w:r>
      <w:r w:rsidRPr="00CC44F4">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35(A)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Except as otherwise provided by Section 2</w:t>
      </w:r>
      <w:r w:rsidRPr="00CC44F4">
        <w:rPr>
          <w:color w:val="000000" w:themeColor="text1"/>
          <w:u w:color="000000" w:themeColor="text1"/>
        </w:rPr>
        <w:noBreakHyphen/>
        <w:t>17</w:t>
      </w:r>
      <w:r w:rsidRPr="00CC44F4">
        <w:rPr>
          <w:color w:val="000000" w:themeColor="text1"/>
          <w:u w:color="000000" w:themeColor="text1"/>
        </w:rPr>
        <w:noBreakHyphen/>
        <w:t xml:space="preserve">90(E), each lobbyist’s principal,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June thirtieth</w:t>
      </w:r>
      <w:r w:rsidRPr="00CC44F4">
        <w:rPr>
          <w:color w:val="000000" w:themeColor="text1"/>
          <w:u w:color="000000" w:themeColor="text1"/>
        </w:rPr>
        <w:t xml:space="preserve"> for the </w:t>
      </w:r>
      <w:r w:rsidRPr="00CC44F4">
        <w:rPr>
          <w:strike/>
          <w:color w:val="000000" w:themeColor="text1"/>
          <w:u w:color="000000" w:themeColor="text1"/>
        </w:rPr>
        <w:t xml:space="preserve">June thirtieth </w:t>
      </w:r>
      <w:r w:rsidRPr="00CC44F4">
        <w:rPr>
          <w:color w:val="000000" w:themeColor="text1"/>
          <w:u w:val="single" w:color="000000" w:themeColor="text1"/>
        </w:rPr>
        <w:t xml:space="preserve">July tenth </w:t>
      </w:r>
      <w:r w:rsidRPr="00CC44F4">
        <w:rPr>
          <w:color w:val="000000" w:themeColor="text1"/>
          <w:u w:color="000000" w:themeColor="text1"/>
        </w:rPr>
        <w:t xml:space="preserve">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25(C)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full name, address, and telephone number of the reporting lobbyist’s principal;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an identification of each person who acted as a lobbyist on behalf of the reporting lobbyist’s principal during the covered period;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(5)(a)</w:t>
      </w:r>
      <w:r w:rsidRPr="00CC44F4">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any expenditure directly or indirectly related to lobbying if expended while a lobbyist’s principal or his lobbyist is engaged in the general course of lobbying;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the name of each public official on whose behalf a lobbyist’s principal initiated or made expenditures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90 and a complete and itemized account of the amount expended by the lobbyist’s principal for each public official;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any reimbursements of or expenditures for actual expenses as allowed in Section 2</w:t>
      </w:r>
      <w:r w:rsidRPr="00CC44F4">
        <w:rPr>
          <w:color w:val="000000" w:themeColor="text1"/>
          <w:u w:color="000000" w:themeColor="text1"/>
        </w:rPr>
        <w:noBreakHyphen/>
        <w:t>17</w:t>
      </w:r>
      <w:r w:rsidRPr="00CC44F4">
        <w:rPr>
          <w:color w:val="000000" w:themeColor="text1"/>
          <w:u w:color="000000" w:themeColor="text1"/>
        </w:rPr>
        <w:noBreakHyphen/>
        <w:t xml:space="preserve">100;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any contribution, as defined by Section 8</w:t>
      </w:r>
      <w:r w:rsidRPr="00CC44F4">
        <w:rPr>
          <w:color w:val="000000" w:themeColor="text1"/>
          <w:u w:color="000000" w:themeColor="text1"/>
        </w:rPr>
        <w:noBreakHyphen/>
        <w:t>13</w:t>
      </w:r>
      <w:r w:rsidRPr="00CC44F4">
        <w:rPr>
          <w:color w:val="000000" w:themeColor="text1"/>
          <w:u w:color="000000" w:themeColor="text1"/>
        </w:rPr>
        <w:noBreakHyphen/>
        <w:t xml:space="preserve">1300(7), made by the lobbyist’s principal to any candidate or public official, including an itemization of: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the name and address of the public official or candidate to whom the contribution was made;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the amount of the contribution;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the date of the contribution;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40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40.</w:t>
      </w:r>
      <w:r w:rsidRPr="00CC44F4">
        <w:rPr>
          <w:color w:val="000000" w:themeColor="text1"/>
          <w:u w:color="000000" w:themeColor="text1"/>
        </w:rPr>
        <w:tab/>
        <w:t>(A)</w:t>
      </w:r>
      <w:r w:rsidRPr="00CC44F4">
        <w:rPr>
          <w:color w:val="000000" w:themeColor="text1"/>
          <w:u w:color="000000" w:themeColor="text1"/>
        </w:rPr>
        <w:tab/>
        <w:t xml:space="preserve">Each state agency or department must,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June thirtieth</w:t>
      </w:r>
      <w:r w:rsidRPr="00CC44F4">
        <w:rPr>
          <w:color w:val="000000" w:themeColor="text1"/>
          <w:u w:color="000000" w:themeColor="text1"/>
        </w:rPr>
        <w:t xml:space="preserve"> for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25(C)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an identification of each public official, public employee, or other person who engaged in lobbying for that agency during the covered period;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legislation, covered agency actions, or covered gubernatorial actions the persons identified in item (1) engaged in lobbying during the covered period;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(4)(a)</w:t>
      </w:r>
      <w:r w:rsidRPr="00CC44F4">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the name of each public official on whose behalf the state agency or department initiated or made expenditures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90 and a complete and itemized account of the amount expended by the state agency or department for each public official;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any reimbursements of or expenditures for actual expenses as allowed in Section 2</w:t>
      </w:r>
      <w:r w:rsidRPr="00CC44F4">
        <w:rPr>
          <w:color w:val="000000" w:themeColor="text1"/>
          <w:u w:color="000000" w:themeColor="text1"/>
        </w:rPr>
        <w:noBreakHyphen/>
        <w:t>17</w:t>
      </w:r>
      <w:r w:rsidRPr="00CC44F4">
        <w:rPr>
          <w:color w:val="000000" w:themeColor="text1"/>
          <w:u w:color="000000" w:themeColor="text1"/>
        </w:rPr>
        <w:noBreakHyphen/>
        <w:t xml:space="preserve">100.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II</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GENERAL PROVISIONS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6.</w:t>
      </w:r>
      <w:r w:rsidRPr="00CC44F4">
        <w:rPr>
          <w:rFonts w:eastAsia="Times New Roman"/>
          <w:snapToGrid w:val="0"/>
          <w:color w:val="000000" w:themeColor="text1"/>
          <w:szCs w:val="20"/>
          <w:u w:color="000000" w:themeColor="text1"/>
        </w:rPr>
        <w:tab/>
      </w:r>
      <w:r w:rsidRPr="00CC44F4">
        <w:rPr>
          <w:rFonts w:eastAsia="Times New Roman"/>
          <w:color w:val="000000" w:themeColor="text1"/>
          <w:u w:color="000000" w:themeColor="text1"/>
        </w:rPr>
        <w:t>Section 2</w:t>
      </w:r>
      <w:r w:rsidRPr="00CC44F4">
        <w:rPr>
          <w:rFonts w:eastAsia="Times New Roman"/>
          <w:color w:val="000000" w:themeColor="text1"/>
          <w:u w:color="000000" w:themeColor="text1"/>
        </w:rPr>
        <w:noBreakHyphen/>
        <w:t>19</w:t>
      </w:r>
      <w:r w:rsidRPr="00CC44F4">
        <w:rPr>
          <w:rFonts w:eastAsia="Times New Roman"/>
          <w:color w:val="000000" w:themeColor="text1"/>
          <w:u w:color="000000" w:themeColor="text1"/>
        </w:rPr>
        <w:noBreakHyphen/>
        <w:t>70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rFonts w:eastAsia="Times New Roman"/>
          <w:color w:val="000000" w:themeColor="text1"/>
          <w:u w:color="000000" w:themeColor="text1"/>
        </w:rPr>
        <w:t>Section 2</w:t>
      </w:r>
      <w:r w:rsidRPr="00CC44F4">
        <w:rPr>
          <w:rFonts w:eastAsia="Times New Roman"/>
          <w:color w:val="000000" w:themeColor="text1"/>
          <w:u w:color="000000" w:themeColor="text1"/>
        </w:rPr>
        <w:noBreakHyphen/>
        <w:t>19</w:t>
      </w:r>
      <w:r w:rsidRPr="00CC44F4">
        <w:rPr>
          <w:rFonts w:eastAsia="Times New Roman"/>
          <w:color w:val="000000" w:themeColor="text1"/>
          <w:u w:color="000000" w:themeColor="text1"/>
        </w:rPr>
        <w:noBreakHyphen/>
        <w:t>70.</w:t>
      </w:r>
      <w:r w:rsidRPr="00CC44F4">
        <w:rPr>
          <w:rFonts w:eastAsia="Times New Roman"/>
          <w:color w:val="000000" w:themeColor="text1"/>
          <w:u w:color="000000" w:themeColor="text1"/>
        </w:rPr>
        <w:tab/>
      </w:r>
      <w:r w:rsidRPr="00CC44F4">
        <w:rPr>
          <w:color w:val="000000" w:themeColor="text1"/>
          <w:u w:color="000000" w:themeColor="text1"/>
        </w:rPr>
        <w:t>(A)</w:t>
      </w:r>
      <w:r w:rsidRPr="00CC44F4">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CC44F4">
        <w:rPr>
          <w:strike/>
          <w:color w:val="000000" w:themeColor="text1"/>
          <w:u w:color="000000" w:themeColor="text1"/>
        </w:rPr>
        <w:t>one year</w:t>
      </w:r>
      <w:r w:rsidRPr="00CC44F4">
        <w:rPr>
          <w:color w:val="000000" w:themeColor="text1"/>
          <w:u w:color="000000" w:themeColor="text1"/>
        </w:rPr>
        <w:t xml:space="preserve"> </w:t>
      </w:r>
      <w:r w:rsidRPr="00CC44F4">
        <w:rPr>
          <w:color w:val="000000" w:themeColor="text1"/>
          <w:u w:val="single" w:color="000000" w:themeColor="text1"/>
        </w:rPr>
        <w:t>two years</w:t>
      </w:r>
      <w:r w:rsidRPr="00CC44F4">
        <w:rPr>
          <w:color w:val="000000" w:themeColor="text1"/>
          <w:u w:color="000000" w:themeColor="text1"/>
        </w:rPr>
        <w:t xml:space="preserve"> after he either: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ceases to be a member of the General Assembly; 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fails to file for election to the General Assembly in accordance with Section 7</w:t>
      </w:r>
      <w:r w:rsidRPr="00CC44F4">
        <w:rPr>
          <w:color w:val="000000" w:themeColor="text1"/>
          <w:u w:color="000000" w:themeColor="text1"/>
        </w:rPr>
        <w:noBreakHyphen/>
        <w:t>11</w:t>
      </w:r>
      <w:r w:rsidRPr="00CC44F4">
        <w:rPr>
          <w:color w:val="000000" w:themeColor="text1"/>
          <w:u w:color="000000" w:themeColor="text1"/>
        </w:rPr>
        <w:noBreakHyphen/>
        <w:t>15.</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r>
      <w:r w:rsidRPr="00CC44F4">
        <w:rPr>
          <w:strike/>
          <w:color w:val="000000" w:themeColor="text1"/>
          <w:u w:color="000000" w:themeColor="text1"/>
        </w:rPr>
        <w:t>No candidate for judicial office</w:t>
      </w:r>
      <w:r w:rsidRPr="00CC44F4">
        <w:rPr>
          <w:color w:val="000000" w:themeColor="text1"/>
          <w:u w:color="000000" w:themeColor="text1"/>
        </w:rPr>
        <w:t xml:space="preserve"> </w:t>
      </w:r>
      <w:r w:rsidRPr="00CC44F4">
        <w:rPr>
          <w:color w:val="000000" w:themeColor="text1"/>
          <w:u w:val="single" w:color="000000" w:themeColor="text1"/>
        </w:rPr>
        <w:t>A person</w:t>
      </w:r>
      <w:r w:rsidRPr="00CC44F4">
        <w:rPr>
          <w:color w:val="000000" w:themeColor="text1"/>
          <w:u w:color="000000" w:themeColor="text1"/>
        </w:rPr>
        <w:t xml:space="preserve"> may </w:t>
      </w:r>
      <w:r w:rsidRPr="00CC44F4">
        <w:rPr>
          <w:color w:val="000000" w:themeColor="text1"/>
          <w:u w:val="single" w:color="000000" w:themeColor="text1"/>
        </w:rPr>
        <w:t>not</w:t>
      </w:r>
      <w:r w:rsidRPr="00CC44F4">
        <w:rPr>
          <w:color w:val="000000" w:themeColor="text1"/>
          <w:u w:color="000000" w:themeColor="text1"/>
        </w:rPr>
        <w:t xml:space="preserve"> </w:t>
      </w:r>
      <w:r w:rsidRPr="00CC44F4">
        <w:rPr>
          <w:strike/>
          <w:color w:val="000000" w:themeColor="text1"/>
          <w:u w:color="000000" w:themeColor="text1"/>
        </w:rPr>
        <w:t xml:space="preserve">seek </w:t>
      </w:r>
      <w:r w:rsidRPr="00CC44F4">
        <w:rPr>
          <w:color w:val="000000" w:themeColor="text1"/>
          <w:u w:color="000000" w:themeColor="text1"/>
        </w:rPr>
        <w:t xml:space="preserve">directly or indirectly </w:t>
      </w:r>
      <w:r w:rsidRPr="00CC44F4">
        <w:rPr>
          <w:color w:val="000000" w:themeColor="text1"/>
          <w:u w:val="single" w:color="000000" w:themeColor="text1"/>
        </w:rPr>
        <w:t>seek</w:t>
      </w:r>
      <w:r w:rsidRPr="00CC44F4">
        <w:rPr>
          <w:color w:val="000000" w:themeColor="text1"/>
          <w:u w:color="000000" w:themeColor="text1"/>
        </w:rPr>
        <w:t xml:space="preserve"> the pledge of a member of the General Assembly’s vote or, directly or indirectly, contact a member of the General Assembly regarding screening for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any</w:t>
      </w:r>
      <w:r w:rsidRPr="00CC44F4">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member of the General Assembly may </w:t>
      </w:r>
      <w:r w:rsidRPr="00CC44F4">
        <w:rPr>
          <w:color w:val="000000" w:themeColor="text1"/>
          <w:u w:val="single" w:color="000000" w:themeColor="text1"/>
        </w:rPr>
        <w:t>not directly or indirectly</w:t>
      </w:r>
      <w:r w:rsidRPr="00CC44F4">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Pr="00CC44F4">
        <w:rPr>
          <w:color w:val="000000" w:themeColor="text1"/>
          <w:u w:color="000000" w:themeColor="text1"/>
        </w:rPr>
        <w:noBreakHyphen/>
        <w:t xml:space="preserve">eight hours after the nominees have been initially released to members of the General Assembly.  For purposes of this section, indirectly seeking a pledge means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 person, a</w:t>
      </w:r>
      <w:r w:rsidRPr="00CC44F4">
        <w:rPr>
          <w:color w:val="000000" w:themeColor="text1"/>
          <w:u w:color="000000" w:themeColor="text1"/>
        </w:rPr>
        <w:t xml:space="preserve"> candidate, or someone acting on behalf of and at the request of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 person or a</w:t>
      </w:r>
      <w:r w:rsidRPr="00CC44F4">
        <w:rPr>
          <w:color w:val="000000" w:themeColor="text1"/>
          <w:u w:color="000000" w:themeColor="text1"/>
        </w:rPr>
        <w:t xml:space="preserve"> candidate, requesting </w:t>
      </w:r>
      <w:r w:rsidRPr="00CC44F4">
        <w:rPr>
          <w:strike/>
          <w:color w:val="000000" w:themeColor="text1"/>
          <w:u w:color="000000" w:themeColor="text1"/>
        </w:rPr>
        <w:t>a person</w:t>
      </w:r>
      <w:r w:rsidRPr="00CC44F4">
        <w:rPr>
          <w:color w:val="000000" w:themeColor="text1"/>
          <w:u w:color="000000" w:themeColor="text1"/>
        </w:rPr>
        <w:t xml:space="preserve"> </w:t>
      </w:r>
      <w:r w:rsidRPr="00CC44F4">
        <w:rPr>
          <w:color w:val="000000" w:themeColor="text1"/>
          <w:u w:val="single" w:color="000000" w:themeColor="text1"/>
        </w:rPr>
        <w:t>someone</w:t>
      </w:r>
      <w:r w:rsidRPr="00CC44F4">
        <w:rPr>
          <w:color w:val="000000" w:themeColor="text1"/>
          <w:u w:color="000000" w:themeColor="text1"/>
        </w:rPr>
        <w:t xml:space="preserve"> to contact a member of the General Assembly on behalf of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 xml:space="preserve">a person or </w:t>
      </w:r>
      <w:r w:rsidRPr="00CC44F4">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member of the General Assembly may </w:t>
      </w:r>
      <w:r w:rsidRPr="00CC44F4">
        <w:rPr>
          <w:color w:val="000000" w:themeColor="text1"/>
          <w:u w:val="single" w:color="000000" w:themeColor="text1"/>
        </w:rPr>
        <w:t>not</w:t>
      </w:r>
      <w:r w:rsidRPr="00CC44F4">
        <w:rPr>
          <w:color w:val="000000" w:themeColor="text1"/>
          <w:u w:color="000000" w:themeColor="text1"/>
        </w:rPr>
        <w:t xml:space="preserve"> trade anything of value, including pledges to vote for legislation or for other </w:t>
      </w:r>
      <w:r w:rsidRPr="00CC44F4">
        <w:rPr>
          <w:color w:val="000000" w:themeColor="text1"/>
          <w:u w:val="single" w:color="000000" w:themeColor="text1"/>
        </w:rPr>
        <w:t>persons or</w:t>
      </w:r>
      <w:r w:rsidRPr="00CC44F4">
        <w:rPr>
          <w:color w:val="000000" w:themeColor="text1"/>
          <w:u w:color="000000" w:themeColor="text1"/>
        </w:rPr>
        <w:t xml:space="preserve"> candidates, in exchange for another member’s pledge to vote for a candidate for judicial office.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CC44F4">
        <w:rPr>
          <w:color w:val="000000" w:themeColor="text1"/>
          <w:u w:color="000000" w:themeColor="text1"/>
        </w:rPr>
        <w:noBreakHyphen/>
        <w:t>3</w:t>
      </w:r>
      <w:r w:rsidRPr="00CC44F4">
        <w:rPr>
          <w:color w:val="000000" w:themeColor="text1"/>
          <w:u w:color="000000" w:themeColor="text1"/>
        </w:rPr>
        <w:noBreakHyphen/>
        <w:t>545.</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CC44F4">
        <w:rPr>
          <w:color w:val="000000" w:themeColor="text1"/>
          <w:sz w:val="22"/>
          <w:szCs w:val="22"/>
          <w:u w:color="000000" w:themeColor="text1"/>
        </w:rPr>
        <w:t xml:space="preserve"> SECTION 7.</w:t>
      </w:r>
      <w:r w:rsidRPr="00CC44F4">
        <w:rPr>
          <w:color w:val="000000" w:themeColor="text1"/>
          <w:sz w:val="22"/>
          <w:szCs w:val="22"/>
          <w:u w:color="000000" w:themeColor="text1"/>
        </w:rPr>
        <w:tab/>
        <w:t>Section 8</w:t>
      </w:r>
      <w:r w:rsidRPr="00CC44F4">
        <w:rPr>
          <w:color w:val="000000" w:themeColor="text1"/>
          <w:sz w:val="22"/>
          <w:szCs w:val="22"/>
          <w:u w:color="000000" w:themeColor="text1"/>
        </w:rPr>
        <w:noBreakHyphen/>
        <w:t>13</w:t>
      </w:r>
      <w:r w:rsidRPr="00CC44F4">
        <w:rPr>
          <w:color w:val="000000" w:themeColor="text1"/>
          <w:sz w:val="22"/>
          <w:szCs w:val="22"/>
          <w:u w:color="000000" w:themeColor="text1"/>
        </w:rPr>
        <w:noBreakHyphen/>
        <w:t xml:space="preserve">130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w:t>
      </w:r>
      <w:r w:rsidRPr="00CC44F4">
        <w:rPr>
          <w:color w:val="000000" w:themeColor="text1"/>
          <w:u w:color="000000" w:themeColor="text1"/>
        </w:rPr>
        <w:tab/>
        <w:t>The State Ethics Commission</w:t>
      </w:r>
      <w:r w:rsidRPr="00CC44F4">
        <w:rPr>
          <w:color w:val="000000" w:themeColor="text1"/>
          <w:u w:val="single" w:color="000000" w:themeColor="text1"/>
        </w:rPr>
        <w:t>, Senate Ethics Committee, and House of Representatives Ethics Committee</w:t>
      </w:r>
      <w:r w:rsidRPr="00CC44F4">
        <w:rPr>
          <w:color w:val="000000" w:themeColor="text1"/>
          <w:u w:color="000000" w:themeColor="text1"/>
        </w:rPr>
        <w:t xml:space="preserve"> may levy an enforcement or administrative fee on a person who is found in violation, or who admits to a violation, </w:t>
      </w:r>
      <w:r w:rsidRPr="00CC44F4">
        <w:rPr>
          <w:strike/>
          <w:color w:val="000000" w:themeColor="text1"/>
          <w:u w:color="000000" w:themeColor="text1"/>
        </w:rPr>
        <w:t>of the “Ethics, Government Accountability and Campaign Reform Act of 1991”</w:t>
      </w:r>
      <w:r w:rsidRPr="00CC44F4">
        <w:rPr>
          <w:color w:val="000000" w:themeColor="text1"/>
          <w:u w:color="000000" w:themeColor="text1"/>
        </w:rPr>
        <w:t xml:space="preserve"> </w:t>
      </w:r>
      <w:r w:rsidRPr="00CC44F4">
        <w:rPr>
          <w:color w:val="000000" w:themeColor="text1"/>
          <w:u w:val="single" w:color="000000" w:themeColor="text1"/>
        </w:rPr>
        <w:t>pursuant to Title 2 or Title 8</w:t>
      </w:r>
      <w:r w:rsidRPr="00CC44F4">
        <w:rPr>
          <w:color w:val="000000" w:themeColor="text1"/>
          <w:u w:color="000000" w:themeColor="text1"/>
        </w:rPr>
        <w:t>.  The fee must be used to reimburse the commission</w:t>
      </w:r>
      <w:r w:rsidRPr="00CC44F4">
        <w:rPr>
          <w:color w:val="000000" w:themeColor="text1"/>
          <w:u w:val="single" w:color="000000" w:themeColor="text1"/>
        </w:rPr>
        <w:t xml:space="preserve"> or the appropriate legislative Ethics Committee</w:t>
      </w:r>
      <w:r w:rsidRPr="00CC44F4">
        <w:rPr>
          <w:color w:val="000000" w:themeColor="text1"/>
          <w:u w:color="000000" w:themeColor="text1"/>
        </w:rPr>
        <w:t xml:space="preserve"> for costs associated with the investigation and hearing of a violation.  The costs associated include: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 xml:space="preserve">the investigator’s time;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(2)</w:t>
      </w:r>
      <w:r w:rsidRPr="00CC44F4">
        <w:rPr>
          <w:color w:val="000000" w:themeColor="text1"/>
          <w:u w:color="000000" w:themeColor="text1"/>
        </w:rPr>
        <w:tab/>
        <w:t xml:space="preserve">mileage, meals, and lodging;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the prosecutor’s time;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(4)</w:t>
      </w:r>
      <w:r w:rsidRPr="00CC44F4">
        <w:rPr>
          <w:color w:val="000000" w:themeColor="text1"/>
          <w:u w:color="000000" w:themeColor="text1"/>
        </w:rPr>
        <w:tab/>
        <w:t xml:space="preserve">the hearing panel’s travel, per diem, and meals;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(5)</w:t>
      </w:r>
      <w:r w:rsidRPr="00CC44F4">
        <w:rPr>
          <w:color w:val="000000" w:themeColor="text1"/>
          <w:u w:color="000000" w:themeColor="text1"/>
        </w:rPr>
        <w:tab/>
        <w:t xml:space="preserve">administrative time;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(6)</w:t>
      </w:r>
      <w:r w:rsidRPr="00CC44F4">
        <w:rPr>
          <w:color w:val="000000" w:themeColor="text1"/>
          <w:u w:color="000000" w:themeColor="text1"/>
        </w:rPr>
        <w:tab/>
        <w:t xml:space="preserve">subpoena costs to include witness fees and mileage;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 xml:space="preserve">miscellaneous costs such as postage and supplies.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This fee is in addition to any fines as otherwise provided by law.”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III</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ETHICS COMMITTEES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310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310.</w:t>
      </w:r>
      <w:r w:rsidRPr="00CC44F4">
        <w:rPr>
          <w:color w:val="000000" w:themeColor="text1"/>
          <w:u w:color="000000" w:themeColor="text1"/>
        </w:rPr>
        <w:tab/>
      </w:r>
      <w:r w:rsidRPr="00CC44F4">
        <w:rPr>
          <w:strike/>
          <w:color w:val="000000" w:themeColor="text1"/>
          <w:u w:color="000000" w:themeColor="text1"/>
        </w:rPr>
        <w:t>(A)</w:t>
      </w:r>
      <w:r w:rsidRPr="00CC44F4">
        <w:rPr>
          <w:strike/>
          <w:color w:val="000000" w:themeColor="text1"/>
          <w:u w:color="000000" w:themeColor="text1"/>
        </w:rPr>
        <w:tab/>
        <w:t>The State Ethics Commission as constituted under law in effect before July 1, 1992, is reconstituted to continue in existence with the appointment and qualification of the at</w:t>
      </w:r>
      <w:r w:rsidRPr="00CC44F4">
        <w:rPr>
          <w:strike/>
          <w:color w:val="000000" w:themeColor="text1"/>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val="single" w:color="000000" w:themeColor="text1"/>
        </w:rPr>
        <w:t>(A)</w:t>
      </w:r>
      <w:r w:rsidRPr="00CC44F4">
        <w:rPr>
          <w:color w:val="000000" w:themeColor="text1"/>
          <w:u w:color="000000" w:themeColor="text1"/>
        </w:rPr>
        <w:tab/>
        <w:t xml:space="preserve">There is created the State Ethics Commission composed of </w:t>
      </w:r>
      <w:r w:rsidRPr="00CC44F4">
        <w:rPr>
          <w:strike/>
          <w:color w:val="000000" w:themeColor="text1"/>
          <w:u w:color="000000" w:themeColor="text1"/>
        </w:rPr>
        <w:t>nine</w:t>
      </w:r>
      <w:r w:rsidRPr="00CC44F4">
        <w:rPr>
          <w:color w:val="000000" w:themeColor="text1"/>
          <w:u w:color="000000" w:themeColor="text1"/>
        </w:rPr>
        <w:t xml:space="preserve"> </w:t>
      </w:r>
      <w:r w:rsidRPr="00CC44F4">
        <w:rPr>
          <w:color w:val="000000" w:themeColor="text1"/>
          <w:u w:val="single" w:color="000000" w:themeColor="text1"/>
        </w:rPr>
        <w:t>eight</w:t>
      </w:r>
      <w:r w:rsidRPr="00CC44F4">
        <w:rPr>
          <w:color w:val="000000" w:themeColor="text1"/>
          <w:u w:color="000000" w:themeColor="text1"/>
        </w:rPr>
        <w:t xml:space="preserve"> members </w:t>
      </w:r>
      <w:r w:rsidRPr="00CC44F4">
        <w:rPr>
          <w:color w:val="000000" w:themeColor="text1"/>
          <w:u w:val="single" w:color="000000" w:themeColor="text1"/>
        </w:rPr>
        <w:t>of which:</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four members must be</w:t>
      </w:r>
      <w:r w:rsidRPr="00CC44F4">
        <w:rPr>
          <w:color w:val="000000" w:themeColor="text1"/>
          <w:u w:color="000000" w:themeColor="text1"/>
        </w:rPr>
        <w:t xml:space="preserve"> appointed by the Governor</w:t>
      </w:r>
      <w:r w:rsidRPr="00CC44F4">
        <w:rPr>
          <w:strike/>
          <w:color w:val="000000" w:themeColor="text1"/>
          <w:u w:color="000000" w:themeColor="text1"/>
        </w:rPr>
        <w:t>, upon the advice and consent of the General Assembly</w:t>
      </w:r>
      <w:r w:rsidRPr="00CC44F4">
        <w:rPr>
          <w:color w:val="000000" w:themeColor="text1"/>
          <w:u w:color="000000" w:themeColor="text1"/>
        </w:rPr>
        <w:t xml:space="preserve"> </w:t>
      </w:r>
      <w:r w:rsidRPr="00CC44F4">
        <w:rPr>
          <w:color w:val="000000" w:themeColor="text1"/>
          <w:u w:val="single" w:color="000000" w:themeColor="text1"/>
        </w:rPr>
        <w:t xml:space="preserve">no more than two of whom are members of the appointing Governor’s political party;  </w:t>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two members must be nominated by the President Pro Tempore of the Senate with one nomination in consultation with the Senate Majority Leader and with one nomination in consultation with the Senate Minority Leader of the largest minority party.  These nominees must be confirmed by the Senate Ethics Committee prior to serving on the State Ethics Commission, unless otherwise provided for by the rules of the Senate; 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two members must be nominated by the Speaker of the House of Representatives with one nomination in consultation with the House Majority Leader and with one nomination in consultation with the House Minority Leader of the largest minority party.  These nominees must be confirmed by the House of Representatives Ethics Committee prior to serving on the State Ethics Commission, unless otherwise provided for by the rules of the House of Representatives.</w:t>
      </w:r>
      <w:r w:rsidRPr="00CC44F4">
        <w:rPr>
          <w:color w:val="000000" w:themeColor="text1"/>
          <w:u w:color="000000" w:themeColor="text1"/>
        </w:rPr>
        <w:t xml:space="preserve"> </w:t>
      </w:r>
      <w:r w:rsidRPr="00CC44F4">
        <w:rPr>
          <w:strike/>
          <w:color w:val="000000" w:themeColor="text1"/>
          <w:u w:color="000000" w:themeColor="text1"/>
        </w:rPr>
        <w:t>One member shall represent each of the seven congressional districts, and two members must be appointed from the State at large.</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Upon the nomination of candidates by the General Assembly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CC44F4">
        <w:rPr>
          <w:color w:val="000000" w:themeColor="text1"/>
          <w:u w:val="single" w:color="000000" w:themeColor="text1"/>
        </w:rPr>
        <w:noBreakHyphen/>
        <w:t>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candidate is qualified for the office and whether the candidate has been confirmed for the office for which he was nominated.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(D)(1)</w:t>
      </w:r>
      <w:r w:rsidRPr="00CC44F4">
        <w:rPr>
          <w:color w:val="000000" w:themeColor="text1"/>
          <w:u w:color="000000" w:themeColor="text1"/>
        </w:rPr>
        <w:tab/>
      </w:r>
      <w:r w:rsidRPr="00CC44F4">
        <w:rPr>
          <w:color w:val="000000" w:themeColor="text1"/>
          <w:u w:val="single" w:color="000000" w:themeColor="text1"/>
        </w:rPr>
        <w:t>The qualifications the appointing authorities shall consider for the appointees include, but are not limited to:</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constitutional qualifications;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ethical fitness;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character;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mental stability;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experience; 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judicial temperament.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The following are not eligible to serve on the State Ethics Commission: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a member of the General Assembly;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former member of the General Assembly within eight years following the termination of his service in the General Assembly;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 family member, as defined by Section 8</w:t>
      </w:r>
      <w:r w:rsidRPr="00CC44F4">
        <w:rPr>
          <w:color w:val="000000" w:themeColor="text1"/>
          <w:u w:val="single" w:color="000000" w:themeColor="text1"/>
        </w:rPr>
        <w:noBreakHyphen/>
        <w:t>13</w:t>
      </w:r>
      <w:r w:rsidRPr="00CC44F4">
        <w:rPr>
          <w:color w:val="000000" w:themeColor="text1"/>
          <w:u w:val="single" w:color="000000" w:themeColor="text1"/>
        </w:rPr>
        <w:noBreakHyphen/>
        <w:t>100(15), of a member of the General Assembly or the Governor;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a person who made a campaign contribution, as defined by Section 8</w:t>
      </w:r>
      <w:r w:rsidRPr="00CC44F4">
        <w:rPr>
          <w:color w:val="000000" w:themeColor="text1"/>
          <w:u w:val="single" w:color="000000" w:themeColor="text1"/>
        </w:rPr>
        <w:noBreakHyphen/>
        <w:t>13</w:t>
      </w:r>
      <w:r w:rsidRPr="00CC44F4">
        <w:rPr>
          <w:color w:val="000000" w:themeColor="text1"/>
          <w:u w:val="single" w:color="000000" w:themeColor="text1"/>
        </w:rPr>
        <w:noBreakHyphen/>
        <w:t>1300(7), within the previous four years to the individual who nominated or appointed the person to serve on the State Ethics Commission;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a person who registered as a lobbyist within four years of being nominated or appointed to serve on the State Ethics Commission;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 person who is under the jurisdiction of the State Ethics Commission, House of Representatives Ethics Committee, or Senate Ethics Committee.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No member of the General Assembly or other public official must be eligible to serve on the State Ethics Commission.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The Governor shall make the appointments based on merit regardless of race, color, creed, or gender and shall strive to assure that the membership of the commission is representative of all citizens of the State of South Carolina.</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(E)</w:t>
      </w:r>
      <w:r w:rsidRPr="00CC44F4">
        <w:rPr>
          <w:color w:val="000000" w:themeColor="text1"/>
          <w:u w:color="000000" w:themeColor="text1"/>
        </w:rPr>
        <w:tab/>
        <w:t xml:space="preserve">The terms of the members are for five years </w:t>
      </w:r>
      <w:r w:rsidRPr="00CC44F4">
        <w:rPr>
          <w:strike/>
          <w:color w:val="000000" w:themeColor="text1"/>
          <w:u w:color="000000" w:themeColor="text1"/>
        </w:rPr>
        <w:t>and until their successors are appointed and qualify</w:t>
      </w:r>
      <w:r w:rsidRPr="00CC44F4">
        <w:rPr>
          <w:color w:val="000000" w:themeColor="text1"/>
          <w:u w:color="000000" w:themeColor="text1"/>
        </w:rPr>
        <w:t xml:space="preserve">.  </w:t>
      </w:r>
      <w:r w:rsidRPr="00CC44F4">
        <w:rPr>
          <w:color w:val="000000" w:themeColor="text1"/>
          <w:u w:val="single" w:color="000000" w:themeColor="text1"/>
        </w:rPr>
        <w:t>The terms of the members currently serving expire on March 31, 2016; however, a member who is serving at that time may be appointed for a new five</w:t>
      </w:r>
      <w:r w:rsidRPr="00CC44F4">
        <w:rPr>
          <w:color w:val="000000" w:themeColor="text1"/>
          <w:u w:val="single" w:color="000000" w:themeColor="text1"/>
        </w:rPr>
        <w:noBreakHyphen/>
        <w:t>year term.  For the initial appointments made by the Governor, two shall be for a term of two years, the third shall be for a term of four years, and the fourth shall be for a full five</w:t>
      </w:r>
      <w:r w:rsidRPr="00CC44F4">
        <w:rPr>
          <w:color w:val="000000" w:themeColor="text1"/>
          <w:u w:val="single" w:color="000000" w:themeColor="text1"/>
        </w:rPr>
        <w:noBreakHyphen/>
        <w:t>year term.  For the initial appointments made by the Speaker of the House of Representatives and the President Pro Tempore of the Senate, one shall be for a three</w:t>
      </w:r>
      <w:r w:rsidRPr="00CC44F4">
        <w:rPr>
          <w:color w:val="000000" w:themeColor="text1"/>
          <w:u w:val="single" w:color="000000" w:themeColor="text1"/>
        </w:rPr>
        <w:noBreakHyphen/>
        <w:t>year term and the other shall be for a full five</w:t>
      </w:r>
      <w:r w:rsidRPr="00CC44F4">
        <w:rPr>
          <w:color w:val="000000" w:themeColor="text1"/>
          <w:u w:val="single" w:color="000000" w:themeColor="text1"/>
        </w:rPr>
        <w:noBreakHyphen/>
        <w:t>year term.  The initial members who have served terms that are less than five years are eligible to be reappointed for one full five</w:t>
      </w:r>
      <w:r w:rsidRPr="00CC44F4">
        <w:rPr>
          <w:color w:val="000000" w:themeColor="text1"/>
          <w:u w:val="single" w:color="000000" w:themeColor="text1"/>
        </w:rPr>
        <w:noBreakHyphen/>
        <w:t>year term.</w:t>
      </w:r>
      <w:r w:rsidRPr="00CC44F4">
        <w:rPr>
          <w:color w:val="000000" w:themeColor="text1"/>
          <w:u w:color="000000" w:themeColor="text1"/>
        </w:rPr>
        <w:t xml:space="preserve"> </w:t>
      </w:r>
      <w:r w:rsidRPr="00CC44F4">
        <w:rPr>
          <w:strike/>
          <w:color w:val="000000" w:themeColor="text1"/>
          <w:u w:color="000000" w:themeColor="text1"/>
        </w:rPr>
        <w:t>The members of the State Ethics Commission serving on this chapter’s effective date may continue to serve until the expiration of their terms.  These members may then be appointed to serve one full five</w:t>
      </w:r>
      <w:r w:rsidRPr="00CC44F4">
        <w:rPr>
          <w:strike/>
          <w:color w:val="000000" w:themeColor="text1"/>
          <w:u w:color="000000" w:themeColor="text1"/>
        </w:rPr>
        <w:noBreakHyphen/>
        <w:t>year term under the provisions of this chapter.  Members representing the first, third, and sixth congressional districts on this chapter’s effective date are eligible to be appointed for a full five</w:t>
      </w:r>
      <w:r w:rsidRPr="00CC44F4">
        <w:rPr>
          <w:strike/>
          <w:color w:val="000000" w:themeColor="text1"/>
          <w:u w:color="000000" w:themeColor="text1"/>
        </w:rPr>
        <w:noBreakHyphen/>
        <w:t>year term in or after 1991.  Members currently representing the second, fourth, and fifth congressional districts on this chapter’s effective date are eligible to be appointed for a full five</w:t>
      </w:r>
      <w:r w:rsidRPr="00CC44F4">
        <w:rPr>
          <w:strike/>
          <w:color w:val="000000" w:themeColor="text1"/>
          <w:u w:color="000000" w:themeColor="text1"/>
        </w:rPr>
        <w:noBreakHyphen/>
        <w:t>year term in or after 1993.  The initial appointments for the at large members of the commission created by this chapter must be for a one</w:t>
      </w:r>
      <w:r w:rsidRPr="00CC44F4">
        <w:rPr>
          <w:strike/>
          <w:color w:val="000000" w:themeColor="text1"/>
          <w:u w:color="000000" w:themeColor="text1"/>
        </w:rPr>
        <w:noBreakHyphen/>
        <w:t>, two</w:t>
      </w:r>
      <w:r w:rsidRPr="00CC44F4">
        <w:rPr>
          <w:strike/>
          <w:color w:val="000000" w:themeColor="text1"/>
          <w:u w:color="000000" w:themeColor="text1"/>
        </w:rPr>
        <w:noBreakHyphen/>
        <w:t>, or three</w:t>
      </w:r>
      <w:r w:rsidRPr="00CC44F4">
        <w:rPr>
          <w:strike/>
          <w:color w:val="000000" w:themeColor="text1"/>
          <w:u w:color="000000" w:themeColor="text1"/>
        </w:rPr>
        <w:noBreakHyphen/>
        <w:t>year term, but these at large members are eligible subsequently for a full five</w:t>
      </w:r>
      <w:r w:rsidRPr="00CC44F4">
        <w:rPr>
          <w:strike/>
          <w:color w:val="000000" w:themeColor="text1"/>
          <w:u w:color="000000" w:themeColor="text1"/>
        </w:rPr>
        <w:noBreakHyphen/>
        <w:t>year term.  Under this section, the at large members of the commission are to be appointed to begin service on or after July 1, 1992.</w:t>
      </w:r>
      <w:r w:rsidRPr="00CC44F4">
        <w:rPr>
          <w:color w:val="000000" w:themeColor="text1"/>
          <w:u w:color="000000" w:themeColor="text1"/>
        </w:rPr>
        <w:t xml:space="preserve">  Vacancies must be filled in the manner of the original appointment for the unexpired portion of the term only.  Members of the commission who have completed a full five</w:t>
      </w:r>
      <w:r w:rsidRPr="00CC44F4">
        <w:rPr>
          <w:color w:val="000000" w:themeColor="text1"/>
          <w:u w:color="000000" w:themeColor="text1"/>
        </w:rPr>
        <w:noBreakHyphen/>
        <w:t>year term are not eligible for reappointment</w:t>
      </w:r>
      <w:r w:rsidRPr="00CC44F4">
        <w:rPr>
          <w:color w:val="000000" w:themeColor="text1"/>
          <w:u w:val="single" w:color="000000" w:themeColor="text1"/>
        </w:rPr>
        <w:t xml:space="preserve"> and shall not serve on the commission after their term expires</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(F)</w:t>
      </w:r>
      <w:r w:rsidRPr="00CC44F4">
        <w:rPr>
          <w:color w:val="000000" w:themeColor="text1"/>
          <w:u w:color="000000" w:themeColor="text1"/>
        </w:rPr>
        <w:tab/>
        <w:t>The commission shall elect a chairman, a vice</w:t>
      </w:r>
      <w:r w:rsidRPr="00CC44F4">
        <w:rPr>
          <w:color w:val="000000" w:themeColor="text1"/>
          <w:u w:color="000000" w:themeColor="text1"/>
        </w:rPr>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(G)(1)</w:t>
      </w:r>
      <w:r w:rsidRPr="00CC44F4">
        <w:rPr>
          <w:color w:val="000000" w:themeColor="text1"/>
          <w:u w:color="000000" w:themeColor="text1"/>
        </w:rPr>
        <w:tab/>
      </w:r>
      <w:r w:rsidRPr="00CC44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CC44F4">
        <w:rPr>
          <w:color w:val="000000" w:themeColor="text1"/>
          <w:u w:val="single" w:color="000000" w:themeColor="text1"/>
        </w:rPr>
        <w:noBreakHyphen/>
        <w:t>3</w:t>
      </w:r>
      <w:r w:rsidRPr="00CC44F4">
        <w:rPr>
          <w:color w:val="000000" w:themeColor="text1"/>
          <w:u w:val="single" w:color="000000" w:themeColor="text1"/>
        </w:rPr>
        <w:noBreakHyphen/>
        <w:t>240.</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commission member nominated by the President Pro Tempore or the Speaker of the House may be removed for malfeasance, misfeasance, incompetency, absenteeism, conflicts of interest, misconduct, persistent neglect of duty in office, or incapacity upon a finding by the Senate or House Ethics Committee, as appropriate, and the concurrence of two</w:t>
      </w:r>
      <w:r w:rsidRPr="00CC44F4">
        <w:rPr>
          <w:color w:val="000000" w:themeColor="text1"/>
          <w:u w:val="single" w:color="000000" w:themeColor="text1"/>
        </w:rPr>
        <w:noBreakHyphen/>
        <w:t>thirds of the membership of the nominating body.</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320(10)(g)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r>
      <w:r w:rsidRPr="00CC44F4">
        <w:rPr>
          <w:color w:val="000000" w:themeColor="text1"/>
          <w:u w:color="000000" w:themeColor="text1"/>
        </w:rPr>
        <w:t>“(g)</w:t>
      </w:r>
      <w:r w:rsidRPr="00CC44F4">
        <w:rPr>
          <w:color w:val="000000" w:themeColor="text1"/>
          <w:u w:color="000000" w:themeColor="text1"/>
        </w:rPr>
        <w:tab/>
        <w:t xml:space="preserve">All investigations, inquiries, hearings, and accompanying documents </w:t>
      </w:r>
      <w:r w:rsidRPr="00CC44F4">
        <w:rPr>
          <w:strike/>
          <w:color w:val="000000" w:themeColor="text1"/>
          <w:u w:color="000000" w:themeColor="text1"/>
        </w:rPr>
        <w:t>must remain</w:t>
      </w:r>
      <w:r w:rsidRPr="00CC44F4">
        <w:rPr>
          <w:color w:val="000000" w:themeColor="text1"/>
          <w:u w:color="000000" w:themeColor="text1"/>
        </w:rPr>
        <w:t xml:space="preserve"> </w:t>
      </w:r>
      <w:r w:rsidRPr="00CC44F4">
        <w:rPr>
          <w:color w:val="000000" w:themeColor="text1"/>
          <w:u w:val="single" w:color="000000" w:themeColor="text1"/>
        </w:rPr>
        <w:t>are</w:t>
      </w:r>
      <w:r w:rsidRPr="00CC44F4">
        <w:rPr>
          <w:color w:val="000000" w:themeColor="text1"/>
          <w:u w:color="000000" w:themeColor="text1"/>
        </w:rPr>
        <w:t xml:space="preserve"> confidential </w:t>
      </w:r>
      <w:r w:rsidRPr="00CC44F4">
        <w:rPr>
          <w:color w:val="000000" w:themeColor="text1"/>
          <w:u w:val="single" w:color="000000" w:themeColor="text1"/>
        </w:rPr>
        <w:t>and may only be released pursuant to this subsection.</w:t>
      </w:r>
      <w:r w:rsidRPr="00CC44F4">
        <w:rPr>
          <w:color w:val="000000" w:themeColor="text1"/>
          <w:u w:color="000000" w:themeColor="text1"/>
        </w:rPr>
        <w:t xml:space="preserve">  </w:t>
      </w:r>
      <w:r w:rsidRPr="00CC44F4">
        <w:rPr>
          <w:strike/>
          <w:color w:val="000000" w:themeColor="text1"/>
          <w:u w:color="000000" w:themeColor="text1"/>
        </w:rPr>
        <w:t>until a finding of probable cause or dismissal</w:t>
      </w:r>
      <w:r w:rsidRPr="00CC44F4">
        <w:rPr>
          <w:strike/>
          <w:color w:val="000000" w:themeColor="text1"/>
          <w:u w:val="single" w:color="000000" w:themeColor="text1"/>
        </w:rPr>
        <w:t>,</w:t>
      </w:r>
      <w:r w:rsidRPr="00CC44F4">
        <w:rPr>
          <w:strike/>
          <w:color w:val="000000" w:themeColor="text1"/>
          <w:u w:color="000000" w:themeColor="text1"/>
        </w:rPr>
        <w:t xml:space="preserve"> unless the respondent waives the right to confidentiality.</w:t>
      </w:r>
      <w:r w:rsidRPr="00CC44F4">
        <w:rPr>
          <w:color w:val="000000" w:themeColor="text1"/>
          <w:u w:color="000000" w:themeColor="text1"/>
        </w:rPr>
        <w:t xml:space="preserve">  </w:t>
      </w:r>
      <w:r w:rsidRPr="00CC44F4">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CC44F4">
        <w:rPr>
          <w:color w:val="000000" w:themeColor="text1"/>
          <w:u w:color="000000" w:themeColor="text1"/>
        </w:rPr>
        <w:t xml:space="preserve"> The wilful release of confidential information is a misdemeanor, and any person releasing </w:t>
      </w:r>
      <w:r w:rsidRPr="00CC44F4">
        <w:rPr>
          <w:strike/>
          <w:color w:val="000000" w:themeColor="text1"/>
          <w:u w:color="000000" w:themeColor="text1"/>
        </w:rPr>
        <w:t>such</w:t>
      </w:r>
      <w:r w:rsidRPr="00CC44F4">
        <w:rPr>
          <w:color w:val="000000" w:themeColor="text1"/>
          <w:u w:color="000000" w:themeColor="text1"/>
        </w:rPr>
        <w:t xml:space="preserve"> confidential information, upon conviction, must be fined not more than one thousand dollars or imprisoned not more than one year.”</w:t>
      </w:r>
      <w:r w:rsidRPr="00CC44F4">
        <w:rPr>
          <w:color w:val="000000" w:themeColor="text1"/>
          <w:u w:color="000000" w:themeColor="text1"/>
        </w:rPr>
        <w:tab/>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 10.</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320(10)(j)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t>“</w:t>
      </w:r>
      <w:r w:rsidRPr="00CC44F4">
        <w:rPr>
          <w:color w:val="000000" w:themeColor="text1"/>
          <w:u w:color="000000" w:themeColor="text1"/>
        </w:rPr>
        <w:t>(j)</w:t>
      </w:r>
      <w:r w:rsidRPr="00CC44F4">
        <w:rPr>
          <w:color w:val="000000" w:themeColor="text1"/>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CC44F4">
        <w:rPr>
          <w:strike/>
          <w:color w:val="000000" w:themeColor="text1"/>
          <w:u w:color="000000" w:themeColor="text1"/>
        </w:rPr>
        <w:t>held in executive session unless the respondent requests an open hearing</w:t>
      </w:r>
      <w:r w:rsidRPr="00CC44F4">
        <w:rPr>
          <w:color w:val="000000" w:themeColor="text1"/>
          <w:u w:color="000000" w:themeColor="text1"/>
        </w:rPr>
        <w:t xml:space="preserve"> </w:t>
      </w:r>
      <w:r w:rsidRPr="00CC44F4">
        <w:rPr>
          <w:color w:val="000000" w:themeColor="text1"/>
          <w:u w:val="single" w:color="000000" w:themeColor="text1"/>
        </w:rPr>
        <w:t>open to the public</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sidRPr="00EA465B">
        <w:rPr>
          <w:b/>
          <w:color w:val="000000" w:themeColor="text1"/>
          <w:u w:val="single" w:color="000000" w:themeColor="text1"/>
        </w:rPr>
        <w:t>LEGISLATIVE COMMITTEES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530 of the 1976 Code of Laws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530.</w:t>
      </w:r>
      <w:r w:rsidRPr="00CC44F4">
        <w:rPr>
          <w:color w:val="000000" w:themeColor="text1"/>
          <w:u w:color="000000" w:themeColor="text1"/>
        </w:rPr>
        <w:tab/>
        <w:t>Each ethics committee shall:</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(2)</w:t>
      </w:r>
      <w:r w:rsidRPr="00CC44F4">
        <w:rPr>
          <w:color w:val="000000" w:themeColor="text1"/>
          <w:u w:color="000000" w:themeColor="text1"/>
        </w:rPr>
        <w:tab/>
        <w:t>receive complaints filed by individuals and, upon a majority vote of the total membership of the committee, file complaints when alleged violations are identified;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upon the filing of a complaint </w:t>
      </w:r>
      <w:r w:rsidRPr="00CC44F4">
        <w:rPr>
          <w:color w:val="000000" w:themeColor="text1"/>
          <w:u w:val="single" w:color="000000" w:themeColor="text1"/>
        </w:rPr>
        <w:t>and upon a finding by the State Ethics Commission of a technical violation, or probable cause for a violation of this chapter or Chapter 17 of Title 2</w:t>
      </w:r>
      <w:r w:rsidRPr="00CC44F4">
        <w:rPr>
          <w:color w:val="000000" w:themeColor="text1"/>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(4)</w:t>
      </w:r>
      <w:r w:rsidRPr="00CC44F4">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Pr="00CC44F4">
        <w:rPr>
          <w:color w:val="000000" w:themeColor="text1"/>
          <w:u w:color="000000" w:themeColor="text1"/>
        </w:rPr>
        <w:noBreakHyphen/>
        <w:t>day period before an election in which the member or candidate is a candidate. During this fifty</w:t>
      </w:r>
      <w:r w:rsidRPr="00CC44F4">
        <w:rPr>
          <w:color w:val="000000" w:themeColor="text1"/>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CC44F4">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petition is being presented for an improper purpose such as harassment or to cause delay;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claims, defenses, and other legal contentions are not warranted by existing law or are based upon a frivolous argument for the extension, modification, or reversal of existing law or the establishment of new law;  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(5)</w:t>
      </w:r>
      <w:r w:rsidRPr="00CC44F4">
        <w:rPr>
          <w:color w:val="000000" w:themeColor="text1"/>
          <w:u w:color="000000" w:themeColor="text1"/>
        </w:rPr>
        <w:tab/>
        <w:t>obtain information and investigate complaints as provided in Section 8</w:t>
      </w:r>
      <w:r w:rsidRPr="00CC44F4">
        <w:rPr>
          <w:color w:val="000000" w:themeColor="text1"/>
          <w:u w:color="000000" w:themeColor="text1"/>
        </w:rPr>
        <w:noBreakHyphen/>
        <w:t>13</w:t>
      </w:r>
      <w:r w:rsidRPr="00CC44F4">
        <w:rPr>
          <w:color w:val="000000" w:themeColor="text1"/>
          <w:u w:color="000000" w:themeColor="text1"/>
        </w:rPr>
        <w:noBreakHyphen/>
        <w:t>540 with respect to any complaint filed pursuant to this chapter or Chapter 17 of Title 2 and to that end may compel by subpoena the attendance and testimony of witnesses and the production of pertinent books and papers;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(6)</w:t>
      </w:r>
      <w:r w:rsidRPr="00CC44F4">
        <w:rPr>
          <w:color w:val="000000" w:themeColor="text1"/>
          <w:u w:color="000000" w:themeColor="text1"/>
        </w:rPr>
        <w:tab/>
        <w:t xml:space="preserve">administer or recommend sanctions appropriate to a particular member or staff of </w:t>
      </w:r>
      <w:r w:rsidRPr="00CC44F4">
        <w:rPr>
          <w:color w:val="000000" w:themeColor="text1"/>
          <w:u w:val="single" w:color="000000" w:themeColor="text1"/>
        </w:rPr>
        <w:t>the appropriate house, or legislative caucus committee,</w:t>
      </w:r>
      <w:r w:rsidRPr="00CC44F4">
        <w:rPr>
          <w:color w:val="000000" w:themeColor="text1"/>
          <w:u w:color="000000" w:themeColor="text1"/>
        </w:rPr>
        <w:t xml:space="preserve"> or candidate for the appropriate house pursuant to Section 8</w:t>
      </w:r>
      <w:r w:rsidRPr="00CC44F4">
        <w:rPr>
          <w:color w:val="000000" w:themeColor="text1"/>
          <w:u w:color="000000" w:themeColor="text1"/>
        </w:rPr>
        <w:noBreakHyphen/>
        <w:t>13</w:t>
      </w:r>
      <w:r w:rsidRPr="00CC44F4">
        <w:rPr>
          <w:color w:val="000000" w:themeColor="text1"/>
          <w:u w:color="000000" w:themeColor="text1"/>
        </w:rPr>
        <w:noBreakHyphen/>
        <w:t>540</w:t>
      </w:r>
      <w:r w:rsidRPr="00CC44F4">
        <w:rPr>
          <w:color w:val="000000" w:themeColor="text1"/>
          <w:u w:val="single" w:color="000000" w:themeColor="text1"/>
        </w:rPr>
        <w:t>, including the recovery of the value of anything transferred or received in breach of the ethical standards,</w:t>
      </w:r>
      <w:r w:rsidRPr="00CC44F4">
        <w:rPr>
          <w:color w:val="000000" w:themeColor="text1"/>
          <w:u w:color="000000" w:themeColor="text1"/>
        </w:rPr>
        <w:t xml:space="preserve"> or dismiss the charges;  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CC44F4">
        <w:rPr>
          <w:color w:val="000000" w:themeColor="text1"/>
          <w:u w:val="single" w:color="000000" w:themeColor="text1"/>
        </w:rPr>
        <w:t>, and to issue, upon request from persons covered by this chapter, and Chapter 17 of Title 2, and publish advisory opinions on the requirements of these chapters</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12.</w:t>
      </w:r>
      <w:r w:rsidRPr="00CC44F4">
        <w:rPr>
          <w:color w:val="000000" w:themeColor="text1"/>
          <w:u w:color="000000" w:themeColor="text1"/>
        </w:rPr>
        <w:tab/>
        <w:t>Chapter 13, Title 8 is amended by adding Section 8</w:t>
      </w:r>
      <w:r w:rsidRPr="00CC44F4">
        <w:rPr>
          <w:color w:val="000000" w:themeColor="text1"/>
          <w:u w:color="000000" w:themeColor="text1"/>
        </w:rPr>
        <w:noBreakHyphen/>
        <w:t>13</w:t>
      </w:r>
      <w:r w:rsidRPr="00CC44F4">
        <w:rPr>
          <w:color w:val="000000" w:themeColor="text1"/>
          <w:u w:color="000000" w:themeColor="text1"/>
        </w:rPr>
        <w:noBreakHyphen/>
        <w:t>535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535.</w:t>
      </w:r>
      <w:r w:rsidRPr="00CC44F4">
        <w:rPr>
          <w:color w:val="000000" w:themeColor="text1"/>
          <w:u w:color="000000" w:themeColor="text1"/>
        </w:rPr>
        <w:tab/>
      </w:r>
      <w:r w:rsidRPr="00CC44F4">
        <w:rPr>
          <w:bCs/>
          <w:color w:val="000000" w:themeColor="text1"/>
          <w:u w:color="000000" w:themeColor="text1"/>
        </w:rPr>
        <w:t>(A)</w:t>
      </w:r>
      <w:r w:rsidRPr="00CC44F4">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bCs/>
          <w:color w:val="000000" w:themeColor="text1"/>
          <w:u w:color="000000" w:themeColor="text1"/>
        </w:rPr>
        <w:tab/>
        <w:t>(B)</w:t>
      </w:r>
      <w:r w:rsidRPr="00CC44F4">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bCs/>
          <w:color w:val="000000" w:themeColor="text1"/>
          <w:u w:color="000000" w:themeColor="text1"/>
        </w:rPr>
        <w:tab/>
        <w:t>(C)</w:t>
      </w:r>
      <w:r w:rsidRPr="00CC44F4">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540 of the 1976 Code of Laws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540.</w:t>
      </w:r>
      <w:r w:rsidRPr="00CC44F4">
        <w:rPr>
          <w:color w:val="000000" w:themeColor="text1"/>
          <w:u w:color="000000" w:themeColor="text1"/>
        </w:rPr>
        <w:tab/>
        <w:t>Unless otherwise provided for by House or Senate rule, as appropriate, each ethics committee must conduct its investigation of a complaint filed pursuant to this chapter or Chapter 17 of Title 2 in accordance with this section.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(1)</w:t>
      </w:r>
      <w:r w:rsidRPr="00CC44F4">
        <w:rPr>
          <w:color w:val="000000" w:themeColor="text1"/>
          <w:u w:color="000000" w:themeColor="text1"/>
        </w:rPr>
        <w:tab/>
        <w:t>When a complaint is filed with or by the ethics committee, a copy must promptly be sent to the person alleged to have committed the violation</w:t>
      </w:r>
      <w:r w:rsidRPr="00CC44F4">
        <w:rPr>
          <w:color w:val="000000" w:themeColor="text1"/>
          <w:u w:val="single" w:color="000000" w:themeColor="text1"/>
        </w:rPr>
        <w:t xml:space="preserve"> and to the State Ethics Commission</w:t>
      </w:r>
      <w:r w:rsidRPr="00CC44F4">
        <w:rPr>
          <w:color w:val="000000" w:themeColor="text1"/>
          <w:u w:color="000000" w:themeColor="text1"/>
        </w:rPr>
        <w:t xml:space="preserve">.  </w:t>
      </w:r>
      <w:r w:rsidRPr="00CC44F4">
        <w:rPr>
          <w:color w:val="000000" w:themeColor="text1"/>
          <w:u w:val="single" w:color="000000" w:themeColor="text1"/>
        </w:rPr>
        <w:t>Upon a review of the complaint, the State Ethics Commission must make one or more of the following findings, as applicable:  (1) the complaint does not allege facts sufficient to constitute a violation; (2) the complaint alleges facts sufficient to constitute a technical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or 8</w:t>
      </w:r>
      <w:r w:rsidRPr="00CC44F4">
        <w:rPr>
          <w:color w:val="000000" w:themeColor="text1"/>
          <w:u w:val="single" w:color="000000" w:themeColor="text1"/>
        </w:rPr>
        <w:noBreakHyphen/>
        <w:t>13</w:t>
      </w:r>
      <w:r w:rsidRPr="00CC44F4">
        <w:rPr>
          <w:color w:val="000000" w:themeColor="text1"/>
          <w:u w:val="single" w:color="000000" w:themeColor="text1"/>
        </w:rPr>
        <w:noBreakHyphen/>
        <w:t>1372, or a possible violation of a Senate or House Rule; (3) the complaint alleges sufficient facts to constitute a possible violation of this chapter or Chapter 17 of Title 2; or (4) the complaint does not allege sufficient facts to constitute a possible violation of this chapter or Chapter 17 of Title 2.  The State Ethics Commission must submit its findings to the legislative ethics committee for appropriate action on the complaint.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t xml:space="preserve">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the State Ethics Commission</w:t>
      </w:r>
      <w:r w:rsidRPr="00CC44F4">
        <w:rPr>
          <w:color w:val="000000" w:themeColor="text1"/>
          <w:u w:color="000000" w:themeColor="text1"/>
        </w:rPr>
        <w:t xml:space="preserve"> determines the complaint does not allege facts sufficient to constitute a violation, </w:t>
      </w:r>
      <w:r w:rsidRPr="00CC44F4">
        <w:rPr>
          <w:color w:val="000000" w:themeColor="text1"/>
          <w:u w:val="single" w:color="000000" w:themeColor="text1"/>
        </w:rPr>
        <w:t xml:space="preserve">the ethics committee may </w:t>
      </w:r>
      <w:r w:rsidRPr="00CC44F4">
        <w:rPr>
          <w:color w:val="000000" w:themeColor="text1"/>
          <w:u w:color="000000" w:themeColor="text1"/>
        </w:rPr>
        <w:t xml:space="preserve">dismiss the complaint </w:t>
      </w:r>
      <w:r w:rsidRPr="00CC44F4">
        <w:rPr>
          <w:strike/>
          <w:color w:val="000000" w:themeColor="text1"/>
          <w:u w:color="000000" w:themeColor="text1"/>
        </w:rPr>
        <w:t>must be dismissed</w:t>
      </w:r>
      <w:r w:rsidRPr="00CC44F4">
        <w:rPr>
          <w:color w:val="000000" w:themeColor="text1"/>
          <w:u w:color="000000" w:themeColor="text1"/>
        </w:rPr>
        <w:t xml:space="preserve"> and </w:t>
      </w:r>
      <w:r w:rsidRPr="00CC44F4">
        <w:rPr>
          <w:color w:val="000000" w:themeColor="text1"/>
          <w:u w:val="single" w:color="000000" w:themeColor="text1"/>
        </w:rPr>
        <w:t>notify</w:t>
      </w:r>
      <w:r w:rsidRPr="00CC44F4">
        <w:rPr>
          <w:color w:val="000000" w:themeColor="text1"/>
          <w:u w:color="000000" w:themeColor="text1"/>
        </w:rPr>
        <w:t xml:space="preserve"> the complainant and respondent </w:t>
      </w:r>
      <w:r w:rsidRPr="00CC44F4">
        <w:rPr>
          <w:strike/>
          <w:color w:val="000000" w:themeColor="text1"/>
          <w:u w:color="000000" w:themeColor="text1"/>
        </w:rPr>
        <w:t>notified</w:t>
      </w:r>
      <w:r w:rsidRPr="00CC44F4">
        <w:rPr>
          <w:color w:val="000000" w:themeColor="text1"/>
          <w:u w:color="000000" w:themeColor="text1"/>
        </w:rPr>
        <w:t xml:space="preserve">.  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the State Ethics Commission</w:t>
      </w:r>
      <w:r w:rsidRPr="00CC44F4">
        <w:rPr>
          <w:color w:val="000000" w:themeColor="text1"/>
          <w:u w:color="000000" w:themeColor="text1"/>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If the State Ethics Commission determines the complaint alleges facts sufficient to constitute a technical violation or a violation of House or Senate rules, the appropriate legislative ethics committee must address the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1170, 8</w:t>
      </w:r>
      <w:r w:rsidRPr="00CC44F4">
        <w:rPr>
          <w:color w:val="000000" w:themeColor="text1"/>
          <w:u w:val="single" w:color="000000" w:themeColor="text1"/>
        </w:rPr>
        <w:noBreakHyphen/>
        <w:t>13</w:t>
      </w:r>
      <w:r w:rsidRPr="00CC44F4">
        <w:rPr>
          <w:color w:val="000000" w:themeColor="text1"/>
          <w:u w:val="single" w:color="000000" w:themeColor="text1"/>
        </w:rPr>
        <w:noBreakHyphen/>
        <w:t xml:space="preserve">1372, or its rules.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If the State Ethics Commission determines the complaint does not allege facts sufficient for to constitute a violation of this chapter or Chapter 17 of Title 2, the appropriate legislative ethics committee may dismiss the complaint.   Upon dismissal of a complaint, the committee must notify the complainant and respondent.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t xml:space="preserve">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 xml:space="preserve">the State Ethics Commission </w:t>
      </w:r>
      <w:r w:rsidRPr="00CC44F4">
        <w:rPr>
          <w:color w:val="000000" w:themeColor="text1"/>
          <w:u w:color="000000" w:themeColor="text1"/>
        </w:rPr>
        <w:t xml:space="preserve">determines the complaint alleges facts sufficient to constitute a violation </w:t>
      </w:r>
      <w:r w:rsidRPr="00CC44F4">
        <w:rPr>
          <w:color w:val="000000" w:themeColor="text1"/>
          <w:u w:val="single" w:color="000000" w:themeColor="text1"/>
        </w:rPr>
        <w:t>of this chapter or Chapter 17 of Title 2 that is not a technical violation</w:t>
      </w:r>
      <w:r w:rsidRPr="00CC44F4">
        <w:rPr>
          <w:color w:val="000000" w:themeColor="text1"/>
          <w:u w:color="000000" w:themeColor="text1"/>
        </w:rPr>
        <w:t xml:space="preserve">, </w:t>
      </w:r>
      <w:r w:rsidRPr="00CC44F4">
        <w:rPr>
          <w:strike/>
          <w:color w:val="000000" w:themeColor="text1"/>
          <w:u w:color="000000" w:themeColor="text1"/>
        </w:rPr>
        <w:t>it</w:t>
      </w:r>
      <w:r w:rsidRPr="00CC44F4">
        <w:rPr>
          <w:color w:val="000000" w:themeColor="text1"/>
          <w:u w:color="000000" w:themeColor="text1"/>
        </w:rPr>
        <w:t xml:space="preserve"> </w:t>
      </w:r>
      <w:r w:rsidRPr="00CC44F4">
        <w:rPr>
          <w:color w:val="000000" w:themeColor="text1"/>
          <w:u w:val="single" w:color="000000" w:themeColor="text1"/>
        </w:rPr>
        <w:t>the appropriate legislative ethics committee</w:t>
      </w:r>
      <w:r w:rsidRPr="00CC44F4">
        <w:rPr>
          <w:color w:val="000000" w:themeColor="text1"/>
          <w:u w:color="000000" w:themeColor="text1"/>
        </w:rPr>
        <w:t xml:space="preserve"> shall promptly investigate the alleged violation and may compel by subpoena the attendance and testimony of witnesses and the production of pertinent books and papers.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 xml:space="preserve">If after such </w:t>
      </w:r>
      <w:r w:rsidRPr="00CC44F4">
        <w:rPr>
          <w:strike/>
          <w:color w:val="000000" w:themeColor="text1"/>
          <w:u w:color="000000" w:themeColor="text1"/>
        </w:rPr>
        <w:t>preliminary</w:t>
      </w:r>
      <w:r w:rsidRPr="00CC44F4">
        <w:rPr>
          <w:color w:val="000000" w:themeColor="text1"/>
          <w:u w:color="000000" w:themeColor="text1"/>
        </w:rPr>
        <w:t xml:space="preserve"> investigation, the ethics committee finds that probable cause exists to support an alleged violation, it shall, as appropriate: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w:t>
      </w:r>
      <w:r w:rsidRPr="00CC44F4">
        <w:rPr>
          <w:strike/>
          <w:color w:val="000000" w:themeColor="text1"/>
          <w:u w:val="single" w:color="000000" w:themeColor="text1"/>
        </w:rPr>
        <w:t>)</w:t>
      </w:r>
      <w:r w:rsidRPr="00CC44F4">
        <w:rPr>
          <w:color w:val="000000" w:themeColor="text1"/>
          <w:u w:val="single" w:color="000000" w:themeColor="text1"/>
        </w:rPr>
        <w:t>(i)</w:t>
      </w:r>
      <w:r w:rsidRPr="00CC44F4">
        <w:rPr>
          <w:color w:val="000000" w:themeColor="text1"/>
          <w:u w:color="000000" w:themeColor="text1"/>
        </w:rPr>
        <w:tab/>
        <w:t>render an advisory opinion to the respondent and require the respondent’s compliance within a reasonable time;  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val="single" w:color="000000" w:themeColor="text1"/>
        </w:rPr>
        <w:t>(ii)</w:t>
      </w:r>
      <w:r w:rsidRPr="00CC44F4">
        <w:rPr>
          <w:color w:val="000000" w:themeColor="text1"/>
          <w:u w:color="000000" w:themeColor="text1"/>
        </w:rPr>
        <w:tab/>
        <w:t xml:space="preserve">convene a </w:t>
      </w:r>
      <w:r w:rsidRPr="00CC44F4">
        <w:rPr>
          <w:color w:val="000000" w:themeColor="text1"/>
          <w:u w:val="single" w:color="000000" w:themeColor="text1"/>
        </w:rPr>
        <w:t>public</w:t>
      </w:r>
      <w:r w:rsidRPr="00CC44F4">
        <w:rPr>
          <w:color w:val="000000" w:themeColor="text1"/>
          <w:u w:color="000000" w:themeColor="text1"/>
        </w:rPr>
        <w:t xml:space="preserve"> formal hearing on the matter within thirty days of the respondent’s failure to comply with the advisory opinion.  </w:t>
      </w:r>
      <w:r w:rsidRPr="00CC44F4">
        <w:rPr>
          <w:strike/>
          <w:color w:val="000000" w:themeColor="text1"/>
          <w:u w:color="000000" w:themeColor="text1"/>
        </w:rPr>
        <w:t xml:space="preserve">All ethics committee investigations and records relating to the preliminary investigation are confidential. </w:t>
      </w:r>
      <w:r w:rsidRPr="00CC44F4">
        <w:rPr>
          <w:color w:val="000000" w:themeColor="text1"/>
          <w:u w:color="000000" w:themeColor="text1"/>
        </w:rPr>
        <w:t xml:space="preserve"> No complaint shall be accepted which is filed later than four years after the alleged violation occurred.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If a </w:t>
      </w:r>
      <w:r w:rsidRPr="00CC44F4">
        <w:rPr>
          <w:color w:val="000000" w:themeColor="text1"/>
          <w:u w:val="single" w:color="000000" w:themeColor="text1"/>
        </w:rPr>
        <w:t>public formal</w:t>
      </w:r>
      <w:r w:rsidRPr="00CC44F4">
        <w:rPr>
          <w:color w:val="000000" w:themeColor="text1"/>
          <w:u w:color="000000" w:themeColor="text1"/>
        </w:rPr>
        <w:t xml:space="preserve">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 xml:space="preserve">examine opposing witnesses.  </w:t>
      </w:r>
      <w:r w:rsidRPr="00CC44F4">
        <w:rPr>
          <w:strike/>
          <w:color w:val="000000" w:themeColor="text1"/>
          <w:u w:color="000000" w:themeColor="text1"/>
        </w:rPr>
        <w:t>All hearings must be conducted in executive session.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After the hearing, the ethics committee shall determine its findings of fact.  If the ethics committee, based on competent and substantial evidence, </w:t>
      </w:r>
      <w:r w:rsidRPr="00CC44F4">
        <w:rPr>
          <w:strike/>
          <w:color w:val="000000" w:themeColor="text1"/>
          <w:u w:color="000000" w:themeColor="text1"/>
        </w:rPr>
        <w:t>finds</w:t>
      </w:r>
      <w:r w:rsidRPr="00CC44F4">
        <w:rPr>
          <w:color w:val="000000" w:themeColor="text1"/>
          <w:u w:color="000000" w:themeColor="text1"/>
        </w:rPr>
        <w:t xml:space="preserve"> </w:t>
      </w:r>
      <w:r w:rsidRPr="00CC44F4">
        <w:rPr>
          <w:color w:val="000000" w:themeColor="text1"/>
          <w:u w:val="single" w:color="000000" w:themeColor="text1"/>
        </w:rPr>
        <w:t>determines</w:t>
      </w:r>
      <w:r w:rsidRPr="00CC44F4">
        <w:rPr>
          <w:color w:val="000000" w:themeColor="text1"/>
          <w:u w:color="000000" w:themeColor="text1"/>
        </w:rPr>
        <w:t xml:space="preserve"> the respondent has violated this chapter or Chapter 17 of Title 2, it shall:</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administer a public </w:t>
      </w:r>
      <w:r w:rsidRPr="00CC44F4">
        <w:rPr>
          <w:strike/>
          <w:color w:val="000000" w:themeColor="text1"/>
          <w:u w:color="000000" w:themeColor="text1"/>
        </w:rPr>
        <w:t>or private</w:t>
      </w:r>
      <w:r w:rsidRPr="00CC44F4">
        <w:rPr>
          <w:color w:val="000000" w:themeColor="text1"/>
          <w:u w:color="000000" w:themeColor="text1"/>
        </w:rPr>
        <w:t xml:space="preserve"> reprimand;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determine that a technical violation as provided for in Section 8</w:t>
      </w:r>
      <w:r w:rsidRPr="00CC44F4">
        <w:rPr>
          <w:color w:val="000000" w:themeColor="text1"/>
          <w:u w:color="000000" w:themeColor="text1"/>
        </w:rPr>
        <w:noBreakHyphen/>
        <w:t>13</w:t>
      </w:r>
      <w:r w:rsidRPr="00CC44F4">
        <w:rPr>
          <w:color w:val="000000" w:themeColor="text1"/>
          <w:u w:color="000000" w:themeColor="text1"/>
        </w:rPr>
        <w:noBreakHyphen/>
        <w:t xml:space="preserve">1170 or </w:t>
      </w:r>
      <w:r w:rsidRPr="00CC44F4">
        <w:rPr>
          <w:color w:val="000000" w:themeColor="text1"/>
          <w:u w:val="single" w:color="000000" w:themeColor="text1"/>
        </w:rPr>
        <w:t>Section 8</w:t>
      </w:r>
      <w:r w:rsidRPr="00CC44F4">
        <w:rPr>
          <w:color w:val="000000" w:themeColor="text1"/>
          <w:u w:val="single" w:color="000000" w:themeColor="text1"/>
        </w:rPr>
        <w:noBreakHyphen/>
        <w:t>13</w:t>
      </w:r>
      <w:r w:rsidRPr="00CC44F4">
        <w:rPr>
          <w:color w:val="000000" w:themeColor="text1"/>
          <w:u w:val="single" w:color="000000" w:themeColor="text1"/>
        </w:rPr>
        <w:noBreakHyphen/>
        <w:t>1372</w:t>
      </w:r>
      <w:r w:rsidRPr="00CC44F4">
        <w:rPr>
          <w:color w:val="000000" w:themeColor="text1"/>
          <w:u w:color="000000" w:themeColor="text1"/>
        </w:rPr>
        <w:t xml:space="preserve"> has occurred;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require the respondent to pay a civil penalty not to exceed two thousand dollars for each non</w:t>
      </w:r>
      <w:r w:rsidRPr="00CC44F4">
        <w:rPr>
          <w:color w:val="000000" w:themeColor="text1"/>
          <w:u w:val="single" w:color="000000" w:themeColor="text1"/>
        </w:rPr>
        <w:noBreakHyphen/>
        <w:t xml:space="preserve">technical violation that is unrelated to the late filing of a required statement or report failure to file a required statement or report;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require the forfeiture of gifts, receipts, or profits, or the value thereof, obtained in violation of Chapter 13, Title 8 or Chapter 17, Title 2;</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(e)</w:t>
      </w:r>
      <w:r w:rsidRPr="00CC44F4">
        <w:rPr>
          <w:color w:val="000000" w:themeColor="text1"/>
          <w:u w:color="000000" w:themeColor="text1"/>
        </w:rPr>
        <w:tab/>
        <w:t>recommend expulsion of the member;  and/or,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(f)</w:t>
      </w:r>
      <w:r w:rsidRPr="00CC44F4">
        <w:rPr>
          <w:color w:val="000000" w:themeColor="text1"/>
          <w:u w:color="000000" w:themeColor="text1"/>
        </w:rPr>
        <w:tab/>
        <w:t xml:space="preserve">in the case of an alleged criminal violation </w:t>
      </w:r>
      <w:r w:rsidRPr="00CC44F4">
        <w:rPr>
          <w:color w:val="000000" w:themeColor="text1"/>
          <w:u w:val="single" w:color="000000" w:themeColor="text1"/>
        </w:rPr>
        <w:t>that was not previously referred to law enforcement by the State Ethics Commission in its initial review</w:t>
      </w:r>
      <w:r w:rsidRPr="00CC44F4">
        <w:rPr>
          <w:color w:val="000000" w:themeColor="text1"/>
          <w:u w:color="000000" w:themeColor="text1"/>
        </w:rPr>
        <w:t>, refer the matter to the Attorney General for investigation</w:t>
      </w:r>
      <w:r w:rsidRPr="00CC44F4">
        <w:rPr>
          <w:strike/>
          <w:color w:val="000000" w:themeColor="text1"/>
          <w:u w:color="000000" w:themeColor="text1"/>
        </w:rPr>
        <w:t>.</w:t>
      </w:r>
      <w:r w:rsidRPr="00CC44F4">
        <w:rPr>
          <w:color w:val="000000" w:themeColor="text1"/>
          <w:u w:color="000000" w:themeColor="text1"/>
        </w:rPr>
        <w:t xml:space="preserve"> </w:t>
      </w:r>
      <w:r w:rsidRPr="00CC44F4">
        <w:rPr>
          <w:color w:val="000000" w:themeColor="text1"/>
          <w:u w:val="single" w:color="000000" w:themeColor="text1"/>
        </w:rPr>
        <w:t>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(g)</w:t>
      </w:r>
      <w:r w:rsidRPr="00CC44F4">
        <w:rPr>
          <w:color w:val="000000" w:themeColor="text1"/>
          <w:u w:color="000000" w:themeColor="text1"/>
        </w:rPr>
        <w:tab/>
      </w:r>
      <w:r w:rsidRPr="00CC44F4">
        <w:rPr>
          <w:color w:val="000000" w:themeColor="text1"/>
          <w:u w:val="single" w:color="000000" w:themeColor="text1"/>
        </w:rPr>
        <w:t>require a combination of items (a) through (f) as necessary and appropriate</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CC44F4">
        <w:rPr>
          <w:color w:val="000000" w:themeColor="text1"/>
          <w:u w:val="single"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An individual has ten days from the date of the notification of the ethics committee’s action to appeal the action to the full legislative body.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No ethics committee member may participate in any matter in which he is involved.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examine opposing witnesses.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t xml:space="preserve">All investigations, inquiries, hearings, and accompanying documents </w:t>
      </w:r>
      <w:r w:rsidRPr="00CC44F4">
        <w:rPr>
          <w:color w:val="000000" w:themeColor="text1"/>
          <w:u w:val="single" w:color="000000" w:themeColor="text1"/>
        </w:rPr>
        <w:t>are</w:t>
      </w:r>
      <w:r w:rsidRPr="00CC44F4">
        <w:rPr>
          <w:color w:val="000000" w:themeColor="text1"/>
          <w:u w:color="000000" w:themeColor="text1"/>
        </w:rPr>
        <w:t xml:space="preserve"> confidential </w:t>
      </w:r>
      <w:r w:rsidRPr="00CC44F4">
        <w:rPr>
          <w:color w:val="000000" w:themeColor="text1"/>
          <w:u w:val="single" w:color="000000" w:themeColor="text1"/>
        </w:rPr>
        <w:t>and may only be released pursuant to this subsection.  After a finding by the State Ethics Commission that the complaint alleges sufficient facts to constitute a possible violation of this chapter, other than a technical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or 8</w:t>
      </w:r>
      <w:r w:rsidRPr="00CC44F4">
        <w:rPr>
          <w:color w:val="000000" w:themeColor="text1"/>
          <w:u w:val="single" w:color="000000" w:themeColor="text1"/>
        </w:rPr>
        <w:noBreakHyphen/>
        <w:t>13</w:t>
      </w:r>
      <w:r w:rsidRPr="00CC44F4">
        <w:rPr>
          <w:color w:val="000000" w:themeColor="text1"/>
          <w:u w:val="single" w:color="000000" w:themeColor="text1"/>
        </w:rPr>
        <w:noBreakHyphen/>
        <w:t>1372, or of Chapter 17 of Title 2, the following documents become public record:  the complaint, the response by the respondent, the notice of hearing, exhibits introduced at a hearing, the committee’s findings, and the final order.  Exhibits introduced must be redacted prior to release to exclude personal information where the public disclosure would constitute an unreasonable invasion of personal privacy.  The respondent may waive the right to confidentiality. The willful release of confidential information is a misdemeanor, and any person releasing confidential information, upon conviction, must be fined not more than one thousand dollars or imprisoned not more than one year.</w:t>
      </w:r>
      <w:r w:rsidRPr="00CC44F4">
        <w:rPr>
          <w:color w:val="000000" w:themeColor="text1"/>
          <w:u w:color="000000" w:themeColor="text1"/>
        </w:rPr>
        <w:t>”</w:t>
      </w:r>
      <w:r w:rsidRPr="00CC44F4">
        <w:rPr>
          <w:color w:val="000000" w:themeColor="text1"/>
          <w:u w:color="000000" w:themeColor="text1"/>
        </w:rPr>
        <w:tab/>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IV</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RULES OF CONDUCT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700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700.</w:t>
      </w: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knowingly use his official office, membership, or employment to</w:t>
      </w:r>
      <w:r w:rsidRPr="00CC44F4">
        <w:rPr>
          <w:color w:val="000000" w:themeColor="text1"/>
          <w:u w:val="single" w:color="000000" w:themeColor="text1"/>
        </w:rPr>
        <w:t>:</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t>obtain an economic interest for himself, a family member, an individual with whom he is associated, or a business with which he is associated</w:t>
      </w:r>
      <w:r w:rsidRPr="00CC44F4">
        <w:rPr>
          <w:strike/>
          <w:color w:val="000000" w:themeColor="text1"/>
          <w:u w:color="000000" w:themeColor="text1"/>
        </w:rPr>
        <w:t>.</w:t>
      </w:r>
      <w:r w:rsidRPr="00CC44F4">
        <w:rPr>
          <w:color w:val="000000" w:themeColor="text1"/>
          <w:u w:val="single" w:color="000000" w:themeColor="text1"/>
        </w:rPr>
        <w:t>;</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use offices, equipment, materials, or supplies of the State or a political subdivision of the State for a private business or for private business activities for which the public official, public member, or public employee is compensated.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CC44F4">
        <w:rPr>
          <w:color w:val="000000" w:themeColor="text1"/>
          <w:u w:val="single" w:color="000000" w:themeColor="text1"/>
        </w:rPr>
        <w:t>, or to the incidental conversations, communications, or activities of a part</w:t>
      </w:r>
      <w:r w:rsidRPr="00CC44F4">
        <w:rPr>
          <w:color w:val="000000" w:themeColor="text1"/>
          <w:u w:val="single" w:color="000000" w:themeColor="text1"/>
        </w:rPr>
        <w:noBreakHyphen/>
        <w:t>time public official or a part</w:t>
      </w:r>
      <w:r w:rsidRPr="00CC44F4">
        <w:rPr>
          <w:color w:val="000000" w:themeColor="text1"/>
          <w:u w:val="single" w:color="000000" w:themeColor="text1"/>
        </w:rPr>
        <w:noBreakHyphen/>
        <w:t>time public member related to his primary occupation or business</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A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prepare a written statement describing the matter requiring action or decisions and the </w:t>
      </w:r>
      <w:r w:rsidRPr="00CC44F4">
        <w:rPr>
          <w:color w:val="000000" w:themeColor="text1"/>
          <w:u w:val="single" w:color="000000" w:themeColor="text1"/>
        </w:rPr>
        <w:t>specific</w:t>
      </w:r>
      <w:r w:rsidRPr="00CC44F4">
        <w:rPr>
          <w:color w:val="000000" w:themeColor="text1"/>
          <w:u w:color="000000" w:themeColor="text1"/>
        </w:rPr>
        <w:t xml:space="preserve"> nature of his potential conflict of interest with respect to the action or decision;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 xml:space="preserve">The provisions of this section do not apply to any court in the unified judicial system.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SECTION 15.</w:t>
      </w:r>
      <w:r w:rsidRPr="00CC44F4">
        <w:rPr>
          <w:snapToGrid w:val="0"/>
          <w:color w:val="000000" w:themeColor="text1"/>
          <w:u w:color="000000" w:themeColor="text1"/>
        </w:rPr>
        <w:tab/>
        <w:t>Chapter 13, Title 8 of the 1976 Code is amended by adding:</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ab/>
        <w:t>“Section 8</w:t>
      </w:r>
      <w:r w:rsidRPr="00CC44F4">
        <w:rPr>
          <w:snapToGrid w:val="0"/>
          <w:color w:val="000000" w:themeColor="text1"/>
          <w:u w:color="000000" w:themeColor="text1"/>
        </w:rPr>
        <w:noBreakHyphen/>
        <w:t>13</w:t>
      </w:r>
      <w:r w:rsidRPr="00CC44F4">
        <w:rPr>
          <w:snapToGrid w:val="0"/>
          <w:color w:val="000000" w:themeColor="text1"/>
          <w:u w:color="000000" w:themeColor="text1"/>
        </w:rPr>
        <w:noBreakHyphen/>
        <w:t>704.</w:t>
      </w:r>
      <w:r w:rsidRPr="00CC44F4">
        <w:rPr>
          <w:snapToGrid w:val="0"/>
          <w:color w:val="000000" w:themeColor="text1"/>
          <w:u w:color="000000" w:themeColor="text1"/>
        </w:rPr>
        <w:tab/>
        <w:t>An agency head or employee of a department listed in Section 1</w:t>
      </w:r>
      <w:r w:rsidRPr="00CC44F4">
        <w:rPr>
          <w:snapToGrid w:val="0"/>
          <w:color w:val="000000" w:themeColor="text1"/>
          <w:u w:color="000000" w:themeColor="text1"/>
        </w:rPr>
        <w:noBreakHyphen/>
        <w:t>30</w:t>
      </w:r>
      <w:r w:rsidRPr="00CC44F4">
        <w:rPr>
          <w:snapToGrid w:val="0"/>
          <w:color w:val="000000" w:themeColor="text1"/>
          <w:u w:color="000000" w:themeColor="text1"/>
        </w:rPr>
        <w:noBreakHyphen/>
        <w:t>10(A) is prohibited from soliciting campaign contributions for a candidate for statewide elected office.”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710(B)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public official, public member, or public employee required to file a statement of economic interests under Section 8</w:t>
      </w:r>
      <w:r w:rsidRPr="00CC44F4">
        <w:rPr>
          <w:color w:val="000000" w:themeColor="text1"/>
          <w:u w:color="000000" w:themeColor="text1"/>
        </w:rPr>
        <w:noBreakHyphen/>
        <w:t>13</w:t>
      </w:r>
      <w:r w:rsidRPr="00CC44F4">
        <w:rPr>
          <w:color w:val="000000" w:themeColor="text1"/>
          <w:u w:color="000000" w:themeColor="text1"/>
        </w:rPr>
        <w:noBreakHyphen/>
        <w:t>1110 who receives, accepts, or takes, directly or indirectly, from a person, anything of value worth twenty</w:t>
      </w:r>
      <w:r w:rsidRPr="00CC44F4">
        <w:rPr>
          <w:color w:val="000000" w:themeColor="text1"/>
          <w:u w:color="000000" w:themeColor="text1"/>
        </w:rPr>
        <w:noBreakHyphen/>
        <w:t xml:space="preserve">five dollars or more in a day </w:t>
      </w:r>
      <w:r w:rsidRPr="00CC44F4">
        <w:rPr>
          <w:strike/>
          <w:color w:val="000000" w:themeColor="text1"/>
          <w:u w:color="000000" w:themeColor="text1"/>
        </w:rPr>
        <w:t>and anything of value worth</w:t>
      </w:r>
      <w:r w:rsidRPr="00CC44F4">
        <w:rPr>
          <w:color w:val="000000" w:themeColor="text1"/>
          <w:u w:color="000000" w:themeColor="text1"/>
        </w:rPr>
        <w:t xml:space="preserve"> </w:t>
      </w:r>
      <w:r w:rsidRPr="00CC44F4">
        <w:rPr>
          <w:color w:val="000000" w:themeColor="text1"/>
          <w:u w:val="single" w:color="000000" w:themeColor="text1"/>
        </w:rPr>
        <w:t>or if the value totals, in the aggregate,</w:t>
      </w:r>
      <w:r w:rsidRPr="00CC44F4">
        <w:rPr>
          <w:color w:val="000000" w:themeColor="text1"/>
          <w:u w:color="000000" w:themeColor="text1"/>
        </w:rPr>
        <w:t xml:space="preserve"> two hundred dollars or more in </w:t>
      </w:r>
      <w:r w:rsidRPr="00CC44F4">
        <w:rPr>
          <w:strike/>
          <w:color w:val="000000" w:themeColor="text1"/>
          <w:u w:color="000000" w:themeColor="text1"/>
        </w:rPr>
        <w:t>the aggregate in</w:t>
      </w:r>
      <w:r w:rsidRPr="00CC44F4">
        <w:rPr>
          <w:color w:val="000000" w:themeColor="text1"/>
          <w:u w:color="000000" w:themeColor="text1"/>
        </w:rPr>
        <w:t xml:space="preserve"> a calendar year must report on his statement of economic interests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1120 the thing of value from: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a person, if there is reason to believe the donor would not give the thing of value but for the public official’s</w:t>
      </w:r>
      <w:r w:rsidRPr="00CC44F4">
        <w:rPr>
          <w:color w:val="000000" w:themeColor="text1"/>
          <w:u w:val="single" w:color="000000" w:themeColor="text1"/>
        </w:rPr>
        <w:t>,</w:t>
      </w:r>
      <w:r w:rsidRPr="00CC44F4">
        <w:rPr>
          <w:color w:val="000000" w:themeColor="text1"/>
          <w:u w:color="000000" w:themeColor="text1"/>
        </w:rPr>
        <w:t xml:space="preserve"> public member’s, or public employee’s office or position;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person, or from an officer or director of a person, if the public official, public member, or public employee has reason to believe the person: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conducts operations or activities which are regulated by the public official’s, public member’s, or public employee’s governmental entity.”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17.</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 xml:space="preserve">720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color w:val="000000" w:themeColor="text1"/>
          <w:u w:val="single" w:color="000000" w:themeColor="text1"/>
        </w:rPr>
        <w:t>(A)</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person may </w:t>
      </w:r>
      <w:r w:rsidRPr="00CC44F4">
        <w:rPr>
          <w:color w:val="000000" w:themeColor="text1"/>
          <w:u w:val="single" w:color="000000" w:themeColor="text1"/>
        </w:rPr>
        <w:t>not</w:t>
      </w:r>
      <w:r w:rsidRPr="00CC44F4">
        <w:rPr>
          <w:color w:val="000000" w:themeColor="text1"/>
          <w:u w:color="000000" w:themeColor="text1"/>
        </w:rPr>
        <w:t xml:space="preserve"> offer or pay to a public official, public member, or public employee and </w:t>
      </w:r>
      <w:r w:rsidRPr="00CC44F4">
        <w:rPr>
          <w:strike/>
          <w:color w:val="000000" w:themeColor="text1"/>
          <w:u w:color="000000" w:themeColor="text1"/>
        </w:rPr>
        <w:t>no</w:t>
      </w:r>
      <w:r w:rsidRPr="00CC44F4">
        <w:rPr>
          <w:color w:val="000000" w:themeColor="text1"/>
          <w:u w:color="000000" w:themeColor="text1"/>
        </w:rPr>
        <w:t xml:space="preserve"> a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person who violates this section is guilty of a:</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CC44F4">
        <w:rPr>
          <w:color w:val="000000" w:themeColor="text1"/>
          <w:szCs w:val="24"/>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18.</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 xml:space="preserve">725(A)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rFonts w:eastAsia="Times New Roman"/>
          <w:snapToGrid w:val="0"/>
          <w:color w:val="000000" w:themeColor="text1"/>
          <w:szCs w:val="20"/>
          <w:u w:color="000000" w:themeColor="text1"/>
        </w:rPr>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725.</w:t>
      </w:r>
      <w:r w:rsidRPr="00CC44F4">
        <w:rPr>
          <w:rFonts w:eastAsia="Times New Roman"/>
          <w:snapToGrid w:val="0"/>
          <w:color w:val="000000" w:themeColor="text1"/>
          <w:szCs w:val="20"/>
          <w:u w:color="000000" w:themeColor="text1"/>
        </w:rPr>
        <w:tab/>
      </w:r>
      <w:r w:rsidRPr="00CC44F4">
        <w:rPr>
          <w:color w:val="000000" w:themeColor="text1"/>
          <w:u w:color="000000" w:themeColor="text1"/>
        </w:rPr>
        <w:t>(A)(1)</w:t>
      </w:r>
      <w:r w:rsidRPr="00CC44F4">
        <w:rPr>
          <w:color w:val="000000" w:themeColor="text1"/>
          <w:u w:color="000000" w:themeColor="text1"/>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person who violates this section is guilty of a:</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felony, if the value of the economic interest is more than ten thousand dollars, and upon conviction, the person must be fined not more than ten thousand dollars or imprisoned not more than ten years, or both.</w:t>
      </w:r>
      <w:r w:rsidRPr="00CC44F4">
        <w:rPr>
          <w:color w:val="000000" w:themeColor="text1"/>
          <w:szCs w:val="24"/>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755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755.</w:t>
      </w:r>
      <w:r w:rsidRPr="00CC44F4">
        <w:rPr>
          <w:color w:val="000000" w:themeColor="text1"/>
          <w:u w:color="000000" w:themeColor="text1"/>
        </w:rPr>
        <w:tab/>
        <w:t xml:space="preserve">A former public official, former public member, or former public employee holding public office, membership, or employment on or after January 1, 1992, may not for a period of </w:t>
      </w:r>
      <w:r w:rsidRPr="00CC44F4">
        <w:rPr>
          <w:strike/>
          <w:color w:val="000000" w:themeColor="text1"/>
          <w:u w:color="000000" w:themeColor="text1"/>
        </w:rPr>
        <w:t>one year</w:t>
      </w:r>
      <w:r w:rsidRPr="00CC44F4">
        <w:rPr>
          <w:color w:val="000000" w:themeColor="text1"/>
          <w:u w:color="000000" w:themeColor="text1"/>
        </w:rPr>
        <w:t xml:space="preserve"> </w:t>
      </w:r>
      <w:r w:rsidRPr="00CC44F4">
        <w:rPr>
          <w:color w:val="000000" w:themeColor="text1"/>
          <w:u w:val="single" w:color="000000" w:themeColor="text1"/>
        </w:rPr>
        <w:t>two years</w:t>
      </w:r>
      <w:r w:rsidRPr="00CC44F4">
        <w:rPr>
          <w:color w:val="000000" w:themeColor="text1"/>
          <w:u w:color="000000" w:themeColor="text1"/>
        </w:rPr>
        <w:t xml:space="preserve"> after terminating his public service or employment: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w:t>
      </w:r>
      <w:r w:rsidRPr="00CC44F4">
        <w:rPr>
          <w:color w:val="000000" w:themeColor="text1"/>
          <w:u w:val="single" w:color="000000" w:themeColor="text1"/>
        </w:rPr>
        <w:t>unless otherwise prohibited pursuant to Section 2</w:t>
      </w:r>
      <w:r w:rsidRPr="00CC44F4">
        <w:rPr>
          <w:color w:val="000000" w:themeColor="text1"/>
          <w:u w:val="single" w:color="000000" w:themeColor="text1"/>
        </w:rPr>
        <w:noBreakHyphen/>
        <w:t>17</w:t>
      </w:r>
      <w:r w:rsidRPr="00CC44F4">
        <w:rPr>
          <w:color w:val="000000" w:themeColor="text1"/>
          <w:u w:val="single" w:color="000000" w:themeColor="text1"/>
        </w:rPr>
        <w:noBreakHyphen/>
        <w:t>15</w:t>
      </w:r>
      <w:r w:rsidRPr="00CC44F4">
        <w:rPr>
          <w:color w:val="000000" w:themeColor="text1"/>
          <w:u w:color="000000" w:themeColor="text1"/>
        </w:rPr>
        <w:t xml:space="preserve">;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accept employment if the employment: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20.</w:t>
      </w:r>
      <w:r w:rsidRPr="00CC44F4">
        <w:rPr>
          <w:rFonts w:eastAsia="Times New Roman"/>
          <w:snapToGrid w:val="0"/>
          <w:color w:val="000000" w:themeColor="text1"/>
          <w:szCs w:val="20"/>
          <w:u w:color="000000" w:themeColor="text1"/>
        </w:rPr>
        <w:tab/>
        <w:t>Chapter 13, Title 8 of the 1976 Code is amended by adding:</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756.</w:t>
      </w:r>
      <w:r w:rsidRPr="00CC44F4">
        <w:rPr>
          <w:rFonts w:eastAsia="Times New Roman"/>
          <w:snapToGrid w:val="0"/>
          <w:color w:val="000000" w:themeColor="text1"/>
          <w:szCs w:val="20"/>
          <w:u w:color="000000" w:themeColor="text1"/>
        </w:rPr>
        <w:tab/>
        <w:t>The provisions of Sections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700, 8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710, 8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715, and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CC44F4">
        <w:rPr>
          <w:rFonts w:eastAsia="Times New Roman"/>
          <w:snapToGrid w:val="0"/>
          <w:color w:val="000000" w:themeColor="text1"/>
          <w:szCs w:val="20"/>
          <w:u w:color="000000" w:themeColor="text1"/>
        </w:rPr>
        <w:tab/>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775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775.</w:t>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CC44F4">
        <w:rPr>
          <w:color w:val="000000" w:themeColor="text1"/>
          <w:u w:val="single" w:color="000000" w:themeColor="text1"/>
        </w:rPr>
        <w:t>nor participate in any discussion</w:t>
      </w:r>
      <w:r w:rsidRPr="00CC44F4">
        <w:rPr>
          <w:color w:val="000000" w:themeColor="text1"/>
          <w:u w:color="000000" w:themeColor="text1"/>
        </w:rPr>
        <w:t xml:space="preserve"> regarding the contract.”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780(B)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In addition to existing remedies for breach of the ethical standards of this chapter </w:t>
      </w:r>
      <w:r w:rsidRPr="00CC44F4">
        <w:rPr>
          <w:strike/>
          <w:color w:val="000000" w:themeColor="text1"/>
          <w:u w:color="000000" w:themeColor="text1"/>
        </w:rPr>
        <w:t>or regulations promulgated hereunder</w:t>
      </w:r>
      <w:r w:rsidRPr="00CC44F4">
        <w:rPr>
          <w:color w:val="000000" w:themeColor="text1"/>
          <w:u w:color="000000" w:themeColor="text1"/>
        </w:rPr>
        <w:t xml:space="preserve">, the State Ethics Commission may impose </w:t>
      </w:r>
      <w:r w:rsidRPr="00CC44F4">
        <w:rPr>
          <w:strike/>
          <w:color w:val="000000" w:themeColor="text1"/>
          <w:u w:color="000000" w:themeColor="text1"/>
        </w:rPr>
        <w:t>an oral or</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written warning or reprimand.”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790(A)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CC44F4">
        <w:rPr>
          <w:strike/>
          <w:color w:val="000000" w:themeColor="text1"/>
          <w:u w:color="000000" w:themeColor="text1"/>
        </w:rPr>
        <w:t>may</w:t>
      </w:r>
      <w:r w:rsidRPr="00CC44F4">
        <w:rPr>
          <w:color w:val="000000" w:themeColor="text1"/>
          <w:u w:color="000000" w:themeColor="text1"/>
        </w:rPr>
        <w:t xml:space="preserve"> </w:t>
      </w:r>
      <w:r w:rsidRPr="00CC44F4">
        <w:rPr>
          <w:color w:val="000000" w:themeColor="text1"/>
          <w:u w:val="single" w:color="000000" w:themeColor="text1"/>
        </w:rPr>
        <w:t>must</w:t>
      </w:r>
      <w:r w:rsidRPr="00CC44F4">
        <w:rPr>
          <w:color w:val="000000" w:themeColor="text1"/>
          <w:u w:color="000000" w:themeColor="text1"/>
        </w:rPr>
        <w:t xml:space="preserve"> be recovered from the public employee, public official, or nonpublic employee or official.”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DISCLOSURE OF ECONOMIC INTEREST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360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360.</w:t>
      </w:r>
      <w:r w:rsidRPr="00CC44F4">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CC44F4">
        <w:rPr>
          <w:color w:val="000000" w:themeColor="text1"/>
          <w:u w:val="single" w:color="000000" w:themeColor="text1"/>
        </w:rPr>
        <w:t>The commission must also make statements and reports filed with the commission electronically accessible to the public.</w:t>
      </w:r>
      <w:r w:rsidRPr="00CC44F4">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1110 of the 1976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1110.</w:t>
      </w:r>
      <w:r w:rsidRPr="00CC44F4">
        <w:rPr>
          <w:color w:val="000000" w:themeColor="text1"/>
          <w:u w:color="000000" w:themeColor="text1"/>
        </w:rPr>
        <w:tab/>
        <w:t>(A)</w:t>
      </w:r>
      <w:r w:rsidRPr="00CC44F4">
        <w:rPr>
          <w:color w:val="000000" w:themeColor="text1"/>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CC44F4">
        <w:rPr>
          <w:color w:val="000000" w:themeColor="text1"/>
          <w:u w:val="single" w:color="000000" w:themeColor="text1"/>
        </w:rPr>
        <w:t>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w:t>
      </w:r>
      <w:r w:rsidRPr="00CC44F4">
        <w:rPr>
          <w:strike/>
          <w:color w:val="000000" w:themeColor="text1"/>
          <w:u w:color="000000" w:themeColor="text1"/>
        </w:rPr>
        <w:t>in accordance with the appropriate supervisory office</w:t>
      </w:r>
      <w:r w:rsidRPr="00CC44F4">
        <w:rPr>
          <w:color w:val="000000" w:themeColor="text1"/>
          <w:u w:color="000000" w:themeColor="text1"/>
        </w:rPr>
        <w:t xml:space="preserve">.  </w:t>
      </w:r>
      <w:r w:rsidRPr="00CC44F4">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Each of the following public officials, public members, and public employees must file a statement of economic interests </w:t>
      </w:r>
      <w:r w:rsidRPr="00CC44F4">
        <w:rPr>
          <w:strike/>
          <w:color w:val="000000" w:themeColor="text1"/>
          <w:u w:color="000000" w:themeColor="text1"/>
        </w:rPr>
        <w:t>with the appropriate supervisory office</w:t>
      </w:r>
      <w:r w:rsidRPr="00CC44F4">
        <w:rPr>
          <w:color w:val="000000" w:themeColor="text1"/>
          <w:u w:color="000000" w:themeColor="text1"/>
        </w:rPr>
        <w:t xml:space="preserve">, unless otherwise provided: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 person appointed to fill the unexpired term of an elective office;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salaried member of a </w:t>
      </w:r>
      <w:r w:rsidRPr="00CC44F4">
        <w:rPr>
          <w:strike/>
          <w:color w:val="000000" w:themeColor="text1"/>
          <w:u w:color="000000" w:themeColor="text1"/>
        </w:rPr>
        <w:t>state</w:t>
      </w:r>
      <w:r w:rsidRPr="00CC44F4">
        <w:rPr>
          <w:color w:val="000000" w:themeColor="text1"/>
          <w:u w:color="000000" w:themeColor="text1"/>
        </w:rPr>
        <w:t xml:space="preserve"> board, commission, or agency;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chief administrative official or employee and the deputy or assistant administrative official or employee </w:t>
      </w:r>
      <w:r w:rsidRPr="00CC44F4">
        <w:rPr>
          <w:strike/>
          <w:color w:val="000000" w:themeColor="text1"/>
          <w:u w:color="000000" w:themeColor="text1"/>
        </w:rPr>
        <w:t>or director of a division, institution, or facility</w:t>
      </w:r>
      <w:r w:rsidRPr="00CC44F4">
        <w:rPr>
          <w:color w:val="000000" w:themeColor="text1"/>
          <w:u w:color="000000" w:themeColor="text1"/>
        </w:rPr>
        <w:t xml:space="preserve"> of any agency or department of state government;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city administrator, city manager, or chief municipal administrative official or employee, by whatever title;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county manager, county administrator, county supervisor, or chief county administrative official or employee, by whatever title;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school district and county superintendent of education;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 xml:space="preserve">a school district board member and a county board of education member;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(10)</w:t>
      </w:r>
      <w:r w:rsidRPr="00CC44F4">
        <w:rPr>
          <w:color w:val="000000" w:themeColor="text1"/>
          <w:u w:color="000000" w:themeColor="text1"/>
        </w:rPr>
        <w:tab/>
        <w:t xml:space="preserve">a public official;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(11)</w:t>
      </w:r>
      <w:r w:rsidRPr="00CC44F4">
        <w:rPr>
          <w:color w:val="000000" w:themeColor="text1"/>
          <w:u w:color="000000" w:themeColor="text1"/>
        </w:rPr>
        <w:tab/>
        <w:t xml:space="preserve">a public member who serves on a state board, commission, or council;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(12)</w:t>
      </w:r>
      <w:r w:rsidRPr="00CC44F4">
        <w:rPr>
          <w:color w:val="000000" w:themeColor="text1"/>
          <w:u w:color="000000" w:themeColor="text1"/>
        </w:rPr>
        <w:tab/>
        <w:t xml:space="preserve">Department of Transportation District Engineering Administrators.”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1120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1120.</w:t>
      </w:r>
      <w:r w:rsidRPr="00CC44F4">
        <w:rPr>
          <w:color w:val="000000" w:themeColor="text1"/>
          <w:u w:color="000000" w:themeColor="text1"/>
        </w:rPr>
        <w:tab/>
        <w:t>(A)</w:t>
      </w:r>
      <w:r w:rsidRPr="00CC44F4">
        <w:rPr>
          <w:color w:val="000000" w:themeColor="text1"/>
          <w:u w:color="000000" w:themeColor="text1"/>
        </w:rPr>
        <w:tab/>
        <w:t>A statement of economic interests filed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1110 </w:t>
      </w:r>
      <w:r w:rsidRPr="00CC44F4">
        <w:rPr>
          <w:strike/>
          <w:color w:val="000000" w:themeColor="text1"/>
          <w:u w:color="000000" w:themeColor="text1"/>
        </w:rPr>
        <w:t>must be on forms prescribed by the State Ethics Commission and</w:t>
      </w:r>
      <w:r w:rsidRPr="00CC44F4">
        <w:rPr>
          <w:color w:val="000000" w:themeColor="text1"/>
          <w:u w:color="000000" w:themeColor="text1"/>
        </w:rPr>
        <w:t xml:space="preserve"> must contain full and complete information concerning: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name, business or government address, and workplace telephone number of the filer;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(3)(a)</w:t>
      </w:r>
      <w:r w:rsidRPr="00CC44F4">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CC44F4">
        <w:rPr>
          <w:color w:val="000000" w:themeColor="text1"/>
          <w:u w:val="single" w:color="000000" w:themeColor="text1"/>
        </w:rPr>
        <w:t>actually</w:t>
      </w:r>
      <w:r w:rsidRPr="00CC44F4">
        <w:rPr>
          <w:color w:val="000000" w:themeColor="text1"/>
          <w:u w:color="000000" w:themeColor="text1"/>
        </w:rPr>
        <w:t xml:space="preserve"> known to the filer;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the interest </w:t>
      </w:r>
      <w:r w:rsidRPr="00CC44F4">
        <w:rPr>
          <w:color w:val="000000" w:themeColor="text1"/>
          <w:u w:val="single" w:color="000000" w:themeColor="text1"/>
        </w:rPr>
        <w:t>has been or</w:t>
      </w:r>
      <w:r w:rsidRPr="00CC44F4">
        <w:rPr>
          <w:color w:val="000000" w:themeColor="text1"/>
          <w:u w:color="000000" w:themeColor="text1"/>
        </w:rPr>
        <w:t xml:space="preserve"> can reasonably be expected to be the subject of a conflict of interest </w:t>
      </w:r>
      <w:r w:rsidRPr="00CC44F4">
        <w:rPr>
          <w:color w:val="000000" w:themeColor="text1"/>
          <w:u w:val="single" w:color="000000" w:themeColor="text1"/>
        </w:rPr>
        <w:t>with the filer’s official responsibilities and duties based upon information actually known to the filer</w:t>
      </w:r>
      <w:r w:rsidRPr="00CC44F4">
        <w:rPr>
          <w:color w:val="000000" w:themeColor="text1"/>
          <w:u w:color="000000" w:themeColor="text1"/>
        </w:rPr>
        <w:t xml:space="preserve">;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(6)(a)</w:t>
      </w:r>
      <w:r w:rsidRPr="00CC44F4">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the rate of interest charged the filer or a member of the filer’s immediate family for a debt required to be reported in (a);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 xml:space="preserve">If a discharge of a debt required to be reported in (a) has been made, the date of the transaction must be shown.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the name of any lobbyist, as defined in Section 2</w:t>
      </w:r>
      <w:r w:rsidRPr="00CC44F4">
        <w:rPr>
          <w:color w:val="000000" w:themeColor="text1"/>
          <w:u w:color="000000" w:themeColor="text1"/>
        </w:rPr>
        <w:noBreakHyphen/>
        <w:t>17</w:t>
      </w:r>
      <w:r w:rsidRPr="00CC44F4">
        <w:rPr>
          <w:color w:val="000000" w:themeColor="text1"/>
          <w:u w:color="000000" w:themeColor="text1"/>
        </w:rPr>
        <w:noBreakHyphen/>
        <w:t xml:space="preserve">10(13) who is: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an immediate family member of the filer;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individual with whom or business with which the filer or a member of the filer’s immediate family is associated;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CC44F4">
        <w:rPr>
          <w:strike/>
          <w:color w:val="000000" w:themeColor="text1"/>
          <w:u w:color="000000" w:themeColor="text1"/>
        </w:rPr>
        <w:t>,</w:t>
      </w:r>
      <w:r w:rsidRPr="00CC44F4">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C44F4">
        <w:rPr>
          <w:strike/>
          <w:color w:val="000000" w:themeColor="text1"/>
          <w:u w:color="000000" w:themeColor="text1"/>
        </w:rPr>
        <w:t>compensation paid to the public official, public member, or public employee by</w:t>
      </w:r>
      <w:r w:rsidRPr="00CC44F4">
        <w:rPr>
          <w:color w:val="000000" w:themeColor="text1"/>
          <w:u w:color="000000" w:themeColor="text1"/>
        </w:rPr>
        <w:t xml:space="preserve"> </w:t>
      </w:r>
      <w:r w:rsidRPr="00CC44F4">
        <w:rPr>
          <w:color w:val="000000" w:themeColor="text1"/>
          <w:u w:val="single" w:color="000000" w:themeColor="text1"/>
        </w:rPr>
        <w:t>the contract between the governmental entity and</w:t>
      </w:r>
      <w:r w:rsidRPr="00CC44F4">
        <w:rPr>
          <w:color w:val="000000" w:themeColor="text1"/>
          <w:u w:color="000000" w:themeColor="text1"/>
        </w:rPr>
        <w:t xml:space="preserve"> that individual or business;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the source and a brief description of any gifts, including transportation, lodging, food, or entertainment received during the preceding calendar year from: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 person, if there is reason to believe the donor would not give the gift, gratuity, or favor but for the official’s or employee’s office or position;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 person, or from an officer or director of a person, if the public official or public employee has reason to believe the person: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has or is seeking to obtain contractual or other business or financial relationship with the official’s or employee’s agency;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conducts operations or activities which are regulated by the official’s or employee’s agency if the value of the gift is twenty</w:t>
      </w:r>
      <w:r w:rsidRPr="00CC44F4">
        <w:rPr>
          <w:color w:val="000000" w:themeColor="text1"/>
          <w:u w:color="000000" w:themeColor="text1"/>
        </w:rPr>
        <w:noBreakHyphen/>
        <w:t>five dollars or more in a day or if the value totals, in the aggregate, two hundred dollars or more in a calendar year</w:t>
      </w:r>
      <w:r w:rsidRPr="00CC44F4">
        <w:rPr>
          <w:strike/>
          <w:color w:val="000000" w:themeColor="text1"/>
          <w:u w:color="000000" w:themeColor="text1"/>
        </w:rPr>
        <w:t>.</w:t>
      </w:r>
      <w:r w:rsidRPr="00CC44F4">
        <w:rPr>
          <w:color w:val="000000" w:themeColor="text1"/>
          <w:u w:color="000000" w:themeColor="text1"/>
        </w:rPr>
        <w:t xml:space="preserve"> </w:t>
      </w:r>
      <w:r w:rsidRPr="00CC44F4">
        <w:rPr>
          <w:color w:val="000000" w:themeColor="text1"/>
          <w:u w:val="single"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(10)</w:t>
      </w:r>
      <w:r w:rsidRPr="00CC44F4">
        <w:rPr>
          <w:color w:val="000000" w:themeColor="text1"/>
          <w:u w:color="000000" w:themeColor="text1"/>
        </w:rPr>
        <w:tab/>
      </w:r>
      <w:r w:rsidRPr="00CC44F4">
        <w:rPr>
          <w:color w:val="000000" w:themeColor="text1"/>
          <w:u w:val="single" w:color="000000" w:themeColor="text1"/>
        </w:rPr>
        <w:t>the source of any other income received by the filer or a member of the filer’s immediate family, not to include income received pursuant to:</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w:t>
      </w:r>
      <w:r w:rsidRPr="00CC44F4">
        <w:rPr>
          <w:color w:val="000000" w:themeColor="text1"/>
          <w:u w:color="000000" w:themeColor="text1"/>
        </w:rPr>
        <w:tab/>
      </w:r>
      <w:r w:rsidRPr="00CC44F4">
        <w:rPr>
          <w:color w:val="000000" w:themeColor="text1"/>
          <w:u w:val="single" w:color="000000" w:themeColor="text1"/>
        </w:rPr>
        <w:t>a court order;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w:t>
      </w:r>
      <w:r w:rsidRPr="00CC44F4">
        <w:rPr>
          <w:color w:val="000000" w:themeColor="text1"/>
          <w:u w:color="000000" w:themeColor="text1"/>
        </w:rPr>
        <w:tab/>
      </w:r>
      <w:r w:rsidRPr="00CC44F4">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(iii)</w:t>
      </w:r>
      <w:r w:rsidRPr="00CC44F4">
        <w:rPr>
          <w:color w:val="000000" w:themeColor="text1"/>
          <w:u w:color="000000" w:themeColor="text1"/>
        </w:rPr>
        <w:tab/>
      </w:r>
      <w:r w:rsidRPr="00CC44F4">
        <w:rPr>
          <w:color w:val="000000" w:themeColor="text1"/>
          <w:u w:val="single" w:color="000000" w:themeColor="text1"/>
        </w:rPr>
        <w:t>a mutual fund or similar fund in which an investment company invests its shareholders’ money in a diversified selection of securities</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(11)</w:t>
      </w:r>
      <w:r w:rsidRPr="00CC44F4">
        <w:rPr>
          <w:color w:val="000000" w:themeColor="text1"/>
          <w:u w:color="000000" w:themeColor="text1"/>
        </w:rPr>
        <w:tab/>
      </w:r>
      <w:r w:rsidRPr="00CC44F4">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w:t>
      </w:r>
      <w:r w:rsidRPr="00CC44F4">
        <w:rPr>
          <w:color w:val="000000" w:themeColor="text1"/>
          <w:u w:color="000000" w:themeColor="text1"/>
        </w:rPr>
        <w:tab/>
      </w:r>
      <w:r w:rsidRPr="00CC44F4">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w:t>
      </w:r>
      <w:r w:rsidRPr="00CC44F4">
        <w:rPr>
          <w:color w:val="000000" w:themeColor="text1"/>
          <w:u w:color="000000" w:themeColor="text1"/>
        </w:rPr>
        <w:tab/>
      </w:r>
      <w:r w:rsidRPr="00CC44F4">
        <w:rPr>
          <w:color w:val="000000" w:themeColor="text1"/>
          <w:u w:val="single" w:color="000000" w:themeColor="text1"/>
        </w:rPr>
        <w:t>contractual or financial relationship, including a consultant or independent contractor relationship, with a state or local governmental entity;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(iii)</w:t>
      </w:r>
      <w:r w:rsidRPr="00CC44F4">
        <w:rPr>
          <w:color w:val="000000" w:themeColor="text1"/>
          <w:u w:color="000000" w:themeColor="text1"/>
        </w:rPr>
        <w:tab/>
      </w:r>
      <w:r w:rsidRPr="00CC44F4">
        <w:rPr>
          <w:color w:val="000000" w:themeColor="text1"/>
          <w:u w:val="single" w:color="000000" w:themeColor="text1"/>
        </w:rPr>
        <w:t>source regulated by the governmental regulatory agency with which the public official serves.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(12)</w:t>
      </w:r>
      <w:r w:rsidRPr="00CC44F4">
        <w:rPr>
          <w:color w:val="000000" w:themeColor="text1"/>
          <w:u w:color="000000" w:themeColor="text1"/>
        </w:rPr>
        <w:tab/>
      </w:r>
      <w:r w:rsidRPr="00CC44F4">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This article does not require the disclosure of economic interests information concerning: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 spouse separated pursuant to a court order from the public official, public member, or public employee;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former spouse;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a campaign contribution that is permitted and reported under Article 13 of this chapter;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matters determined to require confidentiality pursuant to Section 2</w:t>
      </w:r>
      <w:r w:rsidRPr="00CC44F4">
        <w:rPr>
          <w:color w:val="000000" w:themeColor="text1"/>
          <w:u w:color="000000" w:themeColor="text1"/>
        </w:rPr>
        <w:noBreakHyphen/>
        <w:t>17</w:t>
      </w:r>
      <w:r w:rsidRPr="00CC44F4">
        <w:rPr>
          <w:color w:val="000000" w:themeColor="text1"/>
          <w:u w:color="000000" w:themeColor="text1"/>
        </w:rPr>
        <w:noBreakHyphen/>
        <w:t>90(E).”</w:t>
      </w:r>
      <w:r w:rsidRPr="00CC44F4">
        <w:rPr>
          <w:color w:val="000000" w:themeColor="text1"/>
          <w:u w:color="000000" w:themeColor="text1"/>
        </w:rPr>
        <w:tab/>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27.</w:t>
      </w:r>
      <w:r w:rsidRPr="00CC44F4">
        <w:rPr>
          <w:color w:val="000000" w:themeColor="text1"/>
          <w:u w:color="000000" w:themeColor="text1"/>
        </w:rPr>
        <w:tab/>
        <w:t>Chapter 13, Title 8 of the 1976 Code is amended by adding:</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1145.</w:t>
      </w:r>
      <w:r w:rsidRPr="00CC44F4">
        <w:rPr>
          <w:color w:val="000000" w:themeColor="text1"/>
          <w:u w:color="000000" w:themeColor="text1"/>
        </w:rPr>
        <w:tab/>
        <w:t>The appropriate supervisory office must send an electronic notice of obligation to report no less than thirty days before the filing date to the e</w:t>
      </w:r>
      <w:r w:rsidRPr="00CC44F4">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1150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1150.</w:t>
      </w:r>
      <w:r w:rsidRPr="00CC44F4">
        <w:rPr>
          <w:color w:val="000000" w:themeColor="text1"/>
          <w:u w:color="000000" w:themeColor="text1"/>
        </w:rPr>
        <w:tab/>
        <w:t xml:space="preserve">A consultant must file a statement for the previous calendar year </w:t>
      </w:r>
      <w:r w:rsidRPr="00CC44F4">
        <w:rPr>
          <w:strike/>
          <w:color w:val="000000" w:themeColor="text1"/>
          <w:u w:color="000000" w:themeColor="text1"/>
        </w:rPr>
        <w:t xml:space="preserve">with the appropriate supervisory office </w:t>
      </w:r>
      <w:r w:rsidRPr="00CC44F4">
        <w:rPr>
          <w:color w:val="000000" w:themeColor="text1"/>
          <w:u w:val="single" w:color="000000" w:themeColor="text1"/>
        </w:rPr>
        <w:t>,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no later than twenty</w:t>
      </w:r>
      <w:r w:rsidRPr="00CC44F4">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where the entity was awarded a contract by the consultant.”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1170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1170.</w:t>
      </w:r>
      <w:r w:rsidRPr="00CC44F4">
        <w:rPr>
          <w:color w:val="000000" w:themeColor="text1"/>
          <w:u w:color="000000" w:themeColor="text1"/>
        </w:rPr>
        <w:tab/>
        <w:t>(A)</w:t>
      </w:r>
      <w:r w:rsidRPr="00CC44F4">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CC44F4">
        <w:rPr>
          <w:strike/>
          <w:color w:val="000000" w:themeColor="text1"/>
          <w:u w:color="000000" w:themeColor="text1"/>
        </w:rPr>
        <w:t>Technical violations must remain confidential unless requested to be made public by the public official, public member, or public employee filing the statement.</w:t>
      </w:r>
      <w:r w:rsidRPr="00CC44F4">
        <w:rPr>
          <w:color w:val="000000" w:themeColor="text1"/>
          <w:u w:color="000000" w:themeColor="text1"/>
        </w:rPr>
        <w:t xml:space="preserve">  In lieu of all other penalties, the appropriate supervisory office may assess a technical violations penalty not exceeding fifty dollars.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1160 of the 1976 Code is repealed.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1180 of the 1976 Code is repealed.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VI</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CAMPAIGN PRACTICES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SECTION 32.</w:t>
      </w:r>
      <w:r w:rsidRPr="00CC44F4">
        <w:rPr>
          <w:snapToGrid w:val="0"/>
          <w:color w:val="000000" w:themeColor="text1"/>
          <w:u w:color="000000" w:themeColor="text1"/>
        </w:rPr>
        <w:tab/>
        <w:t>Section 8</w:t>
      </w:r>
      <w:r w:rsidRPr="00CC44F4">
        <w:rPr>
          <w:snapToGrid w:val="0"/>
          <w:color w:val="000000" w:themeColor="text1"/>
          <w:u w:color="000000" w:themeColor="text1"/>
        </w:rPr>
        <w:noBreakHyphen/>
        <w:t>13</w:t>
      </w:r>
      <w:r w:rsidRPr="00CC44F4">
        <w:rPr>
          <w:snapToGrid w:val="0"/>
          <w:color w:val="000000" w:themeColor="text1"/>
          <w:u w:color="000000" w:themeColor="text1"/>
        </w:rPr>
        <w:noBreakHyphen/>
        <w:t>365 of the 1976 Code is amended to read: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F57108" w:rsidRPr="00CC44F4" w:rsidRDefault="00F57108"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CC44F4">
        <w:rPr>
          <w:bCs/>
          <w:color w:val="000000" w:themeColor="text1"/>
          <w:sz w:val="22"/>
          <w:szCs w:val="22"/>
          <w:u w:color="000000" w:themeColor="text1"/>
        </w:rPr>
        <w:tab/>
        <w:t>“Section 8</w:t>
      </w:r>
      <w:r w:rsidRPr="00CC44F4">
        <w:rPr>
          <w:bCs/>
          <w:color w:val="000000" w:themeColor="text1"/>
          <w:sz w:val="22"/>
          <w:szCs w:val="22"/>
          <w:u w:color="000000" w:themeColor="text1"/>
        </w:rPr>
        <w:noBreakHyphen/>
        <w:t>13</w:t>
      </w:r>
      <w:r w:rsidRPr="00CC44F4">
        <w:rPr>
          <w:bCs/>
          <w:color w:val="000000" w:themeColor="text1"/>
          <w:sz w:val="22"/>
          <w:szCs w:val="22"/>
          <w:u w:color="000000" w:themeColor="text1"/>
        </w:rPr>
        <w:noBreakHyphen/>
        <w:t>365.</w:t>
      </w:r>
      <w:r w:rsidRPr="00CC44F4">
        <w:rPr>
          <w:color w:val="000000" w:themeColor="text1"/>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CC44F4">
        <w:rPr>
          <w:color w:val="000000" w:themeColor="text1"/>
          <w:sz w:val="22"/>
          <w:szCs w:val="22"/>
          <w:u w:color="000000" w:themeColor="text1"/>
        </w:rPr>
        <w:noBreakHyphen/>
        <w:t xml:space="preserve">based filing system </w:t>
      </w:r>
      <w:r w:rsidRPr="00CC44F4">
        <w:rPr>
          <w:color w:val="000000" w:themeColor="text1"/>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CC44F4">
        <w:rPr>
          <w:color w:val="000000" w:themeColor="text1"/>
          <w:sz w:val="22"/>
          <w:szCs w:val="22"/>
          <w:u w:color="000000" w:themeColor="text1"/>
        </w:rPr>
        <w:t xml:space="preserve"> and </w:t>
      </w:r>
      <w:r w:rsidRPr="00CC44F4">
        <w:rPr>
          <w:strike/>
          <w:color w:val="000000" w:themeColor="text1"/>
          <w:sz w:val="22"/>
          <w:szCs w:val="22"/>
          <w:u w:color="000000" w:themeColor="text1"/>
        </w:rPr>
        <w:t>as</w:t>
      </w:r>
      <w:r w:rsidRPr="00CC44F4">
        <w:rPr>
          <w:color w:val="000000" w:themeColor="text1"/>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F57108" w:rsidRPr="00CC44F4" w:rsidRDefault="00F57108"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‘Business’ means a corporation, </w:t>
      </w:r>
      <w:r w:rsidRPr="00CC44F4">
        <w:rPr>
          <w:color w:val="000000" w:themeColor="text1"/>
          <w:u w:val="single" w:color="000000" w:themeColor="text1"/>
        </w:rPr>
        <w:t>limited liability company,</w:t>
      </w:r>
      <w:r w:rsidRPr="00CC44F4">
        <w:rPr>
          <w:color w:val="000000" w:themeColor="text1"/>
          <w:u w:color="000000" w:themeColor="text1"/>
        </w:rPr>
        <w:t xml:space="preserve"> partnership, proprietorship, firm, an enterprise, a franchise, an association, organization, or a self</w:t>
      </w:r>
      <w:r w:rsidRPr="00CC44F4">
        <w:rPr>
          <w:color w:val="000000" w:themeColor="text1"/>
          <w:u w:color="000000" w:themeColor="text1"/>
        </w:rPr>
        <w:noBreakHyphen/>
        <w:t xml:space="preserve">employed individual.”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1300(6)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“(6)</w:t>
      </w:r>
      <w:r w:rsidRPr="00CC44F4">
        <w:rPr>
          <w:color w:val="000000" w:themeColor="text1"/>
          <w:u w:color="000000" w:themeColor="text1"/>
        </w:rPr>
        <w:tab/>
        <w:t xml:space="preserve">‘Committee’ means </w:t>
      </w:r>
      <w:r w:rsidRPr="00CC44F4">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is a political party or executive committee of a political party or is controlled by a political party or executive committee of a political party; 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has the major purpose to support or oppose the nomination or election of one or more clearly identified candidates.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 contributions aggregating at least twenty</w:t>
      </w:r>
      <w:r w:rsidRPr="00CC44F4">
        <w:rPr>
          <w:strike/>
          <w:color w:val="000000" w:themeColor="text1"/>
          <w:u w:color="000000" w:themeColor="text1"/>
        </w:rPr>
        <w:noBreakHyphen/>
        <w:t xml:space="preserve">five thousand dollars during an election cycle to or at the request of a candidate or a committee, or a combination of them;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 xml:space="preserve">(b) independent expenditures aggregating five hundred dollars or more during an election cycle for the election or defeat of a candidate.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Supporting or opposing the election of clearly identified candidates include supporting or opposing the candidates of a clearly identified political party.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CC44F4">
        <w:rPr>
          <w:strike/>
          <w:color w:val="000000" w:themeColor="text1"/>
          <w:u w:color="000000" w:themeColor="text1"/>
        </w:rPr>
        <w:t xml:space="preserve"> the purpose of influencing an election</w:t>
      </w:r>
      <w:r w:rsidRPr="00CC44F4">
        <w:rPr>
          <w:color w:val="000000" w:themeColor="text1"/>
          <w:u w:color="000000" w:themeColor="text1"/>
        </w:rPr>
        <w:t xml:space="preserve"> </w:t>
      </w:r>
      <w:r w:rsidRPr="00CC44F4">
        <w:rPr>
          <w:color w:val="000000" w:themeColor="text1"/>
          <w:u w:val="single" w:color="000000" w:themeColor="text1"/>
        </w:rPr>
        <w:t>and has as the major purpose the support of, or opposition to the nomination or election of a candidate to an elective office</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1300(7)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‘Contribution’ means a gift, subscription, loan, guarantee upon which collection is made, forgiveness of a loan, an advance, in</w:t>
      </w:r>
      <w:r w:rsidRPr="00CC44F4">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CC44F4">
        <w:rPr>
          <w:strike/>
          <w:color w:val="000000" w:themeColor="text1"/>
          <w:u w:color="000000" w:themeColor="text1"/>
        </w:rPr>
        <w:t>(a)</w:t>
      </w:r>
      <w:r w:rsidRPr="00CC44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CC44F4">
        <w:rPr>
          <w:color w:val="000000" w:themeColor="text1"/>
          <w:u w:color="000000" w:themeColor="text1"/>
        </w:rPr>
        <w:noBreakHyphen/>
        <w:t>kind, directly or indirectly, from any source</w:t>
      </w:r>
      <w:r w:rsidRPr="00CC44F4">
        <w:rPr>
          <w:strike/>
          <w:color w:val="000000" w:themeColor="text1"/>
          <w:u w:color="000000" w:themeColor="text1"/>
        </w:rPr>
        <w:t>; or (b) a gift, subscription, loan, guarantee upon which collection is made, forgiveness of a loan, an advance, in</w:t>
      </w:r>
      <w:r w:rsidRPr="00CC44F4">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CC44F4">
        <w:rPr>
          <w:strike/>
          <w:color w:val="000000" w:themeColor="text1"/>
          <w:u w:color="000000" w:themeColor="text1"/>
        </w:rPr>
        <w:noBreakHyphen/>
        <w:t>five days before the election to influence the outcome of an elective office as defined in Section 8</w:t>
      </w:r>
      <w:r w:rsidRPr="00CC44F4">
        <w:rPr>
          <w:strike/>
          <w:color w:val="000000" w:themeColor="text1"/>
          <w:u w:color="000000" w:themeColor="text1"/>
        </w:rPr>
        <w:noBreakHyphen/>
        <w:t>13</w:t>
      </w:r>
      <w:r w:rsidRPr="00CC44F4">
        <w:rPr>
          <w:strike/>
          <w:color w:val="000000" w:themeColor="text1"/>
          <w:u w:color="000000" w:themeColor="text1"/>
        </w:rPr>
        <w:noBreakHyphen/>
        <w:t>1300(31)(c)</w:t>
      </w:r>
      <w:r w:rsidRPr="00CC44F4">
        <w:rPr>
          <w:color w:val="000000" w:themeColor="text1"/>
          <w:u w:color="000000" w:themeColor="text1"/>
        </w:rPr>
        <w:t xml:space="preserve">.  </w:t>
      </w:r>
      <w:r w:rsidRPr="00CC44F4">
        <w:rPr>
          <w:strike/>
          <w:color w:val="000000" w:themeColor="text1"/>
          <w:u w:color="000000" w:themeColor="text1"/>
        </w:rPr>
        <w:t>These funds must be deposited in an account separate from a campaign account as required in Section 8</w:t>
      </w:r>
      <w:r w:rsidRPr="00CC44F4">
        <w:rPr>
          <w:strike/>
          <w:color w:val="000000" w:themeColor="text1"/>
          <w:u w:color="000000" w:themeColor="text1"/>
        </w:rPr>
        <w:noBreakHyphen/>
        <w:t>13</w:t>
      </w:r>
      <w:r w:rsidRPr="00CC44F4">
        <w:rPr>
          <w:strike/>
          <w:color w:val="000000" w:themeColor="text1"/>
          <w:u w:color="000000" w:themeColor="text1"/>
        </w:rPr>
        <w:noBreakHyphen/>
        <w:t>1312</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1300(17) of the 1976 Code is amended to read:</w:t>
      </w:r>
      <w:r w:rsidRPr="00CC44F4">
        <w:rPr>
          <w:color w:val="000000" w:themeColor="text1"/>
          <w:u w:color="000000" w:themeColor="text1"/>
        </w:rPr>
        <w:tab/>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“(17)</w:t>
      </w:r>
      <w:r w:rsidRPr="00CC44F4">
        <w:rPr>
          <w:color w:val="000000" w:themeColor="text1"/>
          <w:u w:color="000000" w:themeColor="text1"/>
        </w:rPr>
        <w:tab/>
        <w:t xml:space="preserve">‘Independent expenditure’ means: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an expenditure made </w:t>
      </w:r>
      <w:r w:rsidRPr="00CC44F4">
        <w:rPr>
          <w:color w:val="000000" w:themeColor="text1"/>
          <w:u w:val="single" w:color="000000" w:themeColor="text1"/>
        </w:rPr>
        <w:t>or incurred</w:t>
      </w:r>
      <w:r w:rsidRPr="00CC44F4">
        <w:rPr>
          <w:color w:val="000000" w:themeColor="text1"/>
          <w:u w:color="000000" w:themeColor="text1"/>
        </w:rPr>
        <w:t xml:space="preserve"> directly or indirectly by a person to advocate the election or defeat of a clearly identified candidate or ballot measure;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when taken as a whole and in context, the expenditure made by a person to influence the outcome of an elective office or ballot measure but which is not: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made to;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controlled by;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 xml:space="preserve">coordinated with;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(iv)</w:t>
      </w:r>
      <w:r w:rsidRPr="00CC44F4">
        <w:rPr>
          <w:color w:val="000000" w:themeColor="text1"/>
          <w:u w:color="000000" w:themeColor="text1"/>
        </w:rPr>
        <w:tab/>
        <w:t xml:space="preserve">requested by;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(v)</w:t>
      </w:r>
      <w:r w:rsidRPr="00CC44F4">
        <w:rPr>
          <w:color w:val="000000" w:themeColor="text1"/>
          <w:u w:color="000000" w:themeColor="text1"/>
        </w:rPr>
        <w:tab/>
        <w:t>made upon consultation with a candidate or an agent of a candidate; or a committee or agent of a committee; or a ballot measure committee or an agent of a ballot measure committee.”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37.</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1300(23)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“(23)</w:t>
      </w:r>
      <w:r w:rsidRPr="00CC44F4">
        <w:rPr>
          <w:color w:val="000000" w:themeColor="text1"/>
          <w:u w:color="000000" w:themeColor="text1"/>
        </w:rPr>
        <w:tab/>
        <w:t xml:space="preserve">‘Noncandidate committee’ means a committee that is not a campaign committee for a candidate but is organized </w:t>
      </w:r>
      <w:r w:rsidRPr="00CC44F4">
        <w:rPr>
          <w:strike/>
          <w:color w:val="000000" w:themeColor="text1"/>
          <w:u w:color="000000" w:themeColor="text1"/>
        </w:rPr>
        <w:t>to influence an election or to support or oppose a candidate or public official,</w:t>
      </w:r>
      <w:r w:rsidRPr="00CC44F4">
        <w:rPr>
          <w:color w:val="000000" w:themeColor="text1"/>
          <w:u w:color="000000" w:themeColor="text1"/>
        </w:rPr>
        <w:t xml:space="preserve"> </w:t>
      </w:r>
      <w:r w:rsidRPr="00CC44F4">
        <w:rPr>
          <w:color w:val="000000" w:themeColor="text1"/>
          <w:u w:val="single" w:color="000000" w:themeColor="text1"/>
        </w:rPr>
        <w:t xml:space="preserve">for the major purpose to support or oppose the nomination or election of a candidate to elective office, </w:t>
      </w:r>
      <w:r w:rsidRPr="00CC44F4">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1300(31)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“(31)</w:t>
      </w:r>
      <w:r w:rsidRPr="00CC44F4">
        <w:rPr>
          <w:color w:val="000000" w:themeColor="text1"/>
          <w:u w:color="000000" w:themeColor="text1"/>
        </w:rPr>
        <w:tab/>
        <w:t xml:space="preserve">‘Influence the outcome of an elective office’ means: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CC44F4">
        <w:rPr>
          <w:color w:val="000000" w:themeColor="text1"/>
          <w:u w:val="single" w:color="000000" w:themeColor="text1"/>
        </w:rPr>
        <w:t>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CC44F4">
        <w:rPr>
          <w:strike/>
          <w:color w:val="000000" w:themeColor="text1"/>
          <w:u w:color="000000" w:themeColor="text1"/>
        </w:rPr>
        <w:t>Smith”s</w:t>
      </w:r>
      <w:r w:rsidRPr="00CC44F4">
        <w:rPr>
          <w:color w:val="000000" w:themeColor="text1"/>
          <w:u w:color="000000" w:themeColor="text1"/>
        </w:rPr>
        <w:t xml:space="preserve"> Smith’s the One’, ‘Jones 2000’, ‘Smith/Jones’ , ‘Jones!’, or ‘Smith</w:t>
      </w:r>
      <w:r w:rsidRPr="00CC44F4">
        <w:rPr>
          <w:color w:val="000000" w:themeColor="text1"/>
          <w:u w:color="000000" w:themeColor="text1"/>
        </w:rPr>
        <w:noBreakHyphen/>
        <w:t>A man for the People!’</w:t>
      </w:r>
      <w:r w:rsidRPr="00CC44F4">
        <w:rPr>
          <w:strike/>
          <w:color w:val="000000" w:themeColor="text1"/>
          <w:u w:color="000000" w:themeColor="text1"/>
        </w:rPr>
        <w:t>;</w:t>
      </w:r>
      <w:r w:rsidRPr="00CC44F4">
        <w:rPr>
          <w:color w:val="000000" w:themeColor="text1"/>
          <w:u w:color="000000" w:themeColor="text1"/>
        </w:rPr>
        <w:t xml:space="preserve">   </w:t>
      </w:r>
      <w:r w:rsidRPr="00CC44F4">
        <w:rPr>
          <w:strike/>
          <w:color w:val="000000" w:themeColor="text1"/>
          <w:u w:color="000000" w:themeColor="text1"/>
        </w:rPr>
        <w:t>or</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color="000000" w:themeColor="text1"/>
        </w:rPr>
        <w:t xml:space="preserve"> </w:t>
      </w:r>
      <w:r w:rsidRPr="00CC44F4">
        <w:rPr>
          <w:strike/>
          <w:color w:val="000000" w:themeColor="text1"/>
          <w:u w:color="000000" w:themeColor="text1"/>
        </w:rPr>
        <w:t>any communication made, not more than forty</w:t>
      </w:r>
      <w:r w:rsidRPr="00CC44F4">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1300(32)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“(32)</w:t>
      </w:r>
      <w:r w:rsidRPr="00CC44F4">
        <w:rPr>
          <w:color w:val="000000" w:themeColor="text1"/>
          <w:u w:color="000000" w:themeColor="text1"/>
        </w:rPr>
        <w:tab/>
        <w:t>‘Ballot measure committee’ means</w:t>
      </w:r>
      <w:r w:rsidRPr="00CC44F4">
        <w:rPr>
          <w:strike/>
          <w:color w:val="000000" w:themeColor="text1"/>
          <w:u w:color="000000" w:themeColor="text1"/>
        </w:rPr>
        <w:t>:</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w:t>
      </w:r>
      <w:r w:rsidRPr="00CC44F4">
        <w:rPr>
          <w:color w:val="000000" w:themeColor="text1"/>
          <w:u w:color="000000" w:themeColor="text1"/>
        </w:rPr>
        <w:tab/>
      </w:r>
      <w:r w:rsidRPr="00CC44F4">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color="000000" w:themeColor="text1"/>
        </w:rPr>
        <w:tab/>
      </w:r>
      <w:r w:rsidRPr="00CC44F4">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color="000000" w:themeColor="text1"/>
        </w:rPr>
        <w:tab/>
      </w:r>
      <w:r w:rsidRPr="00CC44F4">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r w:rsidRPr="00CC44F4">
        <w:rPr>
          <w:color w:val="000000" w:themeColor="text1"/>
          <w:u w:color="000000" w:themeColor="text1"/>
        </w:rPr>
        <w:t>”</w:t>
      </w:r>
    </w:p>
    <w:p w:rsidR="00F57108" w:rsidRPr="00CC44F4" w:rsidRDefault="00F57108" w:rsidP="00EA465B">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 of the 1976 Code is amended by adding an appropriately numbered subsection to read:   </w:t>
      </w:r>
    </w:p>
    <w:p w:rsidR="00F57108" w:rsidRPr="00CC44F4" w:rsidRDefault="00F57108"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color w:val="000000" w:themeColor="text1"/>
          <w:u w:color="000000" w:themeColor="text1"/>
        </w:rPr>
        <w:tab/>
        <w:t>‘electioneering communication’ means any broadcast, cable, or satellite communication or mass postal mailing or telephone bank that has the following characteristics: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refers to a candidate for elected office;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is publically aired or distributed within sixty days prior to a general election or within thirty days prior to a primary for that office;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may be received by either: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 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The definition does not include: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a communication that constitutes an expenditure or independent expenditure under this Article;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(iv)</w:t>
      </w:r>
      <w:r w:rsidRPr="00CC44F4">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(v)</w:t>
      </w:r>
      <w:r w:rsidRPr="00CC44F4">
        <w:rPr>
          <w:color w:val="000000" w:themeColor="text1"/>
          <w:u w:color="000000" w:themeColor="text1"/>
        </w:rPr>
        <w:tab/>
        <w:t>a communication that meets all of the following criteria:</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does not mention any election, candidacy, political party, opposing candidate, or voting by the general public;</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does not take a position on the candidate’s character or qualifications and fitness for office; 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proposes a commercial transaction.”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 of the 1976 Code is amended by adding an appropriately numbered subsection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w:t>
      </w:r>
      <w:r w:rsidRPr="00CC44F4">
        <w:rPr>
          <w:color w:val="000000" w:themeColor="text1"/>
          <w:u w:color="000000" w:themeColor="text1"/>
        </w:rPr>
        <w:tab/>
        <w:t>‘Independent expenditure</w:t>
      </w:r>
      <w:r w:rsidRPr="00CC44F4">
        <w:rPr>
          <w:color w:val="000000" w:themeColor="text1"/>
          <w:u w:color="000000" w:themeColor="text1"/>
        </w:rPr>
        <w:noBreakHyphen/>
        <w:t>only committee’ means a committee that: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r>
      <w:r w:rsidRPr="00CC44F4">
        <w:rPr>
          <w:rFonts w:eastAsia="Times New Roman"/>
          <w:snapToGrid w:val="0"/>
          <w:color w:val="000000" w:themeColor="text1"/>
          <w:szCs w:val="20"/>
          <w:u w:color="000000" w:themeColor="text1"/>
        </w:rPr>
        <w:t xml:space="preserve">is not made by, controlled by, coordinated with, requested by, or made in consultation with </w:t>
      </w:r>
      <w:r w:rsidRPr="00CC44F4">
        <w:rPr>
          <w:color w:val="000000" w:themeColor="text1"/>
          <w:u w:color="000000" w:themeColor="text1"/>
        </w:rPr>
        <w:t>a candidate, an agent of a candidate, a political party, or an agent of a political party;</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does not make contributions to any candidate or other committee, with the exception of other independent expenditure</w:t>
      </w:r>
      <w:r w:rsidRPr="00CC44F4">
        <w:rPr>
          <w:color w:val="000000" w:themeColor="text1"/>
          <w:u w:color="000000" w:themeColor="text1"/>
        </w:rPr>
        <w:noBreakHyphen/>
        <w:t xml:space="preserve">only committees;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makes only independent expenditures; 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is organized for the major purpose to support or oppose the nomination or election of a candidate to elective office.”</w:t>
      </w:r>
    </w:p>
    <w:p w:rsidR="00F57108" w:rsidRPr="00CC44F4" w:rsidRDefault="00F57108"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57108" w:rsidRPr="00CC44F4" w:rsidRDefault="00F57108"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CC44F4">
        <w:rPr>
          <w:color w:val="000000" w:themeColor="text1"/>
          <w:sz w:val="22"/>
          <w:szCs w:val="22"/>
          <w:u w:color="000000" w:themeColor="text1"/>
        </w:rPr>
        <w:t>SECTION 42.</w:t>
      </w:r>
      <w:r w:rsidRPr="00CC44F4">
        <w:rPr>
          <w:color w:val="000000" w:themeColor="text1"/>
          <w:sz w:val="22"/>
          <w:szCs w:val="22"/>
          <w:u w:color="000000" w:themeColor="text1"/>
        </w:rPr>
        <w:tab/>
        <w:t xml:space="preserve">Chapter 13, Title 8 of the 1976 Code is amended by adding: </w:t>
      </w:r>
    </w:p>
    <w:p w:rsidR="00F57108" w:rsidRPr="00CC44F4" w:rsidRDefault="00F57108"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“Section 8</w:t>
      </w:r>
      <w:r w:rsidRPr="00CC44F4">
        <w:rPr>
          <w:color w:val="000000" w:themeColor="text1"/>
          <w:u w:val="single" w:color="000000" w:themeColor="text1"/>
        </w:rPr>
        <w:noBreakHyphen/>
        <w:t>13</w:t>
      </w:r>
      <w:r w:rsidRPr="00CC44F4">
        <w:rPr>
          <w:color w:val="000000" w:themeColor="text1"/>
          <w:u w:val="single" w:color="000000" w:themeColor="text1"/>
        </w:rPr>
        <w:noBreakHyphen/>
        <w:t>1301.</w:t>
      </w:r>
      <w:r w:rsidRPr="00CC44F4">
        <w:rPr>
          <w:color w:val="000000" w:themeColor="text1"/>
          <w:u w:val="single" w:color="000000" w:themeColor="text1"/>
        </w:rPr>
        <w:tab/>
        <w:t>For purposes of this article, factors that shall be considered to determine whether a committee, ballot measure committee, a party committee, a legislative caucus committee, a noncandidate committee, or independent expenditure</w:t>
      </w:r>
      <w:r w:rsidRPr="00CC44F4">
        <w:rPr>
          <w:color w:val="000000" w:themeColor="text1"/>
          <w:u w:val="single" w:color="000000" w:themeColor="text1"/>
        </w:rPr>
        <w:noBreakHyphen/>
        <w:t>only committee</w:t>
      </w:r>
      <w:r w:rsidRPr="00CC44F4">
        <w:rPr>
          <w:rStyle w:val="CommentReference"/>
          <w:color w:val="000000" w:themeColor="text1"/>
          <w:sz w:val="22"/>
          <w:u w:val="single" w:color="000000" w:themeColor="text1"/>
        </w:rPr>
        <w:t xml:space="preserve"> </w:t>
      </w:r>
      <w:r w:rsidRPr="00CC44F4">
        <w:rPr>
          <w:color w:val="000000" w:themeColor="text1"/>
          <w:u w:val="single" w:color="000000" w:themeColor="text1"/>
        </w:rPr>
        <w:t xml:space="preserve">as the major purpose of supporting or opposing one or more candidates or the passage of one or more ballot measures include, but are not limited to: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 xml:space="preserve">any of the committee’s organizational documents, including bylaws or articles of incorporation, identify advocacy to support or to oppose one or more candidates or the passage of one or more ballot measures as its major purpose;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over fifty percent of the committee’s disbursements made within the State in a calendar year are made to support or to oppose one or more candidates or the passage of one or more ballot measures; 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over fifty percent of the committee’s total disbursements made in a calendar year are made to support or to oppose one or more candidates or the passage of one or more ballot measures; 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the committee’s public statements, including statements made in oral or written fundraising solicitations, identify advocacy in support of or in opposition to one or more candidates or the passage of one or more ballot measures as its major purpose.</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CC44F4">
        <w:rPr>
          <w:rFonts w:eastAsia="Times New Roman"/>
          <w:snapToGrid w:val="0"/>
          <w:color w:val="000000" w:themeColor="text1"/>
          <w:u w:color="000000" w:themeColor="text1"/>
        </w:rPr>
        <w:t>SECTION</w:t>
      </w:r>
      <w:r w:rsidRPr="00CC44F4">
        <w:rPr>
          <w:rFonts w:eastAsia="Times New Roman"/>
          <w:snapToGrid w:val="0"/>
          <w:color w:val="000000" w:themeColor="text1"/>
          <w:u w:color="000000" w:themeColor="text1"/>
        </w:rPr>
        <w:tab/>
        <w:t>43.</w:t>
      </w:r>
      <w:r w:rsidRPr="00CC44F4">
        <w:rPr>
          <w:rFonts w:eastAsia="Times New Roman"/>
          <w:snapToGrid w:val="0"/>
          <w:color w:val="000000" w:themeColor="text1"/>
          <w:u w:color="000000" w:themeColor="text1"/>
        </w:rPr>
        <w:tab/>
        <w:t>Section 8</w:t>
      </w:r>
      <w:r w:rsidRPr="00CC44F4">
        <w:rPr>
          <w:rFonts w:eastAsia="Times New Roman"/>
          <w:snapToGrid w:val="0"/>
          <w:color w:val="000000" w:themeColor="text1"/>
          <w:u w:color="000000" w:themeColor="text1"/>
        </w:rPr>
        <w:noBreakHyphen/>
        <w:t>13</w:t>
      </w:r>
      <w:r w:rsidRPr="00CC44F4">
        <w:rPr>
          <w:rFonts w:eastAsia="Times New Roman"/>
          <w:snapToGrid w:val="0"/>
          <w:color w:val="000000" w:themeColor="text1"/>
          <w:u w:color="000000" w:themeColor="text1"/>
        </w:rPr>
        <w:noBreakHyphen/>
        <w:t xml:space="preserve">1308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1308.</w:t>
      </w:r>
      <w:r w:rsidRPr="00CC44F4">
        <w:rPr>
          <w:color w:val="000000" w:themeColor="text1"/>
          <w:u w:color="000000" w:themeColor="text1"/>
        </w:rPr>
        <w:tab/>
        <w:t>(A)</w:t>
      </w:r>
      <w:r w:rsidRPr="00CC44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1370.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(D)(1)</w:t>
      </w:r>
      <w:r w:rsidRPr="00CC44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ten thousand dollars in the case of a candidate for statewide office;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two thousand dollars in the case of a candidate for any other office.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Notwithstanding the provisions of subsections (B) and (D), if a pre</w:t>
      </w:r>
      <w:r w:rsidRPr="00CC44F4">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CC44F4">
        <w:rPr>
          <w:color w:val="000000" w:themeColor="text1"/>
          <w:u w:color="000000" w:themeColor="text1"/>
        </w:rPr>
        <w:noBreakHyphen/>
        <w:t xml:space="preserve">election report and file the combined report subject to the provisions of subsection (D) no later than fifteen days before the election.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Five days before an election, a candidate or committee must amend and file the previously filed pre</w:t>
      </w:r>
      <w:r w:rsidRPr="00CC44F4">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(F)</w:t>
      </w:r>
      <w:r w:rsidRPr="00CC44F4">
        <w:rPr>
          <w:color w:val="000000" w:themeColor="text1"/>
          <w:u w:val="single" w:color="000000" w:themeColor="text1"/>
        </w:rPr>
        <w:t>(G)</w:t>
      </w:r>
      <w:r w:rsidRPr="00CC44F4">
        <w:rPr>
          <w:color w:val="000000" w:themeColor="text1"/>
          <w:u w:color="000000" w:themeColor="text1"/>
        </w:rPr>
        <w:tab/>
        <w:t xml:space="preserve">Certified campaign reports detailing campaign contributions and expenditures must contain: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total of contributions accepted by the candidate or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name and address of each person making a contribution of more than one hundred dollars and the amount and date of receipt of each contribution;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the total expenditures made by or on behalf of the candidate or committee; 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(G)</w:t>
      </w:r>
      <w:r w:rsidRPr="00CC44F4">
        <w:rPr>
          <w:color w:val="000000" w:themeColor="text1"/>
          <w:u w:val="single" w:color="000000" w:themeColor="text1"/>
        </w:rPr>
        <w:t>(H)</w:t>
      </w:r>
      <w:r w:rsidRPr="00CC44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CC44F4">
        <w:rPr>
          <w:strike/>
          <w:color w:val="000000" w:themeColor="text1"/>
          <w:u w:color="000000" w:themeColor="text1"/>
        </w:rPr>
        <w:t>and</w:t>
      </w:r>
      <w:r w:rsidRPr="00CC44F4">
        <w:rPr>
          <w:color w:val="000000" w:themeColor="text1"/>
          <w:u w:color="000000" w:themeColor="text1"/>
        </w:rPr>
        <w:t xml:space="preserve"> (F), </w:t>
      </w:r>
      <w:r w:rsidRPr="00CC44F4">
        <w:rPr>
          <w:color w:val="000000" w:themeColor="text1"/>
          <w:u w:val="single" w:color="000000" w:themeColor="text1"/>
        </w:rPr>
        <w:t>and (G)</w:t>
      </w:r>
      <w:r w:rsidRPr="00CC44F4">
        <w:rPr>
          <w:color w:val="000000" w:themeColor="text1"/>
          <w:u w:color="000000" w:themeColor="text1"/>
        </w:rPr>
        <w:t xml:space="preserve"> of Section 8</w:t>
      </w:r>
      <w:r w:rsidRPr="00CC44F4">
        <w:rPr>
          <w:color w:val="000000" w:themeColor="text1"/>
          <w:u w:color="000000" w:themeColor="text1"/>
        </w:rPr>
        <w:noBreakHyphen/>
        <w:t>13</w:t>
      </w:r>
      <w:r w:rsidRPr="00CC44F4">
        <w:rPr>
          <w:color w:val="000000" w:themeColor="text1"/>
          <w:u w:color="000000" w:themeColor="text1"/>
        </w:rPr>
        <w:noBreakHyphen/>
        <w:t xml:space="preserve">1308 in the same manner as a candidate or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(H)</w:t>
      </w:r>
      <w:r w:rsidRPr="00CC44F4">
        <w:rPr>
          <w:color w:val="000000" w:themeColor="text1"/>
          <w:u w:val="single" w:color="000000" w:themeColor="text1"/>
        </w:rPr>
        <w:t>(I)</w:t>
      </w:r>
      <w:r w:rsidRPr="00CC44F4">
        <w:rPr>
          <w:color w:val="000000" w:themeColor="text1"/>
          <w:u w:color="000000" w:themeColor="text1"/>
        </w:rPr>
        <w:tab/>
        <w:t>A committee that solicits contributions pursuant to Section 8</w:t>
      </w:r>
      <w:r w:rsidRPr="00CC44F4">
        <w:rPr>
          <w:color w:val="000000" w:themeColor="text1"/>
          <w:u w:color="000000" w:themeColor="text1"/>
        </w:rPr>
        <w:noBreakHyphen/>
        <w:t>13</w:t>
      </w:r>
      <w:r w:rsidRPr="00CC44F4">
        <w:rPr>
          <w:color w:val="000000" w:themeColor="text1"/>
          <w:u w:color="000000" w:themeColor="text1"/>
        </w:rPr>
        <w:noBreakHyphen/>
        <w:t>1331 must certify compliance with that section on a form prescribed by the State Ethics Commission.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(J)</w:t>
      </w:r>
      <w:r w:rsidRPr="00CC44F4">
        <w:rPr>
          <w:color w:val="000000" w:themeColor="text1"/>
          <w:u w:color="000000" w:themeColor="text1"/>
        </w:rPr>
        <w:tab/>
      </w:r>
      <w:r w:rsidRPr="00CC44F4">
        <w:rPr>
          <w:color w:val="000000" w:themeColor="text1"/>
          <w:u w:val="single" w:color="000000" w:themeColor="text1"/>
        </w:rPr>
        <w:t>All reports required by this section must be filed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1309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1309.</w:t>
      </w:r>
      <w:r w:rsidRPr="00CC44F4">
        <w:rPr>
          <w:color w:val="000000" w:themeColor="text1"/>
          <w:u w:color="000000" w:themeColor="text1"/>
        </w:rPr>
        <w:tab/>
        <w:t>(A)</w:t>
      </w:r>
      <w:r w:rsidRPr="00CC44F4">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1304(B) must file an initial certified campaign report within ten days of these initial receipts or expenditures.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1370(C).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Notwithstanding the provisions of subsections (B) and (C), if a pre</w:t>
      </w:r>
      <w:r w:rsidRPr="00CC44F4">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CC44F4">
        <w:rPr>
          <w:color w:val="000000" w:themeColor="text1"/>
          <w:u w:color="000000" w:themeColor="text1"/>
        </w:rPr>
        <w:noBreakHyphen/>
        <w:t xml:space="preserve">election report and file the combined report subject to the provisions of subsection (C) no later than fifteen days before the ballot measure election.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Five days before a ballot measure election, a ballot measure committee must amend and file the previously filed pre</w:t>
      </w:r>
      <w:r w:rsidRPr="00CC44F4">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val="single" w:color="000000" w:themeColor="text1"/>
        </w:rPr>
        <w:t>(F)</w:t>
      </w:r>
      <w:r w:rsidRPr="00CC44F4">
        <w:rPr>
          <w:color w:val="000000" w:themeColor="text1"/>
          <w:u w:color="000000" w:themeColor="text1"/>
        </w:rPr>
        <w:tab/>
        <w:t xml:space="preserve">Certified campaign reports detailing campaign contributions and expenditures must contain: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total amount of contributions accepted by the ballot measure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name and address of each person making a contribution of more than one hundred dollars and the amount and date of receipt of each contribution;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total amount of expenditures made by or on behalf of the ballot measure committee;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the name and address of each person to whom an expenditure is made from campaign funds, including the date, amount, purpose, and beneficiary of the expenditure.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r w:rsidRPr="00CC44F4">
        <w:rPr>
          <w:color w:val="000000" w:themeColor="text1"/>
          <w:u w:color="000000" w:themeColor="text1"/>
        </w:rPr>
        <w:tab/>
      </w:r>
      <w:r w:rsidRPr="00CC44F4">
        <w:rPr>
          <w:color w:val="000000" w:themeColor="text1"/>
          <w:u w:val="single" w:color="000000" w:themeColor="text1"/>
        </w:rPr>
        <w:t>(G)</w:t>
      </w:r>
      <w:r w:rsidRPr="00CC44F4">
        <w:rPr>
          <w:color w:val="000000" w:themeColor="text1"/>
          <w:u w:color="000000" w:themeColor="text1"/>
        </w:rPr>
        <w:tab/>
      </w:r>
      <w:r w:rsidRPr="00CC44F4">
        <w:rPr>
          <w:color w:val="000000" w:themeColor="text1"/>
          <w:u w:val="single" w:color="000000" w:themeColor="text1"/>
        </w:rPr>
        <w:t>All reports required by this Section must be filed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r>
      <w:r w:rsidRPr="00CC44F4">
        <w:rPr>
          <w:color w:val="000000" w:themeColor="text1"/>
          <w:u w:color="000000" w:themeColor="text1"/>
        </w:rPr>
        <w:t>SECTION</w:t>
      </w:r>
      <w:r w:rsidRPr="00CC44F4">
        <w:rPr>
          <w:color w:val="000000" w:themeColor="text1"/>
          <w:u w:color="000000" w:themeColor="text1"/>
        </w:rPr>
        <w:tab/>
        <w:t>45.</w:t>
      </w:r>
      <w:r w:rsidRPr="00CC44F4">
        <w:rPr>
          <w:color w:val="000000" w:themeColor="text1"/>
          <w:u w:color="000000" w:themeColor="text1"/>
        </w:rPr>
        <w:tab/>
        <w:t xml:space="preserve">Chapter 13, Title 8 of the 1976 Code is amended by adding: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1311.</w:t>
      </w:r>
      <w:r w:rsidRPr="00CC44F4">
        <w:rPr>
          <w:color w:val="000000" w:themeColor="text1"/>
          <w:u w:color="000000" w:themeColor="text1"/>
        </w:rPr>
        <w:tab/>
        <w:t>Independent expenditure</w:t>
      </w:r>
      <w:r w:rsidRPr="00CC44F4">
        <w:rPr>
          <w:color w:val="000000" w:themeColor="text1"/>
          <w:u w:color="000000" w:themeColor="text1"/>
        </w:rPr>
        <w:noBreakHyphen/>
        <w:t>only committees must: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r>
      <w:r w:rsidRPr="00CC44F4">
        <w:rPr>
          <w:rFonts w:eastAsia="Times New Roman"/>
          <w:color w:val="000000" w:themeColor="text1"/>
          <w:u w:color="000000" w:themeColor="text1"/>
        </w:rPr>
        <w:t xml:space="preserve">under penalty of perjury, </w:t>
      </w:r>
      <w:r w:rsidRPr="00CC44F4">
        <w:rPr>
          <w:color w:val="000000" w:themeColor="text1"/>
          <w:u w:color="000000" w:themeColor="text1"/>
        </w:rPr>
        <w:t xml:space="preserve">the chief executive officer or the controlling individual of the committee must </w:t>
      </w:r>
      <w:r w:rsidRPr="00CC44F4">
        <w:rPr>
          <w:rFonts w:eastAsia="Times New Roman"/>
          <w:color w:val="000000" w:themeColor="text1"/>
          <w:u w:color="000000" w:themeColor="text1"/>
        </w:rPr>
        <w:t>file a certification that the independent expenditure</w:t>
      </w:r>
      <w:r w:rsidRPr="00CC44F4">
        <w:rPr>
          <w:rFonts w:eastAsia="Times New Roman"/>
          <w:color w:val="000000" w:themeColor="text1"/>
          <w:u w:color="000000" w:themeColor="text1"/>
        </w:rPr>
        <w:noBreakHyphen/>
        <w:t>only committee is not made in cooperation, consultation, or concert, with, or at the request or suggestion of, any candidate or any authorized committee or agent of such candidate;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color w:val="000000" w:themeColor="text1"/>
          <w:u w:color="000000" w:themeColor="text1"/>
        </w:rPr>
        <w:tab/>
        <w:t>(C)</w:t>
      </w:r>
      <w:r w:rsidRPr="00CC44F4">
        <w:rPr>
          <w:rFonts w:eastAsia="Times New Roman"/>
          <w:color w:val="000000" w:themeColor="text1"/>
          <w:u w:color="000000" w:themeColor="text1"/>
        </w:rPr>
        <w:tab/>
        <w:t xml:space="preserve">only make independent expenditures; </w:t>
      </w:r>
      <w:r w:rsidRPr="00CC44F4">
        <w:rPr>
          <w:color w:val="000000" w:themeColor="text1"/>
          <w:u w:color="000000" w:themeColor="text1"/>
        </w:rPr>
        <w:t>and</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comply with all requirements, disclosures, and restrictions of committees under this Article except contribution limits under section 8</w:t>
      </w:r>
      <w:r w:rsidRPr="00CC44F4">
        <w:rPr>
          <w:color w:val="000000" w:themeColor="text1"/>
          <w:u w:color="000000" w:themeColor="text1"/>
        </w:rPr>
        <w:noBreakHyphen/>
        <w:t>13</w:t>
      </w:r>
      <w:r w:rsidRPr="00CC44F4">
        <w:rPr>
          <w:color w:val="000000" w:themeColor="text1"/>
          <w:u w:color="000000" w:themeColor="text1"/>
        </w:rPr>
        <w:noBreakHyphen/>
        <w:t xml:space="preserve">1322.” </w:t>
      </w:r>
      <w:r w:rsidRPr="00CC44F4">
        <w:rPr>
          <w:color w:val="000000" w:themeColor="text1"/>
          <w:u w:color="000000" w:themeColor="text1"/>
        </w:rPr>
        <w:tab/>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1312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1312.</w:t>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Except as is required for the separation of funds and expenditures under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1300(7), a</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CC44F4">
        <w:rPr>
          <w:color w:val="000000" w:themeColor="text1"/>
          <w:u w:color="000000" w:themeColor="text1"/>
        </w:rPr>
        <w:noBreakHyphen/>
        <w:t>13</w:t>
      </w:r>
      <w:r w:rsidRPr="00CC44F4">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w:t>
      </w:r>
      <w:r w:rsidRPr="00CC44F4">
        <w:rPr>
          <w:color w:val="000000" w:themeColor="text1"/>
          <w:u w:color="000000" w:themeColor="text1"/>
        </w:rPr>
        <w:tab/>
        <w:t>47.</w:t>
      </w:r>
      <w:r w:rsidRPr="00CC44F4">
        <w:rPr>
          <w:color w:val="000000" w:themeColor="text1"/>
          <w:u w:color="000000" w:themeColor="text1"/>
        </w:rPr>
        <w:tab/>
        <w:t xml:space="preserve">Chapter 13, Title 8 of the 1976 Code is amended by adding: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1313.</w:t>
      </w:r>
      <w:r w:rsidRPr="00CC44F4">
        <w:rPr>
          <w:color w:val="000000" w:themeColor="text1"/>
          <w:u w:color="000000" w:themeColor="text1"/>
        </w:rPr>
        <w:tab/>
        <w:t>A person who is not a committee required to file subject to Section 8</w:t>
      </w:r>
      <w:r w:rsidRPr="00CC44F4">
        <w:rPr>
          <w:color w:val="000000" w:themeColor="text1"/>
          <w:u w:color="000000" w:themeColor="text1"/>
        </w:rPr>
        <w:noBreakHyphen/>
        <w:t>13</w:t>
      </w:r>
      <w:r w:rsidRPr="00CC44F4">
        <w:rPr>
          <w:color w:val="000000" w:themeColor="text1"/>
          <w:u w:color="000000" w:themeColor="text1"/>
        </w:rPr>
        <w:noBreakHyphen/>
        <w:t xml:space="preserve">1304 and who makes an independent expenditure </w:t>
      </w:r>
      <w:r w:rsidRPr="00CC44F4">
        <w:rPr>
          <w:rFonts w:eastAsia="Times New Roman"/>
          <w:color w:val="000000" w:themeColor="text1"/>
          <w:u w:color="000000" w:themeColor="text1"/>
        </w:rPr>
        <w:t>in an aggregate amount or value in excess of five hundred dollars during a calendar year</w:t>
      </w:r>
      <w:r w:rsidRPr="00CC44F4">
        <w:rPr>
          <w:color w:val="000000" w:themeColor="text1"/>
          <w:u w:color="000000" w:themeColor="text1"/>
        </w:rPr>
        <w:t xml:space="preserve"> or makes an electioneering communication must file a report of such expenditure or communication with the State Ethics Commission pursuant to Section 8</w:t>
      </w:r>
      <w:r w:rsidRPr="00CC44F4">
        <w:rPr>
          <w:color w:val="000000" w:themeColor="text1"/>
          <w:u w:color="000000" w:themeColor="text1"/>
        </w:rPr>
        <w:noBreakHyphen/>
        <w:t>13</w:t>
      </w:r>
      <w:r w:rsidRPr="00CC44F4">
        <w:rPr>
          <w:color w:val="000000" w:themeColor="text1"/>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CC44F4">
        <w:rPr>
          <w:color w:val="000000" w:themeColor="text1"/>
          <w:u w:color="000000" w:themeColor="text1"/>
        </w:rPr>
        <w:noBreakHyphen/>
        <w:t>eight hours.  The report must include: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a detailed description of the use of the expenditure or communication and the amount of the expenditure or the cost of the communication;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the full name, primary occupation, street address, and phone number of the reporting person;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chief executive officer or controlling individual must file, </w:t>
      </w:r>
      <w:r w:rsidRPr="00CC44F4">
        <w:rPr>
          <w:rFonts w:eastAsia="Times New Roman"/>
          <w:color w:val="000000" w:themeColor="text1"/>
          <w:u w:color="000000" w:themeColor="text1"/>
        </w:rPr>
        <w:t>under penalty of perjury, a certification that the independent expenditure is not made in cooperation, consultation, or concert, with, or at the request or suggestion of, any candidate or any authorized committee or agent of such candidate;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48.</w:t>
      </w:r>
      <w:r w:rsidRPr="00CC44F4">
        <w:rPr>
          <w:color w:val="000000" w:themeColor="text1"/>
          <w:u w:color="000000" w:themeColor="text1"/>
        </w:rPr>
        <w:tab/>
        <w:t xml:space="preserve">Chapter 13, Title 8 of the 1976 Code is amended by adding: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1315.</w:t>
      </w:r>
      <w:r w:rsidRPr="00CC44F4">
        <w:rPr>
          <w:color w:val="000000" w:themeColor="text1"/>
          <w:u w:color="000000" w:themeColor="text1"/>
        </w:rPr>
        <w:tab/>
        <w:t>An elected official, or a candidate for public office, may not, directly or indirectly, coordinate, consult with, solicit for, or act in concert or at the request of an independent expenditure</w:t>
      </w:r>
      <w:r w:rsidRPr="00CC44F4">
        <w:rPr>
          <w:color w:val="000000" w:themeColor="text1"/>
          <w:u w:color="000000" w:themeColor="text1"/>
        </w:rPr>
        <w:noBreakHyphen/>
        <w:t>only committee registered with the State Ethics Commission that supports or opposes a candidate for that office.”</w:t>
      </w:r>
      <w:r w:rsidRPr="00CC44F4">
        <w:rPr>
          <w:color w:val="000000" w:themeColor="text1"/>
          <w:u w:color="000000" w:themeColor="text1"/>
        </w:rPr>
        <w:tab/>
      </w:r>
    </w:p>
    <w:p w:rsidR="00F57108" w:rsidRPr="00CC44F4" w:rsidRDefault="00F57108"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1318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1318.</w:t>
      </w:r>
      <w:r w:rsidRPr="00CC44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within the contribution limits applicable to the last election in which the candidate sought the elective office for which the debt was incurred;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reported as provided in this article.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val="single" w:color="000000" w:themeColor="text1"/>
        </w:rPr>
        <w:t>If a candidate accepts a contribution to retire a debt from a campaign for an elective office, the contribution must be utilized to retire the debt.</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SECTION</w:t>
      </w:r>
      <w:r w:rsidRPr="00CC44F4">
        <w:rPr>
          <w:color w:val="000000" w:themeColor="text1"/>
          <w:u w:color="000000" w:themeColor="text1"/>
        </w:rPr>
        <w:tab/>
        <w:t>50.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1320(1)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 xml:space="preserve">A contribution made on or before the seventh day after a primary </w:t>
      </w:r>
      <w:r w:rsidRPr="00CC44F4">
        <w:rPr>
          <w:strike/>
          <w:color w:val="000000" w:themeColor="text1"/>
          <w:u w:color="000000" w:themeColor="text1"/>
        </w:rPr>
        <w:t xml:space="preserve">or primary runoff </w:t>
      </w:r>
      <w:r w:rsidRPr="00CC44F4">
        <w:rPr>
          <w:color w:val="000000" w:themeColor="text1"/>
          <w:u w:color="000000" w:themeColor="text1"/>
        </w:rPr>
        <w:t>is attributed to the primary</w:t>
      </w:r>
      <w:r w:rsidRPr="00CC44F4">
        <w:rPr>
          <w:strike/>
          <w:color w:val="000000" w:themeColor="text1"/>
          <w:u w:color="000000" w:themeColor="text1"/>
        </w:rPr>
        <w:t xml:space="preserve"> or primary runoff, respectively</w:t>
      </w:r>
      <w:r w:rsidRPr="00CC44F4">
        <w:rPr>
          <w:color w:val="000000" w:themeColor="text1"/>
          <w:u w:color="000000" w:themeColor="text1"/>
        </w:rPr>
        <w:t xml:space="preserve">.  </w:t>
      </w:r>
      <w:r w:rsidRPr="00CC44F4">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1322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1322.</w:t>
      </w:r>
      <w:r w:rsidRPr="00CC44F4">
        <w:rPr>
          <w:color w:val="000000" w:themeColor="text1"/>
          <w:u w:color="000000" w:themeColor="text1"/>
        </w:rPr>
        <w:tab/>
        <w:t>(A)</w:t>
      </w:r>
      <w:r w:rsidRPr="00CC44F4">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person may not contribute to a committee and a committee may not accept from a person a cash contribution unless the cash contribution does not exceed twenty</w:t>
      </w:r>
      <w:r w:rsidRPr="00CC44F4">
        <w:rPr>
          <w:color w:val="000000" w:themeColor="text1"/>
          <w:u w:color="000000" w:themeColor="text1"/>
        </w:rPr>
        <w:noBreakHyphen/>
        <w:t>five dollars for each election and is accompanied by a record of the amount of the contribution and the name and address of the contributor.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The provisions of subsection (A) do not apply to independent expenditure</w:t>
      </w:r>
      <w:r w:rsidRPr="00CC44F4">
        <w:rPr>
          <w:color w:val="000000" w:themeColor="text1"/>
          <w:u w:val="single" w:color="000000" w:themeColor="text1"/>
        </w:rPr>
        <w:noBreakHyphen/>
        <w:t>only committees registered with the State Ethics Commission.</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1328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1328.</w:t>
      </w:r>
      <w:r w:rsidRPr="00CC44F4">
        <w:rPr>
          <w:color w:val="000000" w:themeColor="text1"/>
          <w:u w:color="000000" w:themeColor="text1"/>
        </w:rPr>
        <w:tab/>
        <w:t xml:space="preserve">(A) A candidate for statewide office </w:t>
      </w:r>
      <w:r w:rsidRPr="00CC44F4">
        <w:rPr>
          <w:strike/>
          <w:color w:val="000000" w:themeColor="text1"/>
          <w:u w:color="000000" w:themeColor="text1"/>
        </w:rPr>
        <w:t>or the candidate’s family member</w:t>
      </w:r>
      <w:r w:rsidRPr="00CC44F4">
        <w:rPr>
          <w:color w:val="000000" w:themeColor="text1"/>
          <w:u w:color="000000" w:themeColor="text1"/>
        </w:rPr>
        <w:t xml:space="preserve"> must not be repaid, for a loan made to the candidate, more than twenty</w:t>
      </w:r>
      <w:r w:rsidRPr="00CC44F4">
        <w:rPr>
          <w:color w:val="000000" w:themeColor="text1"/>
          <w:u w:color="000000" w:themeColor="text1"/>
        </w:rPr>
        <w:noBreakHyphen/>
        <w:t xml:space="preserve">five thousand dollars in the aggregate after the election.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A candidate for an elective office other than those specified in subsection (A) </w:t>
      </w:r>
      <w:r w:rsidRPr="00CC44F4">
        <w:rPr>
          <w:strike/>
          <w:color w:val="000000" w:themeColor="text1"/>
          <w:u w:color="000000" w:themeColor="text1"/>
        </w:rPr>
        <w:t>or a family member of a candidate for an elective office other than those specified in subsection (A)</w:t>
      </w:r>
      <w:r w:rsidRPr="00CC44F4">
        <w:rPr>
          <w:color w:val="000000" w:themeColor="text1"/>
          <w:u w:color="000000" w:themeColor="text1"/>
        </w:rPr>
        <w:t xml:space="preserve"> must not be repaid, for a loan made to the candidate, more than ten thousand dollars in the aggregate after the election.”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53.</w:t>
      </w:r>
      <w:r w:rsidRPr="00CC44F4">
        <w:rPr>
          <w:color w:val="000000" w:themeColor="text1"/>
          <w:u w:color="000000" w:themeColor="text1"/>
        </w:rPr>
        <w:tab/>
        <w:t xml:space="preserve">Chapter 13, Title 8 of the 1976 Code is amended by adding: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1337.</w:t>
      </w:r>
      <w:r w:rsidRPr="00CC44F4">
        <w:rPr>
          <w:color w:val="000000" w:themeColor="text1"/>
          <w:u w:color="000000" w:themeColor="text1"/>
        </w:rPr>
        <w:tab/>
        <w:t>(A)</w:t>
      </w:r>
      <w:r w:rsidRPr="00CC44F4">
        <w:rPr>
          <w:color w:val="000000" w:themeColor="text1"/>
          <w:u w:color="000000" w:themeColor="text1"/>
        </w:rPr>
        <w:tab/>
        <w:t xml:space="preserve">An elective official or the elective official’s agent may not knowingly solicit a contribution from an employee in the elective official’s area of official responsibility.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CC44F4">
        <w:rPr>
          <w:color w:val="000000" w:themeColor="text1"/>
          <w:u w:color="000000" w:themeColor="text1"/>
        </w:rPr>
        <w:noBreakHyphen/>
        <w:t>13</w:t>
      </w:r>
      <w:r w:rsidRPr="00CC44F4">
        <w:rPr>
          <w:color w:val="000000" w:themeColor="text1"/>
          <w:u w:color="000000" w:themeColor="text1"/>
        </w:rPr>
        <w:noBreakHyphen/>
        <w:t>1300(26), or a committee, as defined in Section 8</w:t>
      </w:r>
      <w:r w:rsidRPr="00CC44F4">
        <w:rPr>
          <w:color w:val="000000" w:themeColor="text1"/>
          <w:u w:color="000000" w:themeColor="text1"/>
        </w:rPr>
        <w:noBreakHyphen/>
        <w:t>13</w:t>
      </w:r>
      <w:r w:rsidRPr="00CC44F4">
        <w:rPr>
          <w:color w:val="000000" w:themeColor="text1"/>
          <w:u w:color="000000" w:themeColor="text1"/>
        </w:rPr>
        <w:noBreakHyphen/>
        <w:t xml:space="preserve">1300(6).”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1340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1340.</w:t>
      </w:r>
      <w:r w:rsidRPr="00CC44F4">
        <w:rPr>
          <w:color w:val="000000" w:themeColor="text1"/>
          <w:u w:color="000000" w:themeColor="text1"/>
        </w:rPr>
        <w:tab/>
        <w:t>(A)</w:t>
      </w:r>
      <w:r w:rsidRPr="00CC44F4">
        <w:rPr>
          <w:color w:val="000000" w:themeColor="text1"/>
          <w:u w:color="000000" w:themeColor="text1"/>
        </w:rPr>
        <w:tab/>
        <w:t>Except as provided in subsection</w:t>
      </w:r>
      <w:r w:rsidRPr="00CC44F4">
        <w:rPr>
          <w:strike/>
          <w:color w:val="000000" w:themeColor="text1"/>
          <w:u w:color="000000" w:themeColor="text1"/>
        </w:rPr>
        <w:t>s</w:t>
      </w:r>
      <w:r w:rsidRPr="00CC44F4">
        <w:rPr>
          <w:color w:val="000000" w:themeColor="text1"/>
          <w:u w:color="000000" w:themeColor="text1"/>
        </w:rPr>
        <w:t xml:space="preserve"> (B) </w:t>
      </w:r>
      <w:r w:rsidRPr="00CC44F4">
        <w:rPr>
          <w:strike/>
          <w:color w:val="000000" w:themeColor="text1"/>
          <w:u w:color="000000" w:themeColor="text1"/>
        </w:rPr>
        <w:t>and (E)</w:t>
      </w:r>
      <w:r w:rsidRPr="00CC44F4">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CC44F4">
        <w:rPr>
          <w:color w:val="000000" w:themeColor="text1"/>
          <w:u w:val="single" w:color="000000" w:themeColor="text1"/>
        </w:rPr>
        <w:t>For purposes of this section only, candidate includes candidates within the meaning of 431(2) of the Federal Election Campaign Act.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This section does not prohibit a candidate from: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making a contribution from the candidate’s own personal funds on behalf of the candidate’s candidacy or to another candidate for a different office;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CC44F4">
        <w:rPr>
          <w:color w:val="000000" w:themeColor="text1"/>
          <w:u w:color="000000" w:themeColor="text1"/>
        </w:rPr>
        <w:noBreakHyphen/>
        <w:t>13</w:t>
      </w:r>
      <w:r w:rsidRPr="00CC44F4">
        <w:rPr>
          <w:color w:val="000000" w:themeColor="text1"/>
          <w:u w:color="000000" w:themeColor="text1"/>
        </w:rPr>
        <w:noBreakHyphen/>
        <w:t xml:space="preserve">1370 of this article.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r>
      <w:r w:rsidRPr="00CC44F4">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candidate or public official, or an agent of either, has signature authority on the committee’s checks;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funds contributed or disbursed by the committee are authorized or approved by the candidate or public official;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candidate or public official is clearly identified on either the stationery or letterhead of the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candidate or public official signs solicitation letters or other correspondence on behalf of the entity;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color="000000" w:themeColor="text1"/>
        </w:rPr>
        <w:tab/>
      </w:r>
      <w:r w:rsidRPr="00CC44F4">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(F)</w:t>
      </w:r>
      <w:r w:rsidRPr="00CC44F4">
        <w:rPr>
          <w:color w:val="000000" w:themeColor="text1"/>
          <w:u w:color="000000" w:themeColor="text1"/>
        </w:rPr>
        <w:tab/>
      </w:r>
      <w:r w:rsidRPr="00CC44F4">
        <w:rPr>
          <w:strike/>
          <w:color w:val="000000" w:themeColor="text1"/>
          <w:u w:color="000000" w:themeColor="text1"/>
        </w:rPr>
        <w:t>No committee operating under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 xml:space="preserve">1340(E) may: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color="000000" w:themeColor="text1"/>
        </w:rPr>
        <w:tab/>
      </w:r>
      <w:r w:rsidRPr="00CC44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color="000000" w:themeColor="text1"/>
        </w:rPr>
        <w:tab/>
      </w:r>
      <w:r w:rsidRPr="00CC44F4">
        <w:rPr>
          <w:strike/>
          <w:color w:val="000000" w:themeColor="text1"/>
          <w:u w:color="000000" w:themeColor="text1"/>
        </w:rPr>
        <w:t>transfer anything of value to any other committee except as a contribution under the limitations of Section 8</w:t>
      </w:r>
      <w:r w:rsidRPr="00CC44F4">
        <w:rPr>
          <w:strike/>
          <w:color w:val="000000" w:themeColor="text1"/>
          <w:u w:color="000000" w:themeColor="text1"/>
        </w:rPr>
        <w:noBreakHyphen/>
        <w:t>13</w:t>
      </w:r>
      <w:r w:rsidRPr="00CC44F4">
        <w:rPr>
          <w:strike/>
          <w:color w:val="000000" w:themeColor="text1"/>
          <w:u w:color="000000" w:themeColor="text1"/>
        </w:rPr>
        <w:noBreakHyphen/>
        <w:t>1314(A) or the dissolution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1370.</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1344(B)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val="single" w:color="000000" w:themeColor="text1"/>
        </w:rPr>
        <w:t>(1)</w:t>
      </w:r>
      <w:r w:rsidRPr="00CC44F4">
        <w:rPr>
          <w:color w:val="000000" w:themeColor="text1"/>
          <w:u w:color="000000" w:themeColor="text1"/>
        </w:rPr>
        <w:tab/>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CC44F4">
        <w:rPr>
          <w:color w:val="000000" w:themeColor="text1"/>
          <w:u w:color="000000" w:themeColor="text1"/>
        </w:rPr>
        <w: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1348(A) of the 1976 Code, as added by Act 248 of 1991,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“(A)</w:t>
      </w:r>
      <w:r w:rsidRPr="00CC44F4">
        <w:rPr>
          <w:color w:val="000000" w:themeColor="text1"/>
          <w:u w:val="single" w:color="000000" w:themeColor="text1"/>
        </w:rPr>
        <w:t>(1)</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committee, public official, or political party may </w:t>
      </w:r>
      <w:r w:rsidRPr="00CC44F4">
        <w:rPr>
          <w:color w:val="000000" w:themeColor="text1"/>
          <w:u w:val="single" w:color="000000" w:themeColor="text1"/>
        </w:rPr>
        <w:t>not</w:t>
      </w:r>
      <w:r w:rsidRPr="00CC44F4">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Campaign funds may not be used to pay penalties resulting from a criminal prosecution.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(C)(1)</w:t>
      </w:r>
      <w:r w:rsidRPr="00CC44F4">
        <w:rPr>
          <w:color w:val="000000" w:themeColor="text1"/>
          <w:u w:color="000000" w:themeColor="text1"/>
        </w:rPr>
        <w:tab/>
        <w:t>An expenditure of more than twenty</w:t>
      </w:r>
      <w:r w:rsidRPr="00CC44F4">
        <w:rPr>
          <w:color w:val="000000" w:themeColor="text1"/>
          <w:u w:color="000000" w:themeColor="text1"/>
        </w:rPr>
        <w:noBreakHyphen/>
        <w:t xml:space="preserve">five dollars drawn upon a campaign account must be made by: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 written instrument;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debit card; or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online transfers.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The campaign account must contain the name of the candidate or committee, and the expenditure must contain the name of the recipient.  These expenditures must be reported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1308.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Expenditures of twenty</w:t>
      </w:r>
      <w:r w:rsidRPr="00CC44F4">
        <w:rPr>
          <w:color w:val="000000" w:themeColor="text1"/>
          <w:u w:color="000000" w:themeColor="text1"/>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 xml:space="preserve">An expenditure may not be made that is clearly in excess of the fair market value of services, materials, facilities, or other things of value received in exchange.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CC44F4">
        <w:rPr>
          <w:color w:val="000000" w:themeColor="text1"/>
          <w:u w:color="000000" w:themeColor="text1"/>
        </w:rPr>
        <w:noBreakHyphen/>
        <w:t xml:space="preserve">five dollars for each expenditure.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 person who violates the provisions of this section is guilty of a:</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felony, if the amount converted to personal use is more than ten thousand dollars, and upon conviction, the person must be fined not more than ten thousand dollars or imprisoned not more than ten years, or both.</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57.</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1352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1352.</w:t>
      </w:r>
      <w:r w:rsidRPr="00CC44F4">
        <w:rPr>
          <w:color w:val="000000" w:themeColor="text1"/>
          <w:u w:color="000000" w:themeColor="text1"/>
        </w:rPr>
        <w:tab/>
      </w:r>
      <w:r w:rsidRPr="00CC44F4">
        <w:rPr>
          <w:strike/>
          <w:color w:val="000000" w:themeColor="text1"/>
          <w:u w:color="000000" w:themeColor="text1"/>
        </w:rPr>
        <w:t>Notwithstanding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1350, a</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val="single" w:color="000000" w:themeColor="text1"/>
        </w:rPr>
        <w:t>(A)</w:t>
      </w:r>
      <w:r w:rsidRPr="00CC44F4">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val="single" w:color="000000" w:themeColor="text1"/>
        </w:rPr>
        <w:t>(B)</w:t>
      </w:r>
      <w:r w:rsidRPr="00CC44F4">
        <w:rPr>
          <w:color w:val="000000" w:themeColor="text1"/>
          <w:u w:color="000000" w:themeColor="text1"/>
        </w:rPr>
        <w:tab/>
        <w:t xml:space="preserve">the contribution is otherwise permitted by law.”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1356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“Section </w:t>
      </w:r>
      <w:r w:rsidRPr="00CC44F4">
        <w:rPr>
          <w:bCs/>
          <w:color w:val="000000" w:themeColor="text1"/>
          <w:u w:color="000000" w:themeColor="text1"/>
        </w:rPr>
        <w:t>8</w:t>
      </w:r>
      <w:r w:rsidRPr="00CC44F4">
        <w:rPr>
          <w:bCs/>
          <w:color w:val="000000" w:themeColor="text1"/>
          <w:u w:color="000000" w:themeColor="text1"/>
        </w:rPr>
        <w:noBreakHyphen/>
        <w:t>13</w:t>
      </w:r>
      <w:r w:rsidRPr="00CC44F4">
        <w:rPr>
          <w:bCs/>
          <w:color w:val="000000" w:themeColor="text1"/>
          <w:u w:color="000000" w:themeColor="text1"/>
        </w:rPr>
        <w:noBreakHyphen/>
        <w:t>1356.</w:t>
      </w:r>
      <w:r w:rsidRPr="00CC44F4">
        <w:rPr>
          <w:color w:val="000000" w:themeColor="text1"/>
          <w:u w:color="000000" w:themeColor="text1"/>
        </w:rPr>
        <w:tab/>
        <w:t>(A)</w:t>
      </w:r>
      <w:r w:rsidRPr="00CC44F4">
        <w:rPr>
          <w:color w:val="000000" w:themeColor="text1"/>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CC44F4">
        <w:rPr>
          <w:color w:val="000000" w:themeColor="text1"/>
          <w:u w:color="000000" w:themeColor="text1"/>
        </w:rPr>
        <w:noBreakHyphen/>
        <w:t>13</w:t>
      </w:r>
      <w:r w:rsidRPr="00CC44F4">
        <w:rPr>
          <w:color w:val="000000" w:themeColor="text1"/>
          <w:u w:color="000000" w:themeColor="text1"/>
        </w:rPr>
        <w:noBreakHyphen/>
        <w:t>365 prior to the close of filing for the particular office.</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CC44F4">
        <w:rPr>
          <w:color w:val="000000" w:themeColor="text1"/>
          <w:u w:color="000000" w:themeColor="text1"/>
        </w:rPr>
        <w:noBreakHyphen/>
        <w:t>13</w:t>
      </w:r>
      <w:r w:rsidRPr="00CC44F4">
        <w:rPr>
          <w:color w:val="000000" w:themeColor="text1"/>
          <w:u w:color="000000" w:themeColor="text1"/>
        </w:rPr>
        <w:noBreakHyphen/>
        <w:t>365 within fifteen days of submitting the petition pursuant to Section 7</w:t>
      </w:r>
      <w:r w:rsidRPr="00CC44F4">
        <w:rPr>
          <w:color w:val="000000" w:themeColor="text1"/>
          <w:u w:color="000000" w:themeColor="text1"/>
        </w:rPr>
        <w:noBreakHyphen/>
        <w:t>11</w:t>
      </w:r>
      <w:r w:rsidRPr="00CC44F4">
        <w:rPr>
          <w:color w:val="000000" w:themeColor="text1"/>
          <w:u w:color="000000" w:themeColor="text1"/>
        </w:rPr>
        <w:noBreakHyphen/>
        <w:t>70 or 7</w:t>
      </w:r>
      <w:r w:rsidRPr="00CC44F4">
        <w:rPr>
          <w:color w:val="000000" w:themeColor="text1"/>
          <w:u w:color="000000" w:themeColor="text1"/>
        </w:rPr>
        <w:noBreakHyphen/>
        <w:t>11</w:t>
      </w:r>
      <w:r w:rsidRPr="00CC44F4">
        <w:rPr>
          <w:color w:val="000000" w:themeColor="text1"/>
          <w:u w:color="000000" w:themeColor="text1"/>
        </w:rPr>
        <w:noBreakHyphen/>
        <w:t>71.</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w:t>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 person who becomes a candidate for a county wide, or less than county wide, office pursuant to Section 7</w:t>
      </w:r>
      <w:r w:rsidRPr="00CC44F4">
        <w:rPr>
          <w:color w:val="000000" w:themeColor="text1"/>
          <w:u w:val="single" w:color="000000" w:themeColor="text1"/>
        </w:rPr>
        <w:noBreakHyphen/>
        <w:t>11</w:t>
      </w:r>
      <w:r w:rsidRPr="00CC44F4">
        <w:rPr>
          <w:color w:val="000000" w:themeColor="text1"/>
          <w:u w:val="single" w:color="000000" w:themeColor="text1"/>
        </w:rPr>
        <w:noBreakHyphen/>
        <w:t>15(A)(3) must electronically file a statement of economic interests for the preceding calendar year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 xml:space="preserve">365 prior to the close of filing for that particular office.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(D)</w:t>
      </w:r>
      <w:r w:rsidRPr="00CC44F4">
        <w:rPr>
          <w:color w:val="000000" w:themeColor="text1"/>
          <w:u w:color="000000" w:themeColor="text1"/>
        </w:rPr>
        <w:tab/>
        <w:t>A person who becomes a write</w:t>
      </w:r>
      <w:r w:rsidRPr="00CC44F4">
        <w:rPr>
          <w:color w:val="000000" w:themeColor="text1"/>
          <w:u w:color="000000" w:themeColor="text1"/>
        </w:rPr>
        <w:noBreakHyphen/>
        <w:t>in candidate must electronically file a statement of economic interests for the preceding calendar year within twenty</w:t>
      </w:r>
      <w:r w:rsidRPr="00CC44F4">
        <w:rPr>
          <w:color w:val="000000" w:themeColor="text1"/>
          <w:u w:color="000000" w:themeColor="text1"/>
        </w:rPr>
        <w:noBreakHyphen/>
        <w:t>four hours of filing an initial campaign finance report pursuant to Section 8</w:t>
      </w:r>
      <w:r w:rsidRPr="00CC44F4">
        <w:rPr>
          <w:color w:val="000000" w:themeColor="text1"/>
          <w:u w:color="000000" w:themeColor="text1"/>
        </w:rPr>
        <w:noBreakHyphen/>
        <w:t>13</w:t>
      </w:r>
      <w:r w:rsidRPr="00CC44F4">
        <w:rPr>
          <w:color w:val="000000" w:themeColor="text1"/>
          <w:u w:color="000000" w:themeColor="text1"/>
        </w:rPr>
        <w:noBreakHyphen/>
        <w:t>1308(A) or before taking the oath of office, whichever occurs earlier.</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(E)</w:t>
      </w:r>
      <w:r w:rsidRPr="00CC44F4">
        <w:rPr>
          <w:color w:val="000000" w:themeColor="text1"/>
          <w:u w:color="000000" w:themeColor="text1"/>
        </w:rPr>
        <w:tab/>
        <w:t>A candidate who is not a public official otherwise filing a statement has the same disclosure requirements as a public official with the exception of reporting gifts.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val="single" w:color="000000" w:themeColor="text1"/>
        </w:rPr>
        <w:t>(F)</w:t>
      </w:r>
      <w:r w:rsidRPr="00CC44F4">
        <w:rPr>
          <w:color w:val="000000" w:themeColor="text1"/>
          <w:u w:color="000000" w:themeColor="text1"/>
        </w:rPr>
        <w:tab/>
        <w:t>The appropriate supervisory office shall assess a civil penalty pursuant to Section 8</w:t>
      </w:r>
      <w:r w:rsidRPr="00CC44F4">
        <w:rPr>
          <w:color w:val="000000" w:themeColor="text1"/>
          <w:u w:color="000000" w:themeColor="text1"/>
        </w:rPr>
        <w:noBreakHyphen/>
        <w:t>13</w:t>
      </w:r>
      <w:r w:rsidRPr="00CC44F4">
        <w:rPr>
          <w:color w:val="000000" w:themeColor="text1"/>
          <w:u w:color="000000" w:themeColor="text1"/>
        </w:rPr>
        <w:noBreakHyphen/>
        <w:t>1510 against a candidate who fails to timely file a statement of economic interests as required by this section.”</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1360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1360.</w:t>
      </w:r>
      <w:r w:rsidRPr="00CC44F4">
        <w:rPr>
          <w:color w:val="000000" w:themeColor="text1"/>
          <w:u w:color="000000" w:themeColor="text1"/>
        </w:rPr>
        <w:tab/>
      </w:r>
      <w:r w:rsidRPr="00CC44F4">
        <w:rPr>
          <w:strike/>
          <w:color w:val="000000" w:themeColor="text1"/>
          <w:u w:color="000000" w:themeColor="text1"/>
        </w:rPr>
        <w:t>(A)</w:t>
      </w:r>
      <w:r w:rsidRPr="00CC44F4">
        <w:rPr>
          <w:color w:val="000000" w:themeColor="text1"/>
          <w:u w:color="000000" w:themeColor="text1"/>
        </w:rPr>
        <w:t xml:space="preserve"> The State Ethics Commission shall develop a contribution and expenditure reporting form </w:t>
      </w:r>
      <w:r w:rsidRPr="00CC44F4">
        <w:rPr>
          <w:color w:val="000000" w:themeColor="text1"/>
          <w:u w:val="single" w:color="000000" w:themeColor="text1"/>
        </w:rPr>
        <w:t>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which must include: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val="single" w:color="000000" w:themeColor="text1"/>
        </w:rPr>
        <w:t>(A)</w:t>
      </w:r>
      <w:r w:rsidRPr="00CC44F4">
        <w:rPr>
          <w:color w:val="000000" w:themeColor="text1"/>
          <w:u w:color="000000" w:themeColor="text1"/>
        </w:rPr>
        <w:tab/>
        <w:t>a designation as a pre</w:t>
      </w:r>
      <w:r w:rsidRPr="00CC44F4">
        <w:rPr>
          <w:color w:val="000000" w:themeColor="text1"/>
          <w:u w:color="000000" w:themeColor="text1"/>
        </w:rPr>
        <w:noBreakHyphen/>
        <w:t>election or quarterly report and, if a pre</w:t>
      </w:r>
      <w:r w:rsidRPr="00CC44F4">
        <w:rPr>
          <w:color w:val="000000" w:themeColor="text1"/>
          <w:u w:color="000000" w:themeColor="text1"/>
        </w:rPr>
        <w:noBreakHyphen/>
        <w:t xml:space="preserve">election report, the election date;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val="single" w:color="000000" w:themeColor="text1"/>
        </w:rPr>
        <w:t>(B)</w:t>
      </w:r>
      <w:r w:rsidRPr="00CC44F4">
        <w:rPr>
          <w:color w:val="000000" w:themeColor="text1"/>
          <w:u w:color="000000" w:themeColor="text1"/>
        </w:rPr>
        <w:tab/>
        <w:t xml:space="preserve">the candidate’s name and address or, in the case of a committee, the name and address of the committee;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(3)</w:t>
      </w:r>
      <w:r w:rsidRPr="00CC44F4">
        <w:rPr>
          <w:color w:val="000000" w:themeColor="text1"/>
          <w:u w:val="single" w:color="000000" w:themeColor="text1"/>
        </w:rPr>
        <w:t>(C)</w:t>
      </w:r>
      <w:r w:rsidRPr="00CC44F4">
        <w:rPr>
          <w:color w:val="000000" w:themeColor="text1"/>
          <w:u w:color="000000" w:themeColor="text1"/>
        </w:rPr>
        <w:tab/>
        <w:t xml:space="preserve">the balance of campaign accounts on hand at the beginning and at the close of the reporting period and the location of those campaign accounts;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(4)</w:t>
      </w:r>
      <w:r w:rsidRPr="00CC44F4">
        <w:rPr>
          <w:color w:val="000000" w:themeColor="text1"/>
          <w:u w:val="single" w:color="000000" w:themeColor="text1"/>
        </w:rPr>
        <w:t>(D)</w:t>
      </w:r>
      <w:r w:rsidRPr="00CC44F4">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CC44F4">
        <w:rPr>
          <w:color w:val="000000" w:themeColor="text1"/>
          <w:u w:color="000000" w:themeColor="text1"/>
        </w:rPr>
        <w:noBreakHyphen/>
        <w:t>to</w:t>
      </w:r>
      <w:r w:rsidRPr="00CC44F4">
        <w:rPr>
          <w:color w:val="000000" w:themeColor="text1"/>
          <w:u w:color="000000" w:themeColor="text1"/>
        </w:rPr>
        <w:noBreakHyphen/>
        <w:t>date total for each contributor</w:t>
      </w:r>
      <w:r w:rsidRPr="00CC44F4">
        <w:rPr>
          <w:strike/>
          <w:color w:val="000000" w:themeColor="text1"/>
          <w:u w:color="000000" w:themeColor="text1"/>
        </w:rPr>
        <w:t>.  Written promises or pledges to make a contribution must be reported separately in the same manner as other monetary contributions</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(5)</w:t>
      </w:r>
      <w:r w:rsidRPr="00CC44F4">
        <w:rPr>
          <w:color w:val="000000" w:themeColor="text1"/>
          <w:u w:val="single" w:color="000000" w:themeColor="text1"/>
        </w:rPr>
        <w:t>(E)</w:t>
      </w:r>
      <w:r w:rsidRPr="00CC44F4">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(6)</w:t>
      </w:r>
      <w:r w:rsidRPr="00CC44F4">
        <w:rPr>
          <w:color w:val="000000" w:themeColor="text1"/>
          <w:u w:val="single" w:color="000000" w:themeColor="text1"/>
        </w:rPr>
        <w:t>(F)</w:t>
      </w:r>
      <w:r w:rsidRPr="00CC44F4">
        <w:rPr>
          <w:color w:val="000000" w:themeColor="text1"/>
          <w:u w:color="000000" w:themeColor="text1"/>
        </w:rPr>
        <w:tab/>
        <w:t>the date and amount of any in</w:t>
      </w:r>
      <w:r w:rsidRPr="00CC44F4">
        <w:rPr>
          <w:color w:val="000000" w:themeColor="text1"/>
          <w:u w:color="000000" w:themeColor="text1"/>
        </w:rPr>
        <w:noBreakHyphen/>
        <w:t>kind contributions of more than one hundred dollars in the aggregate by one person during the reporting period, and the contributor’s name, address, and year</w:t>
      </w:r>
      <w:r w:rsidRPr="00CC44F4">
        <w:rPr>
          <w:color w:val="000000" w:themeColor="text1"/>
          <w:u w:color="000000" w:themeColor="text1"/>
        </w:rPr>
        <w:noBreakHyphen/>
        <w:t>to</w:t>
      </w:r>
      <w:r w:rsidRPr="00CC44F4">
        <w:rPr>
          <w:color w:val="000000" w:themeColor="text1"/>
          <w:u w:color="000000" w:themeColor="text1"/>
        </w:rPr>
        <w:noBreakHyphen/>
        <w:t xml:space="preserve">date total;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(7)</w:t>
      </w:r>
      <w:r w:rsidRPr="00CC44F4">
        <w:rPr>
          <w:color w:val="000000" w:themeColor="text1"/>
          <w:u w:val="single" w:color="000000" w:themeColor="text1"/>
        </w:rPr>
        <w:t>(G)</w:t>
      </w:r>
      <w:r w:rsidRPr="00CC44F4">
        <w:rPr>
          <w:color w:val="000000" w:themeColor="text1"/>
          <w:u w:color="000000" w:themeColor="text1"/>
        </w:rPr>
        <w:tab/>
        <w:t>the total amount of all refunds, rebates, interest, and other receipts not previously identified during the reporting period, and their year</w:t>
      </w:r>
      <w:r w:rsidRPr="00CC44F4">
        <w:rPr>
          <w:color w:val="000000" w:themeColor="text1"/>
          <w:u w:color="000000" w:themeColor="text1"/>
        </w:rPr>
        <w:noBreakHyphen/>
        <w:t>to</w:t>
      </w:r>
      <w:r w:rsidRPr="00CC44F4">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for each source;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(8)</w:t>
      </w:r>
      <w:r w:rsidRPr="00CC44F4">
        <w:rPr>
          <w:color w:val="000000" w:themeColor="text1"/>
          <w:u w:val="single" w:color="000000" w:themeColor="text1"/>
        </w:rPr>
        <w:t>(H)</w:t>
      </w:r>
      <w:r w:rsidRPr="00CC44F4">
        <w:rPr>
          <w:color w:val="000000" w:themeColor="text1"/>
          <w:u w:color="000000" w:themeColor="text1"/>
        </w:rPr>
        <w:tab/>
        <w:t>the aggregate total of all contributions, loans, and other receipts during the reporting period and the year</w:t>
      </w:r>
      <w:r w:rsidRPr="00CC44F4">
        <w:rPr>
          <w:color w:val="000000" w:themeColor="text1"/>
          <w:u w:color="000000" w:themeColor="text1"/>
        </w:rPr>
        <w:noBreakHyphen/>
        <w:t>to</w:t>
      </w:r>
      <w:r w:rsidRPr="00CC44F4">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(9)</w:t>
      </w:r>
      <w:r w:rsidRPr="00CC44F4">
        <w:rPr>
          <w:color w:val="000000" w:themeColor="text1"/>
          <w:u w:val="single" w:color="000000" w:themeColor="text1"/>
        </w:rPr>
        <w:t>(I)</w:t>
      </w:r>
      <w:r w:rsidRPr="00CC44F4">
        <w:rPr>
          <w:color w:val="000000" w:themeColor="text1"/>
          <w:u w:color="000000" w:themeColor="text1"/>
        </w:rPr>
        <w:tab/>
        <w:t>the total amount of all loans made during the reporting period and the year</w:t>
      </w:r>
      <w:r w:rsidRPr="00CC44F4">
        <w:rPr>
          <w:color w:val="000000" w:themeColor="text1"/>
          <w:u w:color="000000" w:themeColor="text1"/>
        </w:rPr>
        <w:noBreakHyphen/>
        <w:t>to</w:t>
      </w:r>
      <w:r w:rsidRPr="00CC44F4">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and existing balances.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(B) A candidate or committee must disclose all information required on the form developed under this section.</w:t>
      </w:r>
      <w:r w:rsidRPr="00CC44F4">
        <w:rPr>
          <w:color w:val="000000" w:themeColor="text1"/>
          <w:u w:color="000000" w:themeColor="text1"/>
        </w:rPr>
        <w:t>”</w:t>
      </w:r>
      <w:r w:rsidRPr="00CC44F4">
        <w:rPr>
          <w:strike/>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1364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1364.</w:t>
      </w:r>
      <w:r w:rsidRPr="00CC44F4">
        <w:rPr>
          <w:color w:val="000000" w:themeColor="text1"/>
          <w:u w:color="000000" w:themeColor="text1"/>
        </w:rPr>
        <w:tab/>
        <w:t xml:space="preserve">The appropriate supervisory office must send </w:t>
      </w:r>
      <w:r w:rsidRPr="00CC44F4">
        <w:rPr>
          <w:strike/>
          <w:color w:val="000000" w:themeColor="text1"/>
          <w:u w:color="000000" w:themeColor="text1"/>
        </w:rPr>
        <w:t>a notice</w:t>
      </w:r>
      <w:r w:rsidRPr="00CC44F4">
        <w:rPr>
          <w:color w:val="000000" w:themeColor="text1"/>
          <w:u w:color="000000" w:themeColor="text1"/>
        </w:rPr>
        <w:t xml:space="preserve"> </w:t>
      </w:r>
      <w:r w:rsidRPr="00CC44F4">
        <w:rPr>
          <w:color w:val="000000" w:themeColor="text1"/>
          <w:u w:val="single" w:color="000000" w:themeColor="text1"/>
        </w:rPr>
        <w:t>an electronic notice</w:t>
      </w:r>
      <w:r w:rsidRPr="00CC44F4">
        <w:rPr>
          <w:color w:val="000000" w:themeColor="text1"/>
          <w:u w:color="000000" w:themeColor="text1"/>
        </w:rPr>
        <w:t xml:space="preserve"> of obligation to report </w:t>
      </w:r>
      <w:r w:rsidRPr="00CC44F4">
        <w:rPr>
          <w:strike/>
          <w:color w:val="000000" w:themeColor="text1"/>
          <w:u w:color="000000" w:themeColor="text1"/>
        </w:rPr>
        <w:t>and reporting forms by first class mail</w:t>
      </w:r>
      <w:r w:rsidRPr="00CC44F4">
        <w:rPr>
          <w:color w:val="000000" w:themeColor="text1"/>
          <w:u w:color="000000" w:themeColor="text1"/>
        </w:rPr>
        <w:t xml:space="preserve"> no less than thirty days before the filing date for each reporting period </w:t>
      </w:r>
      <w:r w:rsidRPr="00CC44F4">
        <w:rPr>
          <w:color w:val="000000" w:themeColor="text1"/>
          <w:u w:val="single" w:color="000000" w:themeColor="text1"/>
        </w:rPr>
        <w:t>to the e</w:t>
      </w:r>
      <w:r w:rsidRPr="00CC44F4">
        <w:rPr>
          <w:color w:val="000000" w:themeColor="text1"/>
          <w:u w:val="single" w:color="000000" w:themeColor="text1"/>
        </w:rPr>
        <w:noBreakHyphen/>
        <w:t>mail address provided by the candidate or committee</w:t>
      </w:r>
      <w:r w:rsidRPr="00CC44F4">
        <w:rPr>
          <w:color w:val="000000" w:themeColor="text1"/>
          <w:u w:color="000000" w:themeColor="text1"/>
        </w:rPr>
        <w:t xml:space="preserve">.  A candidate or committee is not relieved of reporting responsibilities if the notice </w:t>
      </w:r>
      <w:r w:rsidRPr="00CC44F4">
        <w:rPr>
          <w:strike/>
          <w:color w:val="000000" w:themeColor="text1"/>
          <w:u w:color="000000" w:themeColor="text1"/>
        </w:rPr>
        <w:t>or forms are</w:t>
      </w:r>
      <w:r w:rsidRPr="00CC44F4">
        <w:rPr>
          <w:color w:val="000000" w:themeColor="text1"/>
          <w:u w:color="000000" w:themeColor="text1"/>
        </w:rPr>
        <w:t xml:space="preserve"> is not sent or if the candidate or committee does not receive a notice </w:t>
      </w:r>
      <w:r w:rsidRPr="00CC44F4">
        <w:rPr>
          <w:strike/>
          <w:color w:val="000000" w:themeColor="text1"/>
          <w:u w:color="000000" w:themeColor="text1"/>
        </w:rPr>
        <w:t>or forms</w:t>
      </w:r>
      <w:r w:rsidRPr="00CC44F4">
        <w:rPr>
          <w:color w:val="000000" w:themeColor="text1"/>
          <w:u w:color="000000" w:themeColor="text1"/>
        </w:rPr>
        <w:t xml:space="preser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1372 of the 1976 Code is amended to read: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1372.</w:t>
      </w:r>
      <w:r w:rsidRPr="00CC44F4">
        <w:rPr>
          <w:color w:val="000000" w:themeColor="text1"/>
          <w:u w:color="000000" w:themeColor="text1"/>
        </w:rPr>
        <w:tab/>
        <w:t>(A)</w:t>
      </w:r>
      <w:r w:rsidRPr="00CC44F4">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CC44F4">
        <w:rPr>
          <w:strike/>
          <w:color w:val="000000" w:themeColor="text1"/>
          <w:u w:color="000000" w:themeColor="text1"/>
        </w:rPr>
        <w:t>Technical violations must remain confidential unless requested to be made public by the candidate filing the report.</w:t>
      </w:r>
      <w:r w:rsidRPr="00CC44F4">
        <w:rPr>
          <w:color w:val="000000" w:themeColor="text1"/>
          <w:u w:color="000000" w:themeColor="text1"/>
        </w:rPr>
        <w:t xml:space="preserve">  In lieu of all other penalties, the appropriate supervisory office may assess a technical violations penalty not to exceed fifty dollars.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A violation other than an inadvertent or unintentional violation must be considered by the appropriate supervisory office for appropriate action.”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1310 of the 1976 Code is repealed.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1350 of the 1976 Code is repealed.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1358 of the 1976 Code is repealed.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1362 of the 1976 Code is repealed.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1366 of the 1976 Code is repealed.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EA465B"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VII</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MISCELLANEOUS</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67.</w:t>
      </w:r>
      <w:r w:rsidRPr="00CC44F4">
        <w:rPr>
          <w:color w:val="000000" w:themeColor="text1"/>
          <w:u w:color="000000" w:themeColor="text1"/>
        </w:rPr>
        <w:tab/>
        <w:t>A committee prohibited pursuant to SECTION 53 of this act in existence on the effective date of this act must distribute all unexpended funds in the manner provided for in Section 8</w:t>
      </w:r>
      <w:r w:rsidRPr="00CC44F4">
        <w:rPr>
          <w:color w:val="000000" w:themeColor="text1"/>
          <w:u w:color="000000" w:themeColor="text1"/>
        </w:rPr>
        <w:noBreakHyphen/>
        <w:t>13</w:t>
      </w:r>
      <w:r w:rsidRPr="00CC44F4">
        <w:rPr>
          <w:color w:val="000000" w:themeColor="text1"/>
          <w:u w:color="000000" w:themeColor="text1"/>
        </w:rPr>
        <w:noBreakHyphen/>
        <w:t>1370(C).</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68.</w:t>
      </w:r>
      <w:r w:rsidRPr="00CC44F4">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69.</w:t>
      </w:r>
      <w:r w:rsidRPr="00CC44F4">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70.</w:t>
      </w:r>
      <w:r w:rsidRPr="00CC44F4">
        <w:rPr>
          <w:color w:val="000000" w:themeColor="text1"/>
          <w:u w:color="000000" w:themeColor="text1"/>
        </w:rPr>
        <w:tab/>
        <w:t>The provisions of PART II (General Provisions), PART III (Ethics Committee), PART IV (Rules of Conduct), PART V (Disclosure of Economic Interests), PART VI (Campaign Practices), and SECTIONS 61, 62, 63, 64, and 65 are effective upon the Governor’s signature.  The provisions of PART III shall apply to complaints filed on or after the effective date of this act.</w:t>
      </w: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108" w:rsidRPr="00CC44F4" w:rsidRDefault="00F57108"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color w:val="000000" w:themeColor="text1"/>
          <w:u w:color="000000" w:themeColor="text1"/>
        </w:rPr>
        <w:t>SECTION 71.</w:t>
      </w:r>
      <w:r w:rsidRPr="00CC44F4">
        <w:rPr>
          <w:color w:val="000000" w:themeColor="text1"/>
          <w:u w:color="000000" w:themeColor="text1"/>
        </w:rPr>
        <w:tab/>
        <w:t>The provisions of PART I (Lobbyists and Lobbyists Principals) of this act takes effect on June 30, 2015.</w:t>
      </w:r>
    </w:p>
    <w:p w:rsidR="00F57108" w:rsidRPr="00522CE0" w:rsidRDefault="00F57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108" w:rsidRDefault="00F571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24E0" w:rsidRDefault="00ED24E0" w:rsidP="00F57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D24E0" w:rsidSect="003574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E01" w:rsidRDefault="00F50E01" w:rsidP="00522CE0">
      <w:r>
        <w:separator/>
      </w:r>
    </w:p>
  </w:endnote>
  <w:endnote w:type="continuationSeparator" w:id="0">
    <w:p w:rsidR="00F50E01" w:rsidRDefault="00F50E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F6C53A-C222-4076-AA41-01863D102416}"/>
    <w:embedBold r:id="rId2" w:fontKey="{381C1311-D58B-465F-B630-E9F96E29AED0}"/>
  </w:font>
  <w:font w:name="Calibri">
    <w:panose1 w:val="020F0502020204030204"/>
    <w:charset w:val="00"/>
    <w:family w:val="swiss"/>
    <w:pitch w:val="variable"/>
    <w:sig w:usb0="E00002FF" w:usb1="4000ACFF" w:usb2="00000001" w:usb3="00000000" w:csb0="0000019F" w:csb1="00000000"/>
    <w:embedRegular r:id="rId3" w:fontKey="{1E392B2E-962A-4E57-ADBA-600D78890E20}"/>
    <w:embedBold r:id="rId4" w:fontKey="{94BF12C4-BA48-45BA-BB7B-E2E266B7EE9B}"/>
  </w:font>
  <w:font w:name="Consolas">
    <w:panose1 w:val="020B0609020204030204"/>
    <w:charset w:val="00"/>
    <w:family w:val="modern"/>
    <w:pitch w:val="fixed"/>
    <w:sig w:usb0="E10002FF" w:usb1="4000FCFF" w:usb2="00000009" w:usb3="00000000" w:csb0="0000019F" w:csb1="00000000"/>
    <w:embedRegular r:id="rId5" w:fontKey="{45DBBAEB-A5EA-4F8D-9DEB-1BC136620862}"/>
  </w:font>
  <w:font w:name="Tahoma">
    <w:panose1 w:val="020B0604030504040204"/>
    <w:charset w:val="00"/>
    <w:family w:val="swiss"/>
    <w:pitch w:val="variable"/>
    <w:sig w:usb0="21002A87" w:usb1="80000000" w:usb2="00000008" w:usb3="00000000" w:csb0="000101FF" w:csb1="00000000"/>
    <w:embedRegular r:id="rId6" w:fontKey="{6F8E23E9-4D9C-4928-ADFA-727F0D621B6B}"/>
  </w:font>
  <w:font w:name="Segoe UI">
    <w:panose1 w:val="020B0502040204020203"/>
    <w:charset w:val="00"/>
    <w:family w:val="swiss"/>
    <w:pitch w:val="variable"/>
    <w:sig w:usb0="E10022FF" w:usb1="C000E47F" w:usb2="00000029" w:usb3="00000000" w:csb0="000001DF" w:csb1="00000000"/>
    <w:embedRegular r:id="rId7" w:fontKey="{DECDFD7F-074E-471E-81CF-8BBF505EC5EA}"/>
  </w:font>
  <w:font w:name="Cambria">
    <w:panose1 w:val="02040503050406030204"/>
    <w:charset w:val="00"/>
    <w:family w:val="roman"/>
    <w:pitch w:val="variable"/>
    <w:sig w:usb0="E00002FF" w:usb1="400004FF" w:usb2="00000000" w:usb3="00000000" w:csb0="0000019F" w:csb1="00000000"/>
    <w:embedRegular r:id="rId8" w:fontKey="{55E48680-6152-40E3-9FE8-1F2DEBBE9C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2D" w:rsidRPr="002C0D2B" w:rsidRDefault="002C0D2B" w:rsidP="002C0D2B">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sidR="00AF71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E01" w:rsidRDefault="00F50E01" w:rsidP="00522CE0">
      <w:r>
        <w:separator/>
      </w:r>
    </w:p>
  </w:footnote>
  <w:footnote w:type="continuationSeparator" w:id="0">
    <w:p w:rsidR="00F50E01" w:rsidRDefault="00F50E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6.HLA"/>
    <w:docVar w:name="CoverAttorneyInitials" w:val="HLA"/>
    <w:docVar w:name="CoverAttorneyLastName" w:val="Anderson"/>
    <w:docVar w:name="CoverBillType" w:val="b"/>
    <w:docVar w:name="DraftFileName" w:val="JUD0016.HLA.DOCX"/>
    <w:docVar w:name="DraftStenoName" w:val="Knipp"/>
    <w:docVar w:name="dvBillNumber" w:val="74"/>
    <w:docVar w:name="dvBillNumberPrefix" w:val="S. "/>
    <w:docVar w:name="dvOriginalBody" w:val="Senate"/>
    <w:docVar w:name="fulldraftpath" w:val="L:\S-JUD\BILLS\Campsen\JUD0016.HLA.DOCX"/>
    <w:docVar w:name="NameofBody" w:val="S"/>
    <w:docVar w:name="SenatorFolderName" w:val="Campsen"/>
    <w:docVar w:name="VGROUP2" w:val="S-JUD"/>
  </w:docVars>
  <w:rsids>
    <w:rsidRoot w:val="00F50E01"/>
    <w:rsid w:val="000141EB"/>
    <w:rsid w:val="00042AC1"/>
    <w:rsid w:val="00046516"/>
    <w:rsid w:val="00067ADF"/>
    <w:rsid w:val="000A4D08"/>
    <w:rsid w:val="000A6988"/>
    <w:rsid w:val="000A70E0"/>
    <w:rsid w:val="000B0720"/>
    <w:rsid w:val="000B5EAF"/>
    <w:rsid w:val="000C554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B532D"/>
    <w:rsid w:val="002C0D2B"/>
    <w:rsid w:val="002C410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B7B24"/>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10C4D"/>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9593C"/>
    <w:rsid w:val="008B2F42"/>
    <w:rsid w:val="008C70BE"/>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56864"/>
    <w:rsid w:val="00A86015"/>
    <w:rsid w:val="00AE59C8"/>
    <w:rsid w:val="00AF71EF"/>
    <w:rsid w:val="00B030B6"/>
    <w:rsid w:val="00B10098"/>
    <w:rsid w:val="00B10E10"/>
    <w:rsid w:val="00B35389"/>
    <w:rsid w:val="00B36DE4"/>
    <w:rsid w:val="00B43327"/>
    <w:rsid w:val="00B450FF"/>
    <w:rsid w:val="00B47304"/>
    <w:rsid w:val="00B66C95"/>
    <w:rsid w:val="00B67A46"/>
    <w:rsid w:val="00B945C5"/>
    <w:rsid w:val="00BA20EA"/>
    <w:rsid w:val="00BB754E"/>
    <w:rsid w:val="00BC0A56"/>
    <w:rsid w:val="00C23348"/>
    <w:rsid w:val="00C242F1"/>
    <w:rsid w:val="00C6454A"/>
    <w:rsid w:val="00C74052"/>
    <w:rsid w:val="00C9329B"/>
    <w:rsid w:val="00CB187A"/>
    <w:rsid w:val="00CD1843"/>
    <w:rsid w:val="00CD7C71"/>
    <w:rsid w:val="00D1088B"/>
    <w:rsid w:val="00D156D2"/>
    <w:rsid w:val="00D67D03"/>
    <w:rsid w:val="00D77EC0"/>
    <w:rsid w:val="00D86943"/>
    <w:rsid w:val="00DA47B9"/>
    <w:rsid w:val="00E677A1"/>
    <w:rsid w:val="00E91E2F"/>
    <w:rsid w:val="00EA3546"/>
    <w:rsid w:val="00EA465B"/>
    <w:rsid w:val="00EB1AAC"/>
    <w:rsid w:val="00EB3161"/>
    <w:rsid w:val="00EB47AE"/>
    <w:rsid w:val="00EC34E1"/>
    <w:rsid w:val="00ED0AE1"/>
    <w:rsid w:val="00ED24E0"/>
    <w:rsid w:val="00F0234A"/>
    <w:rsid w:val="00F025F1"/>
    <w:rsid w:val="00F50E01"/>
    <w:rsid w:val="00F52959"/>
    <w:rsid w:val="00F532D4"/>
    <w:rsid w:val="00F55884"/>
    <w:rsid w:val="00F571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976FC861-5321-40F2-80B6-5BA04C1F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EA465B"/>
    <w:rPr>
      <w:szCs w:val="21"/>
    </w:rPr>
  </w:style>
  <w:style w:type="paragraph" w:styleId="PlainText">
    <w:name w:val="Plain Text"/>
    <w:basedOn w:val="Normal"/>
    <w:link w:val="PlainTextChar"/>
    <w:uiPriority w:val="99"/>
    <w:unhideWhenUsed/>
    <w:rsid w:val="00EA465B"/>
    <w:pPr>
      <w:jc w:val="both"/>
    </w:pPr>
    <w:rPr>
      <w:szCs w:val="21"/>
    </w:rPr>
  </w:style>
  <w:style w:type="character" w:customStyle="1" w:styleId="PlainTextChar1">
    <w:name w:val="Plain Text Char1"/>
    <w:basedOn w:val="DefaultParagraphFont"/>
    <w:uiPriority w:val="99"/>
    <w:semiHidden/>
    <w:rsid w:val="00EA465B"/>
    <w:rPr>
      <w:rFonts w:ascii="Consolas" w:hAnsi="Consolas" w:cs="Consolas"/>
      <w:sz w:val="21"/>
      <w:szCs w:val="21"/>
    </w:rPr>
  </w:style>
  <w:style w:type="character" w:customStyle="1" w:styleId="BodyTextChar">
    <w:name w:val="Body Text Char"/>
    <w:basedOn w:val="DefaultParagraphFont"/>
    <w:link w:val="BodyText"/>
    <w:uiPriority w:val="99"/>
    <w:rsid w:val="00EA465B"/>
  </w:style>
  <w:style w:type="paragraph" w:styleId="BodyText">
    <w:name w:val="Body Text"/>
    <w:basedOn w:val="Normal"/>
    <w:link w:val="BodyTextChar"/>
    <w:uiPriority w:val="99"/>
    <w:rsid w:val="00EA465B"/>
    <w:pPr>
      <w:jc w:val="both"/>
    </w:pPr>
  </w:style>
  <w:style w:type="character" w:customStyle="1" w:styleId="BodyTextChar1">
    <w:name w:val="Body Text Char1"/>
    <w:basedOn w:val="DefaultParagraphFont"/>
    <w:uiPriority w:val="99"/>
    <w:semiHidden/>
    <w:rsid w:val="00EA465B"/>
  </w:style>
  <w:style w:type="character" w:customStyle="1" w:styleId="BalloonTextChar">
    <w:name w:val="Balloon Text Char"/>
    <w:basedOn w:val="DefaultParagraphFont"/>
    <w:link w:val="BalloonText"/>
    <w:uiPriority w:val="99"/>
    <w:rsid w:val="00EA465B"/>
    <w:rPr>
      <w:rFonts w:cs="Tahoma"/>
      <w:szCs w:val="16"/>
    </w:rPr>
  </w:style>
  <w:style w:type="paragraph" w:styleId="BalloonText">
    <w:name w:val="Balloon Text"/>
    <w:next w:val="Normal"/>
    <w:link w:val="BalloonTextChar"/>
    <w:uiPriority w:val="99"/>
    <w:unhideWhenUsed/>
    <w:rsid w:val="00EA465B"/>
    <w:pPr>
      <w:jc w:val="both"/>
    </w:pPr>
    <w:rPr>
      <w:rFonts w:cs="Tahoma"/>
      <w:szCs w:val="16"/>
    </w:rPr>
  </w:style>
  <w:style w:type="character" w:customStyle="1" w:styleId="BalloonTextChar1">
    <w:name w:val="Balloon Text Char1"/>
    <w:basedOn w:val="DefaultParagraphFont"/>
    <w:uiPriority w:val="99"/>
    <w:semiHidden/>
    <w:rsid w:val="00EA465B"/>
    <w:rPr>
      <w:rFonts w:ascii="Segoe UI" w:hAnsi="Segoe UI" w:cs="Segoe UI"/>
      <w:sz w:val="18"/>
      <w:szCs w:val="18"/>
    </w:rPr>
  </w:style>
  <w:style w:type="character" w:styleId="CommentReference">
    <w:name w:val="annotation reference"/>
    <w:basedOn w:val="DefaultParagraphFont"/>
    <w:uiPriority w:val="99"/>
    <w:semiHidden/>
    <w:unhideWhenUsed/>
    <w:rsid w:val="00EA465B"/>
    <w:rPr>
      <w:sz w:val="16"/>
      <w:szCs w:val="16"/>
    </w:rPr>
  </w:style>
  <w:style w:type="paragraph" w:styleId="CommentText">
    <w:name w:val="annotation text"/>
    <w:basedOn w:val="Normal"/>
    <w:link w:val="CommentTextChar"/>
    <w:uiPriority w:val="99"/>
    <w:semiHidden/>
    <w:unhideWhenUsed/>
    <w:rsid w:val="00EA465B"/>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A465B"/>
    <w:rPr>
      <w:rFonts w:asciiTheme="minorHAnsi" w:hAnsiTheme="minorHAnsi" w:cstheme="minorBidi"/>
      <w:sz w:val="20"/>
      <w:szCs w:val="20"/>
    </w:rPr>
  </w:style>
  <w:style w:type="paragraph" w:styleId="NormalWeb">
    <w:name w:val="Normal (Web)"/>
    <w:basedOn w:val="Normal"/>
    <w:uiPriority w:val="99"/>
    <w:unhideWhenUsed/>
    <w:rsid w:val="00EA465B"/>
    <w:pPr>
      <w:spacing w:before="100" w:beforeAutospacing="1" w:after="100" w:afterAutospacing="1"/>
    </w:pPr>
    <w:rPr>
      <w:rFonts w:eastAsia="Times New Roman"/>
      <w:sz w:val="24"/>
      <w:szCs w:val="24"/>
    </w:rPr>
  </w:style>
  <w:style w:type="paragraph" w:customStyle="1" w:styleId="p1">
    <w:name w:val="p1"/>
    <w:uiPriority w:val="99"/>
    <w:rsid w:val="00EA465B"/>
    <w:pPr>
      <w:widowControl w:val="0"/>
      <w:autoSpaceDE w:val="0"/>
      <w:autoSpaceDN w:val="0"/>
      <w:adjustRightInd w:val="0"/>
      <w:ind w:firstLine="360"/>
    </w:pPr>
    <w:rPr>
      <w:rFonts w:eastAsiaTheme="minorEastAsia"/>
      <w:sz w:val="24"/>
      <w:szCs w:val="24"/>
    </w:rPr>
  </w:style>
  <w:style w:type="paragraph" w:customStyle="1" w:styleId="p2">
    <w:name w:val="p2"/>
    <w:uiPriority w:val="99"/>
    <w:rsid w:val="00EA465B"/>
    <w:pPr>
      <w:widowControl w:val="0"/>
      <w:autoSpaceDE w:val="0"/>
      <w:autoSpaceDN w:val="0"/>
      <w:adjustRightInd w:val="0"/>
      <w:ind w:left="360" w:firstLine="360"/>
    </w:pPr>
    <w:rPr>
      <w:rFonts w:eastAsiaTheme="minorEastAsia"/>
      <w:sz w:val="24"/>
      <w:szCs w:val="24"/>
    </w:rPr>
  </w:style>
  <w:style w:type="character" w:styleId="Hyperlink">
    <w:name w:val="Hyperlink"/>
    <w:basedOn w:val="DefaultParagraphFont"/>
    <w:uiPriority w:val="99"/>
    <w:unhideWhenUsed/>
    <w:rsid w:val="00ED2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74_20150205.docx" TargetMode="External"/><Relationship Id="rId4" Type="http://schemas.openxmlformats.org/officeDocument/2006/relationships/footnotes" Target="footnotes.xml"/><Relationship Id="rId9" Type="http://schemas.openxmlformats.org/officeDocument/2006/relationships/hyperlink" Target="file:///p:\pprever\2015-16\74_2014120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18368</Words>
  <Characters>104700</Characters>
  <Application>Microsoft Office Word</Application>
  <DocSecurity>6</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 Lobbyists - South Carolina Legislature Online</dc:title>
  <dc:subject/>
  <dc:creator>LindseyKnipp</dc:creator>
  <cp:keywords/>
  <dc:description/>
  <cp:lastModifiedBy>N Cumfer</cp:lastModifiedBy>
  <cp:revision>2</cp:revision>
  <dcterms:created xsi:type="dcterms:W3CDTF">2016-12-02T16:50:00Z</dcterms:created>
  <dcterms:modified xsi:type="dcterms:W3CDTF">2016-12-02T16:50:00Z</dcterms:modified>
</cp:coreProperties>
</file>