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406" w:rsidRDefault="009A3406" w:rsidP="009A3406">
      <w:pPr>
        <w:widowControl w:val="0"/>
        <w:jc w:val="center"/>
      </w:pPr>
      <w:bookmarkStart w:id="0" w:name="_GoBack"/>
      <w:bookmarkEnd w:id="0"/>
      <w:r w:rsidRPr="009A3406">
        <w:rPr>
          <w:b/>
        </w:rPr>
        <w:t>South Carolina General Assembly</w:t>
      </w:r>
    </w:p>
    <w:p w:rsidR="009A3406" w:rsidRDefault="009A3406" w:rsidP="009A3406">
      <w:pPr>
        <w:widowControl w:val="0"/>
        <w:jc w:val="center"/>
      </w:pPr>
      <w:r>
        <w:t>121st Session, 2015-2016</w:t>
      </w:r>
    </w:p>
    <w:p w:rsidR="009A3406" w:rsidRDefault="009A3406" w:rsidP="009A3406">
      <w:pPr>
        <w:widowControl w:val="0"/>
      </w:pPr>
    </w:p>
    <w:p w:rsidR="009A3406" w:rsidRDefault="009A3406" w:rsidP="009A3406">
      <w:pPr>
        <w:widowControl w:val="0"/>
        <w:rPr>
          <w:b/>
        </w:rPr>
      </w:pPr>
      <w:r w:rsidRPr="009A3406">
        <w:rPr>
          <w:b/>
        </w:rPr>
        <w:t>S.</w:t>
      </w:r>
      <w:r>
        <w:rPr>
          <w:b/>
        </w:rPr>
        <w:t xml:space="preserve"> </w:t>
      </w:r>
      <w:r w:rsidRPr="009A3406">
        <w:rPr>
          <w:b/>
        </w:rPr>
        <w:t>929</w:t>
      </w:r>
    </w:p>
    <w:p w:rsidR="009A3406" w:rsidRDefault="009A3406" w:rsidP="009A3406">
      <w:pPr>
        <w:widowControl w:val="0"/>
        <w:rPr>
          <w:b/>
        </w:rPr>
      </w:pPr>
    </w:p>
    <w:p w:rsidR="009A3406" w:rsidRDefault="009A3406" w:rsidP="009A3406">
      <w:pPr>
        <w:widowControl w:val="0"/>
      </w:pPr>
      <w:r w:rsidRPr="009A3406">
        <w:rPr>
          <w:b/>
        </w:rPr>
        <w:t>STATUS INFORMATION</w:t>
      </w:r>
    </w:p>
    <w:p w:rsidR="009A3406" w:rsidRDefault="009A3406" w:rsidP="009A3406">
      <w:pPr>
        <w:widowControl w:val="0"/>
      </w:pPr>
    </w:p>
    <w:p w:rsidR="009A3406" w:rsidRDefault="009A3406" w:rsidP="009A3406">
      <w:pPr>
        <w:widowControl w:val="0"/>
      </w:pPr>
      <w:r>
        <w:t>General Bill</w:t>
      </w:r>
    </w:p>
    <w:p w:rsidR="009A3406" w:rsidRDefault="004C77C5" w:rsidP="009A3406">
      <w:pPr>
        <w:widowControl w:val="0"/>
      </w:pPr>
      <w:r>
        <w:t>Sponsors: Senators Campbell, Verdin, Cleary, Lourie, Hembree, Fair and Bright</w:t>
      </w:r>
    </w:p>
    <w:p w:rsidR="009A3406" w:rsidRDefault="009A3406" w:rsidP="009A3406">
      <w:pPr>
        <w:widowControl w:val="0"/>
      </w:pPr>
      <w:r>
        <w:t>Document Path: l:\s-res\pgc\013righ.dmr.pgc.docx</w:t>
      </w:r>
    </w:p>
    <w:p w:rsidR="00B72752" w:rsidRDefault="00B72752" w:rsidP="009A3406">
      <w:pPr>
        <w:widowControl w:val="0"/>
      </w:pPr>
      <w:r>
        <w:t>Companion/Similar bill(s): 4542</w:t>
      </w:r>
    </w:p>
    <w:p w:rsidR="009A3406" w:rsidRDefault="009A3406" w:rsidP="009A3406">
      <w:pPr>
        <w:widowControl w:val="0"/>
      </w:pPr>
    </w:p>
    <w:p w:rsidR="000102F1" w:rsidRDefault="000102F1" w:rsidP="009A3406">
      <w:pPr>
        <w:widowControl w:val="0"/>
      </w:pPr>
      <w:r>
        <w:t>Introduced in the Senate on January 13, 2016</w:t>
      </w:r>
    </w:p>
    <w:p w:rsidR="000102F1" w:rsidRDefault="000102F1" w:rsidP="009A3406">
      <w:pPr>
        <w:widowControl w:val="0"/>
      </w:pPr>
      <w:r>
        <w:t>Introduced in the House on February 25, 2016</w:t>
      </w:r>
    </w:p>
    <w:p w:rsidR="000102F1" w:rsidRDefault="000102F1" w:rsidP="009A3406">
      <w:pPr>
        <w:widowControl w:val="0"/>
      </w:pPr>
      <w:r>
        <w:t>Last Amended on February 24, 2016</w:t>
      </w:r>
    </w:p>
    <w:p w:rsidR="000102F1" w:rsidRPr="000102F1" w:rsidRDefault="000102F1" w:rsidP="009A3406">
      <w:pPr>
        <w:widowControl w:val="0"/>
      </w:pPr>
      <w:r>
        <w:t xml:space="preserve">Currently residing in the House Committee on </w:t>
      </w:r>
      <w:r w:rsidRPr="000102F1">
        <w:rPr>
          <w:b/>
        </w:rPr>
        <w:t>Medical, Military, Public and Municipal Affairs</w:t>
      </w:r>
    </w:p>
    <w:p w:rsidR="000102F1" w:rsidRDefault="000102F1" w:rsidP="009A3406">
      <w:pPr>
        <w:widowControl w:val="0"/>
      </w:pPr>
    </w:p>
    <w:p w:rsidR="009A3406" w:rsidRDefault="009A3406" w:rsidP="009A3406">
      <w:pPr>
        <w:widowControl w:val="0"/>
      </w:pPr>
      <w:r>
        <w:t xml:space="preserve">Summary: </w:t>
      </w:r>
      <w:r w:rsidR="00EE2751">
        <w:t>Right to Try Act</w:t>
      </w:r>
    </w:p>
    <w:p w:rsidR="009A3406" w:rsidRDefault="009A3406" w:rsidP="009A3406">
      <w:pPr>
        <w:widowControl w:val="0"/>
      </w:pPr>
    </w:p>
    <w:p w:rsidR="009A3406" w:rsidRDefault="009A3406" w:rsidP="009A3406">
      <w:pPr>
        <w:widowControl w:val="0"/>
      </w:pPr>
    </w:p>
    <w:p w:rsidR="009A3406" w:rsidRDefault="009A3406" w:rsidP="009A3406">
      <w:pPr>
        <w:widowControl w:val="0"/>
        <w:tabs>
          <w:tab w:val="center" w:pos="590"/>
          <w:tab w:val="center" w:pos="1440"/>
          <w:tab w:val="left" w:pos="1872"/>
          <w:tab w:val="left" w:pos="9187"/>
        </w:tabs>
      </w:pPr>
      <w:r w:rsidRPr="009A3406">
        <w:rPr>
          <w:b/>
        </w:rPr>
        <w:t>HISTORY OF LEGISLATIVE ACTIONS</w:t>
      </w:r>
    </w:p>
    <w:p w:rsidR="009A3406" w:rsidRDefault="009A3406" w:rsidP="009A3406">
      <w:pPr>
        <w:widowControl w:val="0"/>
        <w:tabs>
          <w:tab w:val="center" w:pos="590"/>
          <w:tab w:val="center" w:pos="1440"/>
          <w:tab w:val="left" w:pos="1872"/>
          <w:tab w:val="left" w:pos="9187"/>
        </w:tabs>
      </w:pPr>
    </w:p>
    <w:p w:rsidR="009A3406" w:rsidRPr="009A3406" w:rsidRDefault="009A3406" w:rsidP="009A3406">
      <w:pPr>
        <w:widowControl w:val="0"/>
        <w:tabs>
          <w:tab w:val="center" w:pos="590"/>
          <w:tab w:val="center" w:pos="1440"/>
          <w:tab w:val="left" w:pos="1872"/>
          <w:tab w:val="left" w:pos="9187"/>
        </w:tabs>
      </w:pPr>
      <w:r w:rsidRPr="009A3406">
        <w:rPr>
          <w:u w:val="single"/>
        </w:rPr>
        <w:tab/>
        <w:t>Date</w:t>
      </w:r>
      <w:r w:rsidRPr="009A3406">
        <w:rPr>
          <w:u w:val="single"/>
        </w:rPr>
        <w:tab/>
        <w:t>Body</w:t>
      </w:r>
      <w:r w:rsidRPr="009A3406">
        <w:rPr>
          <w:u w:val="single"/>
        </w:rPr>
        <w:tab/>
        <w:t>Action Description with journal page number</w:t>
      </w:r>
      <w:r w:rsidRPr="009A3406">
        <w:rPr>
          <w:u w:val="single"/>
        </w:rPr>
        <w:tab/>
      </w:r>
    </w:p>
    <w:p w:rsidR="00467CBD" w:rsidRDefault="00467CBD" w:rsidP="00467CBD">
      <w:pPr>
        <w:widowControl w:val="0"/>
        <w:tabs>
          <w:tab w:val="right" w:pos="1008"/>
          <w:tab w:val="left" w:pos="1152"/>
          <w:tab w:val="left" w:pos="1872"/>
          <w:tab w:val="left" w:pos="9187"/>
        </w:tabs>
        <w:ind w:left="2088" w:hanging="2088"/>
      </w:pPr>
      <w:r>
        <w:tab/>
        <w:t>12/2/2015</w:t>
      </w:r>
      <w:r>
        <w:tab/>
        <w:t>Senate</w:t>
      </w:r>
      <w:r>
        <w:tab/>
      </w:r>
      <w:r w:rsidRPr="00E65BEE">
        <w:t>Prefiled</w:t>
      </w:r>
    </w:p>
    <w:p w:rsidR="00467CBD" w:rsidRDefault="00467CBD" w:rsidP="00467CBD">
      <w:pPr>
        <w:widowControl w:val="0"/>
        <w:tabs>
          <w:tab w:val="right" w:pos="1008"/>
          <w:tab w:val="left" w:pos="1152"/>
          <w:tab w:val="left" w:pos="1872"/>
          <w:tab w:val="left" w:pos="9187"/>
        </w:tabs>
        <w:ind w:left="2088" w:hanging="2088"/>
      </w:pPr>
      <w:r>
        <w:tab/>
        <w:t>12/2/2015</w:t>
      </w:r>
      <w:r>
        <w:tab/>
        <w:t>Senate</w:t>
      </w:r>
      <w:r>
        <w:tab/>
      </w:r>
      <w:r w:rsidRPr="00E65BEE">
        <w:t xml:space="preserve">Referred to Committee on </w:t>
      </w:r>
      <w:r w:rsidRPr="00E65BEE">
        <w:rPr>
          <w:b/>
        </w:rPr>
        <w:t>Medical Affairs</w:t>
      </w:r>
    </w:p>
    <w:p w:rsidR="00467CBD" w:rsidRDefault="00467CBD" w:rsidP="00467CBD">
      <w:pPr>
        <w:widowControl w:val="0"/>
        <w:tabs>
          <w:tab w:val="right" w:pos="1008"/>
          <w:tab w:val="left" w:pos="1152"/>
          <w:tab w:val="left" w:pos="1872"/>
          <w:tab w:val="left" w:pos="9187"/>
        </w:tabs>
        <w:ind w:left="2088" w:hanging="2088"/>
      </w:pPr>
      <w:r>
        <w:tab/>
        <w:t>1/13/2016</w:t>
      </w:r>
      <w:r>
        <w:tab/>
        <w:t>Senate</w:t>
      </w:r>
      <w:r>
        <w:tab/>
      </w:r>
      <w:r w:rsidRPr="00E65BEE">
        <w:t>Introduced and read first time (</w:t>
      </w:r>
      <w:hyperlink r:id="rId6" w:history="1">
        <w:r w:rsidRPr="00465B58">
          <w:rPr>
            <w:rStyle w:val="Hyperlink"/>
          </w:rPr>
          <w:t>Senate Journal</w:t>
        </w:r>
        <w:r w:rsidRPr="00465B58">
          <w:rPr>
            <w:rStyle w:val="Hyperlink"/>
          </w:rPr>
          <w:noBreakHyphen/>
          <w:t>page 34</w:t>
        </w:r>
      </w:hyperlink>
      <w:r w:rsidRPr="00E65BEE">
        <w:t>)</w:t>
      </w:r>
    </w:p>
    <w:p w:rsidR="00467CBD" w:rsidRDefault="00467CBD" w:rsidP="00467CBD">
      <w:pPr>
        <w:widowControl w:val="0"/>
        <w:tabs>
          <w:tab w:val="right" w:pos="1008"/>
          <w:tab w:val="left" w:pos="1152"/>
          <w:tab w:val="left" w:pos="1872"/>
          <w:tab w:val="left" w:pos="9187"/>
        </w:tabs>
        <w:ind w:left="2088" w:hanging="2088"/>
      </w:pPr>
      <w:r>
        <w:tab/>
        <w:t>1/13/2016</w:t>
      </w:r>
      <w:r>
        <w:tab/>
        <w:t>Senate</w:t>
      </w:r>
      <w:r>
        <w:tab/>
      </w:r>
      <w:r w:rsidRPr="00E65BEE">
        <w:t xml:space="preserve">Referred </w:t>
      </w:r>
      <w:r>
        <w:t xml:space="preserve">to Committee on </w:t>
      </w:r>
      <w:r w:rsidRPr="00E65BEE">
        <w:rPr>
          <w:b/>
        </w:rPr>
        <w:t>Medical Affairs</w:t>
      </w:r>
      <w:r>
        <w:t xml:space="preserve"> </w:t>
      </w:r>
      <w:r w:rsidRPr="00E65BEE">
        <w:t>(</w:t>
      </w:r>
      <w:hyperlink r:id="rId7" w:history="1">
        <w:r w:rsidRPr="00465B58">
          <w:rPr>
            <w:rStyle w:val="Hyperlink"/>
          </w:rPr>
          <w:t>Senate Journal</w:t>
        </w:r>
        <w:r w:rsidRPr="00465B58">
          <w:rPr>
            <w:rStyle w:val="Hyperlink"/>
          </w:rPr>
          <w:noBreakHyphen/>
          <w:t>page 34</w:t>
        </w:r>
      </w:hyperlink>
      <w:r w:rsidRPr="00E65BEE">
        <w:t>)</w:t>
      </w:r>
    </w:p>
    <w:p w:rsidR="00467CBD" w:rsidRDefault="00467CBD" w:rsidP="00467CBD">
      <w:pPr>
        <w:widowControl w:val="0"/>
        <w:tabs>
          <w:tab w:val="right" w:pos="1008"/>
          <w:tab w:val="left" w:pos="1152"/>
          <w:tab w:val="left" w:pos="1872"/>
          <w:tab w:val="left" w:pos="9187"/>
        </w:tabs>
        <w:ind w:left="2088" w:hanging="2088"/>
      </w:pPr>
      <w:r>
        <w:tab/>
        <w:t>2/23/2016</w:t>
      </w:r>
      <w:r>
        <w:tab/>
        <w:t>Senate</w:t>
      </w:r>
      <w:r>
        <w:tab/>
      </w:r>
      <w:r w:rsidRPr="00E65BEE">
        <w:t>Committee report: Favorab</w:t>
      </w:r>
      <w:r>
        <w:t xml:space="preserve">le with amendment </w:t>
      </w:r>
      <w:r w:rsidRPr="00E65BEE">
        <w:rPr>
          <w:b/>
        </w:rPr>
        <w:t>Medical Affairs</w:t>
      </w:r>
      <w:r w:rsidRPr="00E65BEE">
        <w:t xml:space="preserve"> (</w:t>
      </w:r>
      <w:hyperlink r:id="rId8" w:history="1">
        <w:r w:rsidRPr="00465B58">
          <w:rPr>
            <w:rStyle w:val="Hyperlink"/>
          </w:rPr>
          <w:t>Senate Journal</w:t>
        </w:r>
        <w:r w:rsidRPr="00465B58">
          <w:rPr>
            <w:rStyle w:val="Hyperlink"/>
          </w:rPr>
          <w:noBreakHyphen/>
          <w:t>page 8</w:t>
        </w:r>
      </w:hyperlink>
      <w:r w:rsidRPr="00E65BEE">
        <w:t>)</w:t>
      </w:r>
    </w:p>
    <w:p w:rsidR="00467CBD" w:rsidRDefault="00467CBD" w:rsidP="00467CBD">
      <w:pPr>
        <w:widowControl w:val="0"/>
        <w:tabs>
          <w:tab w:val="right" w:pos="1008"/>
          <w:tab w:val="left" w:pos="1152"/>
          <w:tab w:val="left" w:pos="1872"/>
          <w:tab w:val="left" w:pos="9187"/>
        </w:tabs>
        <w:ind w:left="2088" w:hanging="2088"/>
      </w:pPr>
      <w:r>
        <w:tab/>
        <w:t>2/24/2016</w:t>
      </w:r>
      <w:r>
        <w:tab/>
      </w:r>
      <w:r>
        <w:tab/>
      </w:r>
      <w:r w:rsidRPr="00E65BEE">
        <w:t>Scrivener's error corrected</w:t>
      </w:r>
    </w:p>
    <w:p w:rsidR="00467CBD" w:rsidRDefault="00467CBD" w:rsidP="00467CBD">
      <w:pPr>
        <w:widowControl w:val="0"/>
        <w:tabs>
          <w:tab w:val="right" w:pos="1008"/>
          <w:tab w:val="left" w:pos="1152"/>
          <w:tab w:val="left" w:pos="1872"/>
          <w:tab w:val="left" w:pos="9187"/>
        </w:tabs>
        <w:ind w:left="2088" w:hanging="2088"/>
      </w:pPr>
      <w:r>
        <w:tab/>
        <w:t>2/24/2016</w:t>
      </w:r>
      <w:r>
        <w:tab/>
        <w:t>Senate</w:t>
      </w:r>
      <w:r>
        <w:tab/>
      </w:r>
      <w:r w:rsidRPr="00E65BEE">
        <w:t>Committee Amendment Adopted (</w:t>
      </w:r>
      <w:hyperlink r:id="rId9" w:history="1">
        <w:r w:rsidRPr="00465B58">
          <w:rPr>
            <w:rStyle w:val="Hyperlink"/>
          </w:rPr>
          <w:t>Senate Journal</w:t>
        </w:r>
        <w:r w:rsidRPr="00465B58">
          <w:rPr>
            <w:rStyle w:val="Hyperlink"/>
          </w:rPr>
          <w:noBreakHyphen/>
          <w:t>page 24</w:t>
        </w:r>
      </w:hyperlink>
      <w:r w:rsidRPr="00E65BEE">
        <w:t>)</w:t>
      </w:r>
    </w:p>
    <w:p w:rsidR="00467CBD" w:rsidRDefault="00467CBD" w:rsidP="00467CBD">
      <w:pPr>
        <w:widowControl w:val="0"/>
        <w:tabs>
          <w:tab w:val="right" w:pos="1008"/>
          <w:tab w:val="left" w:pos="1152"/>
          <w:tab w:val="left" w:pos="1872"/>
          <w:tab w:val="left" w:pos="9187"/>
        </w:tabs>
        <w:ind w:left="2088" w:hanging="2088"/>
      </w:pPr>
      <w:r>
        <w:tab/>
        <w:t>2/24/2016</w:t>
      </w:r>
      <w:r>
        <w:tab/>
        <w:t>Senate</w:t>
      </w:r>
      <w:r>
        <w:tab/>
      </w:r>
      <w:r w:rsidRPr="00E65BEE">
        <w:t>Read second time (</w:t>
      </w:r>
      <w:hyperlink r:id="rId10" w:history="1">
        <w:r w:rsidRPr="00465B58">
          <w:rPr>
            <w:rStyle w:val="Hyperlink"/>
          </w:rPr>
          <w:t>Senate Journal</w:t>
        </w:r>
        <w:r w:rsidRPr="00465B58">
          <w:rPr>
            <w:rStyle w:val="Hyperlink"/>
          </w:rPr>
          <w:noBreakHyphen/>
          <w:t>page 24</w:t>
        </w:r>
      </w:hyperlink>
      <w:r w:rsidRPr="00E65BEE">
        <w:t>)</w:t>
      </w:r>
    </w:p>
    <w:p w:rsidR="00467CBD" w:rsidRDefault="00467CBD" w:rsidP="00467CBD">
      <w:pPr>
        <w:widowControl w:val="0"/>
        <w:tabs>
          <w:tab w:val="right" w:pos="1008"/>
          <w:tab w:val="left" w:pos="1152"/>
          <w:tab w:val="left" w:pos="1872"/>
          <w:tab w:val="left" w:pos="9187"/>
        </w:tabs>
        <w:ind w:left="2088" w:hanging="2088"/>
      </w:pPr>
      <w:r>
        <w:tab/>
        <w:t>2/24/2016</w:t>
      </w:r>
      <w:r>
        <w:tab/>
        <w:t>Senate</w:t>
      </w:r>
      <w:r>
        <w:tab/>
      </w:r>
      <w:r w:rsidRPr="00E65BEE">
        <w:t>Roll call Ayes</w:t>
      </w:r>
      <w:r>
        <w:noBreakHyphen/>
      </w:r>
      <w:r w:rsidRPr="00E65BEE">
        <w:t>41  Nays</w:t>
      </w:r>
      <w:r>
        <w:noBreakHyphen/>
      </w:r>
      <w:r w:rsidRPr="00E65BEE">
        <w:t>0 (</w:t>
      </w:r>
      <w:hyperlink r:id="rId11" w:history="1">
        <w:r w:rsidRPr="00465B58">
          <w:rPr>
            <w:rStyle w:val="Hyperlink"/>
          </w:rPr>
          <w:t>Senate Journal</w:t>
        </w:r>
        <w:r w:rsidRPr="00465B58">
          <w:rPr>
            <w:rStyle w:val="Hyperlink"/>
          </w:rPr>
          <w:noBreakHyphen/>
          <w:t>page 24</w:t>
        </w:r>
      </w:hyperlink>
      <w:r w:rsidRPr="00E65BEE">
        <w:t>)</w:t>
      </w:r>
    </w:p>
    <w:p w:rsidR="00467CBD" w:rsidRDefault="00467CBD" w:rsidP="00467CBD">
      <w:pPr>
        <w:widowControl w:val="0"/>
        <w:tabs>
          <w:tab w:val="right" w:pos="1008"/>
          <w:tab w:val="left" w:pos="1152"/>
          <w:tab w:val="left" w:pos="1872"/>
          <w:tab w:val="left" w:pos="9187"/>
        </w:tabs>
        <w:ind w:left="2088" w:hanging="2088"/>
      </w:pPr>
      <w:r>
        <w:tab/>
        <w:t>2/25/2016</w:t>
      </w:r>
      <w:r>
        <w:tab/>
      </w:r>
      <w:r>
        <w:tab/>
      </w:r>
      <w:r w:rsidRPr="00E65BEE">
        <w:t>Scrivener's error corrected</w:t>
      </w:r>
    </w:p>
    <w:p w:rsidR="00467CBD" w:rsidRDefault="00467CBD" w:rsidP="00467CBD">
      <w:pPr>
        <w:widowControl w:val="0"/>
        <w:tabs>
          <w:tab w:val="right" w:pos="1008"/>
          <w:tab w:val="left" w:pos="1152"/>
          <w:tab w:val="left" w:pos="1872"/>
          <w:tab w:val="left" w:pos="9187"/>
        </w:tabs>
        <w:ind w:left="2088" w:hanging="2088"/>
      </w:pPr>
      <w:r>
        <w:tab/>
        <w:t>2/25/2016</w:t>
      </w:r>
      <w:r>
        <w:tab/>
        <w:t>Senate</w:t>
      </w:r>
      <w:r>
        <w:tab/>
      </w:r>
      <w:r w:rsidRPr="00E65BEE">
        <w:t>Re</w:t>
      </w:r>
      <w:r>
        <w:t xml:space="preserve">ad third time and sent to House </w:t>
      </w:r>
      <w:r w:rsidRPr="00E65BEE">
        <w:t>(</w:t>
      </w:r>
      <w:hyperlink r:id="rId12" w:history="1">
        <w:r w:rsidRPr="00465B58">
          <w:rPr>
            <w:rStyle w:val="Hyperlink"/>
          </w:rPr>
          <w:t>Senate Journal</w:t>
        </w:r>
        <w:r w:rsidRPr="00465B58">
          <w:rPr>
            <w:rStyle w:val="Hyperlink"/>
          </w:rPr>
          <w:noBreakHyphen/>
          <w:t>page 23</w:t>
        </w:r>
      </w:hyperlink>
      <w:r w:rsidRPr="00E65BEE">
        <w:t>)</w:t>
      </w:r>
    </w:p>
    <w:p w:rsidR="00467CBD" w:rsidRDefault="00467CBD" w:rsidP="00467CBD">
      <w:pPr>
        <w:widowControl w:val="0"/>
        <w:tabs>
          <w:tab w:val="right" w:pos="1008"/>
          <w:tab w:val="left" w:pos="1152"/>
          <w:tab w:val="left" w:pos="1872"/>
          <w:tab w:val="left" w:pos="9187"/>
        </w:tabs>
        <w:ind w:left="2088" w:hanging="2088"/>
      </w:pPr>
      <w:r>
        <w:tab/>
        <w:t>2/25/2016</w:t>
      </w:r>
      <w:r>
        <w:tab/>
        <w:t>House</w:t>
      </w:r>
      <w:r>
        <w:tab/>
      </w:r>
      <w:r w:rsidRPr="00E65BEE">
        <w:t>Introduced and read first time (</w:t>
      </w:r>
      <w:hyperlink r:id="rId13" w:history="1">
        <w:r w:rsidRPr="00465B58">
          <w:rPr>
            <w:rStyle w:val="Hyperlink"/>
          </w:rPr>
          <w:t>House Journal</w:t>
        </w:r>
        <w:r w:rsidRPr="00465B58">
          <w:rPr>
            <w:rStyle w:val="Hyperlink"/>
          </w:rPr>
          <w:noBreakHyphen/>
          <w:t>page 74</w:t>
        </w:r>
      </w:hyperlink>
      <w:r w:rsidRPr="00E65BEE">
        <w:t>)</w:t>
      </w:r>
    </w:p>
    <w:p w:rsidR="00467CBD" w:rsidRDefault="00467CBD" w:rsidP="00467CBD">
      <w:pPr>
        <w:widowControl w:val="0"/>
        <w:tabs>
          <w:tab w:val="right" w:pos="1008"/>
          <w:tab w:val="left" w:pos="1152"/>
          <w:tab w:val="left" w:pos="1872"/>
          <w:tab w:val="left" w:pos="9187"/>
        </w:tabs>
        <w:ind w:left="2088" w:hanging="2088"/>
      </w:pPr>
      <w:r>
        <w:tab/>
        <w:t>2/25/2016</w:t>
      </w:r>
      <w:r>
        <w:tab/>
        <w:t>House</w:t>
      </w:r>
      <w:r>
        <w:tab/>
      </w:r>
      <w:r w:rsidRPr="00E65BEE">
        <w:t xml:space="preserve">Referred to </w:t>
      </w:r>
      <w:r>
        <w:t xml:space="preserve">Committee on </w:t>
      </w:r>
      <w:r w:rsidRPr="00E65BEE">
        <w:rPr>
          <w:b/>
        </w:rPr>
        <w:t>Medical, Military, Public and Municipal Affairs</w:t>
      </w:r>
      <w:r w:rsidRPr="00E65BEE">
        <w:t xml:space="preserve"> (</w:t>
      </w:r>
      <w:hyperlink r:id="rId14" w:history="1">
        <w:r w:rsidRPr="00465B58">
          <w:rPr>
            <w:rStyle w:val="Hyperlink"/>
          </w:rPr>
          <w:t>House Journal</w:t>
        </w:r>
        <w:r w:rsidRPr="00465B58">
          <w:rPr>
            <w:rStyle w:val="Hyperlink"/>
          </w:rPr>
          <w:noBreakHyphen/>
          <w:t>page 74</w:t>
        </w:r>
      </w:hyperlink>
      <w:r w:rsidRPr="00E65BEE">
        <w:t>)</w:t>
      </w:r>
    </w:p>
    <w:p w:rsidR="00467CBD" w:rsidRDefault="00467CBD" w:rsidP="00467CBD">
      <w:pPr>
        <w:widowControl w:val="0"/>
        <w:tabs>
          <w:tab w:val="right" w:pos="1008"/>
          <w:tab w:val="left" w:pos="1152"/>
          <w:tab w:val="left" w:pos="1872"/>
          <w:tab w:val="left" w:pos="9187"/>
        </w:tabs>
        <w:ind w:left="2088" w:hanging="2088"/>
      </w:pPr>
    </w:p>
    <w:p w:rsidR="009A3406" w:rsidRDefault="009A3406" w:rsidP="009A3406">
      <w:pPr>
        <w:widowControl w:val="0"/>
        <w:tabs>
          <w:tab w:val="right" w:pos="1008"/>
          <w:tab w:val="left" w:pos="1152"/>
          <w:tab w:val="left" w:pos="1872"/>
          <w:tab w:val="left" w:pos="9187"/>
        </w:tabs>
        <w:ind w:left="2088" w:hanging="2088"/>
      </w:pPr>
      <w:r>
        <w:t xml:space="preserve">View the latest </w:t>
      </w:r>
      <w:hyperlink r:id="rId15" w:history="1">
        <w:r w:rsidRPr="009A3406">
          <w:rPr>
            <w:rStyle w:val="Hyperlink"/>
          </w:rPr>
          <w:t>legislative information</w:t>
        </w:r>
      </w:hyperlink>
      <w:r>
        <w:t xml:space="preserve"> at the website</w:t>
      </w:r>
    </w:p>
    <w:p w:rsidR="009A3406" w:rsidRDefault="009A3406" w:rsidP="009A3406">
      <w:pPr>
        <w:widowControl w:val="0"/>
        <w:tabs>
          <w:tab w:val="right" w:pos="1008"/>
          <w:tab w:val="left" w:pos="1152"/>
          <w:tab w:val="left" w:pos="1872"/>
          <w:tab w:val="left" w:pos="9187"/>
        </w:tabs>
        <w:ind w:left="2088" w:hanging="2088"/>
      </w:pPr>
    </w:p>
    <w:p w:rsidR="009A3406" w:rsidRPr="009A3406" w:rsidRDefault="009A3406" w:rsidP="009A3406">
      <w:pPr>
        <w:widowControl w:val="0"/>
        <w:tabs>
          <w:tab w:val="right" w:pos="1008"/>
          <w:tab w:val="left" w:pos="1152"/>
          <w:tab w:val="left" w:pos="1872"/>
          <w:tab w:val="left" w:pos="9187"/>
        </w:tabs>
        <w:ind w:left="2088" w:hanging="2088"/>
      </w:pPr>
    </w:p>
    <w:p w:rsidR="009A3406" w:rsidRDefault="009A3406" w:rsidP="009A3406">
      <w:pPr>
        <w:widowControl w:val="0"/>
      </w:pPr>
      <w:r w:rsidRPr="009A3406">
        <w:rPr>
          <w:b/>
        </w:rPr>
        <w:t>VERSIONS OF THIS BILL</w:t>
      </w:r>
    </w:p>
    <w:p w:rsidR="009A3406" w:rsidRDefault="009A3406" w:rsidP="009A3406">
      <w:pPr>
        <w:widowControl w:val="0"/>
      </w:pPr>
    </w:p>
    <w:p w:rsidR="009A3406" w:rsidRDefault="00465B58" w:rsidP="009A3406">
      <w:pPr>
        <w:widowControl w:val="0"/>
      </w:pPr>
      <w:hyperlink r:id="rId16" w:history="1">
        <w:r w:rsidR="009A3406">
          <w:rPr>
            <w:rStyle w:val="Hyperlink"/>
          </w:rPr>
          <w:t>12/2/2015</w:t>
        </w:r>
      </w:hyperlink>
    </w:p>
    <w:p w:rsidR="009A3406" w:rsidRDefault="00465B58" w:rsidP="009A3406">
      <w:hyperlink r:id="rId17" w:history="1">
        <w:r w:rsidR="008E4F4C" w:rsidRPr="008E4F4C">
          <w:rPr>
            <w:rStyle w:val="Hyperlink"/>
          </w:rPr>
          <w:t>2/23/2016</w:t>
        </w:r>
      </w:hyperlink>
    </w:p>
    <w:p w:rsidR="008E4F4C" w:rsidRDefault="00465B58" w:rsidP="009A3406">
      <w:hyperlink r:id="rId18" w:history="1">
        <w:r w:rsidR="00A10D12" w:rsidRPr="00A10D12">
          <w:rPr>
            <w:rStyle w:val="Hyperlink"/>
          </w:rPr>
          <w:t>2/24/2016</w:t>
        </w:r>
      </w:hyperlink>
    </w:p>
    <w:p w:rsidR="00A10D12" w:rsidRDefault="00465B58" w:rsidP="009A3406">
      <w:hyperlink r:id="rId19" w:history="1">
        <w:r w:rsidR="00DE1384" w:rsidRPr="00DE1384">
          <w:rPr>
            <w:rStyle w:val="Hyperlink"/>
          </w:rPr>
          <w:t>2/24/2016-A</w:t>
        </w:r>
      </w:hyperlink>
    </w:p>
    <w:p w:rsidR="00DE1384" w:rsidRDefault="00465B58" w:rsidP="009A3406">
      <w:hyperlink r:id="rId20" w:history="1">
        <w:r w:rsidR="007236C4" w:rsidRPr="007236C4">
          <w:rPr>
            <w:rStyle w:val="Hyperlink"/>
          </w:rPr>
          <w:t>2/25/2016</w:t>
        </w:r>
      </w:hyperlink>
    </w:p>
    <w:p w:rsidR="007236C4" w:rsidRDefault="007236C4" w:rsidP="009A3406"/>
    <w:p w:rsidR="009A3406" w:rsidRDefault="009A3406" w:rsidP="009A3406">
      <w:pPr>
        <w:sectPr w:rsidR="009A3406" w:rsidSect="009A3406">
          <w:pgSz w:w="12240" w:h="15840" w:code="1"/>
          <w:pgMar w:top="1080" w:right="1440" w:bottom="1080" w:left="1440" w:header="720" w:footer="720" w:gutter="0"/>
          <w:cols w:space="720"/>
          <w:noEndnote/>
          <w:docGrid w:linePitch="360"/>
        </w:sectPr>
      </w:pP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2016</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7D0664" w:rsidRDefault="007236C4" w:rsidP="007D0664">
      <w:pPr>
        <w:tabs>
          <w:tab w:val="right" w:pos="5933"/>
        </w:tabs>
        <w:suppressAutoHyphens/>
        <w:jc w:val="both"/>
        <w:rPr>
          <w:rFonts w:eastAsia="Times New Roman"/>
        </w:rPr>
      </w:pPr>
      <w:r>
        <w:rPr>
          <w:rFonts w:eastAsia="Times New Roman"/>
        </w:rPr>
        <w:tab/>
      </w:r>
      <w:r>
        <w:rPr>
          <w:rFonts w:eastAsia="Times New Roman"/>
          <w:b/>
          <w:sz w:val="36"/>
        </w:rPr>
        <w:t>S. 929</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Verdin, Cleary, Lourie, Hembree, Fair and Bright</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384726">
      <w:pPr>
        <w:tabs>
          <w:tab w:val="right" w:pos="5933"/>
        </w:tabs>
        <w:suppressAutoHyphens/>
        <w:jc w:val="both"/>
        <w:rPr>
          <w:rFonts w:eastAsia="Times New Roman"/>
        </w:rPr>
      </w:pPr>
      <w:r>
        <w:rPr>
          <w:rFonts w:eastAsia="Times New Roman"/>
        </w:rPr>
        <w:t>S. Printed 2/24/16--S.</w:t>
      </w:r>
      <w:r>
        <w:rPr>
          <w:rFonts w:eastAsia="Times New Roman"/>
        </w:rPr>
        <w:tab/>
        <w:t>[SEC 2/25/16 11:49 AM]</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7236C4" w:rsidRPr="007D0664" w:rsidRDefault="007236C4" w:rsidP="007D0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236C4" w:rsidRDefault="007236C4"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236C4" w:rsidRDefault="007236C4" w:rsidP="002A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sectPr w:rsidR="007236C4" w:rsidSect="007D066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8F023B" w:rsidRDefault="007236C4" w:rsidP="0088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44 OF THE 1976 CODE, RELATING TO HEALTH, BY ADDING CHAPTER 137, TO ENACT THE RIGHT TO TRY ACT, TO PROVIDE FOR AN ELIGIBLE PATIENT’S RIGHT TO TRY INVESTIGATIONAL DRUGS, BIOLOGICAL PRODUCTS, OR DEVICES TO COMBAT A TERMINAL ILLNESS; TO PROVIDE FOR AN ELIGIBLE PATIENT’S REQUEST TO USE AN INVESTIGATIONAL DRUG, BIOLOGICAL PRODUCT, OR DEVICE; TO PROVIDE THAT AN ELIGIBLE PATIENT GIVE INFORMED CONSENT PRIOR TO USING AN INVESTIGATIONAL DRUG, BIOLOGICAL PRODUCT, OR DEVICE; TO PROVIDE PROTECTION FROM LIABILITY FOR DOCTORS PRESCRIBING AND MANUFACTURERS OF AN INVESTIGATIONAL DRUG, BIOLOGICAL PRODUCT, OR DEVICE; TO PROVIDE THAT STATE EMPLOYEES MAY NOT BLOCK THE PROPER USE OF AN INVESTIGATIONAL DRUG, BIOLOGICAL PRODUCT, OR DEVICE; AND TO DEFINE NECESSARY TERMS.</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Right to Try Act.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137</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The Right to Try Act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44-137-10.</w:t>
      </w:r>
      <w:r>
        <w:rPr>
          <w:rFonts w:eastAsia="Times New Roman"/>
        </w:rPr>
        <w:tab/>
        <w:t>As used in this chapter:</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‘Eligible patient’ means an individual who:</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has a terminal illness, attested to by a treating physician;</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has, in consultation with a treating physician, considered and exhausted all other treatment options currently approved by the United States Food and Drug Administration;</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has received a recommendation from the treating physician for use of an investigational drug, biological product, or device for treatment of the terminal illness;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has given informed consent in writing to use the investigational drug, biological product, or device for treatment of the terminal illness or, if the individual is a minor or is otherwise incapable of providing informed consent, the parent or legal guardian has given informed consent in writing to use the investigational drug, biological product, or device; and</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has documentation from the treating physician that the individual meets all of the criteria for this definition, including an attestation from the treating physician that the treating physician was consulted in the creation of the written, informed consent required under this chapter.</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‘Investigational drug, biological product, or device’ means a drug, biological product, or device that has successfully completed Phase I of a clinical trial but has not yet been approved for general use by the United States Food and Drug Administration and remains under investigation in a clinical trial approved by the United States Food and Drug Administration.</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‘Terminal illness’ means a progressive disease or medical or surgical condition that: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entails significant functional impairment;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is not considered by a treating physician to be reversible even with administration of available treatments approved by the United States Food and Drug Administration; and</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will result in death without life-sustaining procedures.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021D">
        <w:rPr>
          <w:rFonts w:eastAsia="Times New Roman"/>
        </w:rPr>
        <w:t>(4)</w:t>
      </w:r>
      <w:r w:rsidRPr="001C021D">
        <w:rPr>
          <w:rFonts w:eastAsia="Times New Roman"/>
        </w:rPr>
        <w:tab/>
        <w:t>‘Informed consent’ means a written document that is signed by an eligible patient; or if the patient is a minor, by a parent or legal guardian; or if the patient is incapacitated or without sufficient mental capacity, by a designated health care agent pursuant to a health care power of attorney, that at a minimum includes: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explanation of the currently approved products and treatments for the eligible patient’s terminal illness;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an attestation that the eligible patient concurs with the treating physician in believing that all currently approved treatments are unlikely to prolong the eligible patient’s life;</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clear identification of the specific investigational drug, biological product, or device proposed for treatment of the eligible patient’s terminal illness;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 description of the potentially best and worst outcomes resulting from use of the investigational drug, biological product, or device to treat the eligible patient’s terminal illness, along with a realistic description of the most likely outcome. The description shall be based on the treating physician’s knowledge of the proposed treatment in conjunction with an awareness of the eligible patient’s terminal illness and shall include a statement acknowledging that new, unanticipated, different, or worse symptoms might result from, and that death could be hastened by, the proposed treatment;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a statement that eligibility for hospice care may be withdrawn if the eligible patient begins treatment of the terminal illness with an investigational drug, biological product, or device and that hospice care may be reinstated if such treatment ends and the eligible patient meets hospice eligibility requirements;</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021D">
        <w:rPr>
          <w:rFonts w:eastAsia="Times New Roman"/>
        </w:rPr>
        <w:t>(f)</w:t>
      </w:r>
      <w:r>
        <w:rPr>
          <w:rFonts w:eastAsia="Times New Roman"/>
        </w:rPr>
        <w:tab/>
      </w:r>
      <w:r w:rsidRPr="001C021D">
        <w:rPr>
          <w:rFonts w:eastAsia="Times New Roman"/>
        </w:rPr>
        <w:t>a statement that the eligible patient’s health benefit plan or third-party administrator and provider are not obligated or required to pay for any cost of any investigational drug, biological product</w:t>
      </w:r>
      <w:r>
        <w:rPr>
          <w:rFonts w:eastAsia="Times New Roman"/>
        </w:rPr>
        <w:t>,</w:t>
      </w:r>
      <w:r w:rsidRPr="001C021D">
        <w:rPr>
          <w:rFonts w:eastAsia="Times New Roman"/>
        </w:rPr>
        <w:t xml:space="preserve"> or device or for any care or treatments consequent to the use of such investigational drug, biolo</w:t>
      </w:r>
      <w:r>
        <w:rPr>
          <w:rFonts w:eastAsia="Times New Roman"/>
        </w:rPr>
        <w:t>gical product, or device; and</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(g)</w:t>
      </w:r>
      <w:r>
        <w:rPr>
          <w:rFonts w:eastAsia="Times New Roman"/>
        </w:rPr>
        <w:tab/>
        <w:t>a statement that the eligible patient understands that he is liable for all expenses consequent to the use of the investigational drug, biological product, or device and that this liability extends to the eligible patient’s estate, unless a contract between the patient and the manufacturer of the drug, biological product, or device states otherwise.</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44-137-20.</w:t>
      </w:r>
      <w:r>
        <w:rPr>
          <w:rFonts w:eastAsia="Times New Roman"/>
        </w:rPr>
        <w:tab/>
        <w:t>(A)</w:t>
      </w:r>
      <w:r>
        <w:rPr>
          <w:rFonts w:eastAsia="Times New Roman"/>
        </w:rPr>
        <w:tab/>
        <w:t>A manufacturer of an investigational drug, biological product, or device may make available to an eligible patient, and an eligible patient may request, the manufacturer’s investigational drug, biological product, or device. Nothing in this article shall be construed to require a manufacturer of an investigational drug, biological product, or device to make such investigational drug, biological product, or device available to an eligible patient.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manufacturer of an investigational drug, biological product, or device may provide the investigational drug, biological product, or device to an eligible patient without receiving compensation or may require the eligible patient to pay the costs of, or the costs associated with, the manufacture of the investigational drug, biological product, or device.</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44-137-30.</w:t>
      </w:r>
      <w:r>
        <w:rPr>
          <w:rFonts w:eastAsia="Times New Roman"/>
        </w:rPr>
        <w:tab/>
        <w:t>If an eligible patient dies while being treated with an investigational drug, biological product, or device, the eligible patient’s heirs are not liable for any outstanding debt related to the treatment, including any costs attributed to lack of insurance coverage for the treatment.</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44-137-40.</w:t>
      </w:r>
      <w:r>
        <w:rPr>
          <w:rFonts w:eastAsia="Times New Roman"/>
        </w:rPr>
        <w:tab/>
        <w:t>(A)</w:t>
      </w:r>
      <w:r>
        <w:rPr>
          <w:rFonts w:eastAsia="Times New Roman"/>
        </w:rPr>
        <w:tab/>
        <w:t>A licensing board shall not revoke, fail to renew, suspend, or take any other disciplinary action against a health care provider licensed in this State, based solely on the health care provider’s recommendations to an eligible patient regarding access to or treatment with an investigational drug, biological product, or device.</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entity responsible for Medicare certification shall not take action against a health care provider’s Medicare certification based solely on the health care provider’s recommendation that a patient have access to an investigational drug, biological product, or device.</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C021D">
        <w:rPr>
          <w:rFonts w:eastAsia="Times New Roman"/>
        </w:rPr>
        <w:t>Section 44-137-50.</w:t>
      </w:r>
      <w:r w:rsidRPr="001C021D">
        <w:rPr>
          <w:rFonts w:eastAsia="Times New Roman"/>
        </w:rPr>
        <w:tab/>
        <w:t>No official, employee, or agent of this State shall block or attempt to block an eligible patient’s lawful access to an investigational drug, biological product, or device. Counseling, advice, or a recommendation consistent with medical standards of care from a licensed health care provider does not constitute a violat</w:t>
      </w:r>
      <w:r>
        <w:rPr>
          <w:rFonts w:eastAsia="Times New Roman"/>
        </w:rPr>
        <w:t>ion of this section.</w:t>
      </w:r>
    </w:p>
    <w:p w:rsidR="007236C4"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820EF5" w:rsidRDefault="007236C4" w:rsidP="0025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44-137-60.</w:t>
      </w:r>
      <w:r>
        <w:rPr>
          <w:rFonts w:eastAsia="Times New Roman"/>
        </w:rPr>
        <w:tab/>
        <w:t>No private right of action may be brought against a manufacturer of an investigational drug, biological product, or device, or against any other person or entity involved in the care of an eligible patient using an investigational drug, biological product, or device, for any harm caused to the eligible patient resulting from the use of the investigational drug, biological product, or device as long as the manufacturer or other person or entity has made a good-faith effort to comply with the provisions of this chapter and has exercised reasonable care in actions undertaken pursuant to this chapter.”</w:t>
      </w:r>
    </w:p>
    <w:p w:rsidR="007236C4"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36C4" w:rsidRPr="00522CE0" w:rsidRDefault="007236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236C4" w:rsidRDefault="007236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3406" w:rsidRDefault="009A3406" w:rsidP="00723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A3406" w:rsidSect="007D066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22C" w:rsidRDefault="00C0222C" w:rsidP="00522CE0">
      <w:r>
        <w:separator/>
      </w:r>
    </w:p>
  </w:endnote>
  <w:endnote w:type="continuationSeparator" w:id="0">
    <w:p w:rsidR="00C0222C" w:rsidRDefault="00C022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721A83-6666-44C4-AB70-57E384B2E40F}"/>
    <w:embedBold r:id="rId2" w:fontKey="{89568D31-74BF-4948-BABA-4FD2844AD01A}"/>
  </w:font>
  <w:font w:name="Calibri">
    <w:panose1 w:val="020F0502020204030204"/>
    <w:charset w:val="00"/>
    <w:family w:val="swiss"/>
    <w:pitch w:val="variable"/>
    <w:sig w:usb0="E00002FF" w:usb1="4000ACFF" w:usb2="00000001" w:usb3="00000000" w:csb0="0000019F" w:csb1="00000000"/>
    <w:embedRegular r:id="rId3" w:fontKey="{244F4F10-A7F7-4B22-BA3A-56A341F6E0CB}"/>
    <w:embedBold r:id="rId4" w:fontKey="{6012AFF0-3F38-4914-9D37-3BA68BFF3421}"/>
  </w:font>
  <w:font w:name="Segoe UI">
    <w:panose1 w:val="020B0502040204020203"/>
    <w:charset w:val="00"/>
    <w:family w:val="swiss"/>
    <w:pitch w:val="variable"/>
    <w:sig w:usb0="E10022FF" w:usb1="C000E47F" w:usb2="00000029" w:usb3="00000000" w:csb0="000001DF" w:csb1="00000000"/>
    <w:embedRegular r:id="rId5" w:fontKey="{49D6E6B7-9C29-4F92-BF6E-B78451D6CB27}"/>
  </w:font>
  <w:font w:name="Cambria">
    <w:panose1 w:val="02040503050406030204"/>
    <w:charset w:val="00"/>
    <w:family w:val="roman"/>
    <w:pitch w:val="variable"/>
    <w:sig w:usb0="E00002FF" w:usb1="400004FF" w:usb2="00000000" w:usb3="00000000" w:csb0="0000019F" w:csb1="00000000"/>
    <w:embedRegular r:id="rId6" w:fontKey="{6FFFA756-C277-478E-A10A-0BAA5C6AE6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6C4" w:rsidRPr="0088624F" w:rsidRDefault="007236C4" w:rsidP="0088624F">
    <w:pPr>
      <w:pStyle w:val="Footer"/>
      <w:tabs>
        <w:tab w:val="clear" w:pos="4680"/>
        <w:tab w:val="clear" w:pos="9360"/>
        <w:tab w:val="center" w:pos="2995"/>
      </w:tabs>
      <w:spacing w:before="120"/>
    </w:pPr>
    <w:r>
      <w:t>[929-</w:t>
    </w:r>
    <w:r>
      <w:fldChar w:fldCharType="begin"/>
    </w:r>
    <w:r>
      <w:instrText xml:space="preserve"> PAGE  \* MERGEFORMAT </w:instrText>
    </w:r>
    <w:r>
      <w:fldChar w:fldCharType="separate"/>
    </w:r>
    <w:r w:rsidR="00465B5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664" w:rsidRPr="0088624F" w:rsidRDefault="007236C4" w:rsidP="0088624F">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465B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22C" w:rsidRDefault="00C0222C" w:rsidP="00522CE0">
      <w:r>
        <w:separator/>
      </w:r>
    </w:p>
  </w:footnote>
  <w:footnote w:type="continuationSeparator" w:id="0">
    <w:p w:rsidR="00C0222C" w:rsidRDefault="00C022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IGH.DMR.PGC"/>
    <w:docVar w:name="CoverAttorneyInitials" w:val="DMR"/>
    <w:docVar w:name="CoverAttorneyLastName" w:val="Daina Riley"/>
    <w:docVar w:name="CoverBillType" w:val="b"/>
    <w:docVar w:name="CoverSenator" w:val="PGC"/>
    <w:docVar w:name="dvBillNumber" w:val="929"/>
    <w:docVar w:name="dvBillNumberPrefix" w:val="S. "/>
    <w:docVar w:name="dvOriginalBody" w:val="Senate"/>
    <w:docVar w:name="fulldraftpath" w:val="L:\S-RES\PGC\013RIGH.DMR.PGC.DOCX"/>
    <w:docVar w:name="NameofBody" w:val="S"/>
    <w:docVar w:name="vgroup2" w:val="S-RES"/>
  </w:docVars>
  <w:rsids>
    <w:rsidRoot w:val="009A7817"/>
    <w:rsid w:val="000102F1"/>
    <w:rsid w:val="00042AC1"/>
    <w:rsid w:val="00046510"/>
    <w:rsid w:val="00046516"/>
    <w:rsid w:val="0007601D"/>
    <w:rsid w:val="000B0720"/>
    <w:rsid w:val="000B5EAF"/>
    <w:rsid w:val="001315B2"/>
    <w:rsid w:val="00170561"/>
    <w:rsid w:val="00186AC9"/>
    <w:rsid w:val="00197DF1"/>
    <w:rsid w:val="001B3DD9"/>
    <w:rsid w:val="001B7E5D"/>
    <w:rsid w:val="001C1209"/>
    <w:rsid w:val="001D3BAC"/>
    <w:rsid w:val="00216025"/>
    <w:rsid w:val="002278BB"/>
    <w:rsid w:val="00245C4E"/>
    <w:rsid w:val="0025781D"/>
    <w:rsid w:val="00262F9C"/>
    <w:rsid w:val="002825E1"/>
    <w:rsid w:val="00287297"/>
    <w:rsid w:val="00293BA6"/>
    <w:rsid w:val="002948A4"/>
    <w:rsid w:val="002C1321"/>
    <w:rsid w:val="002C2031"/>
    <w:rsid w:val="002C5896"/>
    <w:rsid w:val="002D3BED"/>
    <w:rsid w:val="00307C2B"/>
    <w:rsid w:val="00315D04"/>
    <w:rsid w:val="00331800"/>
    <w:rsid w:val="00375C1A"/>
    <w:rsid w:val="00383247"/>
    <w:rsid w:val="003B5C29"/>
    <w:rsid w:val="003D6E2B"/>
    <w:rsid w:val="003E7597"/>
    <w:rsid w:val="0044020F"/>
    <w:rsid w:val="00450668"/>
    <w:rsid w:val="00465B58"/>
    <w:rsid w:val="00467CBD"/>
    <w:rsid w:val="004813A2"/>
    <w:rsid w:val="004952FA"/>
    <w:rsid w:val="004B6A22"/>
    <w:rsid w:val="004C77C5"/>
    <w:rsid w:val="004D7F37"/>
    <w:rsid w:val="00522CE0"/>
    <w:rsid w:val="00565148"/>
    <w:rsid w:val="00570403"/>
    <w:rsid w:val="00593361"/>
    <w:rsid w:val="005A413B"/>
    <w:rsid w:val="005A5017"/>
    <w:rsid w:val="005A648C"/>
    <w:rsid w:val="005B0E5E"/>
    <w:rsid w:val="005F1745"/>
    <w:rsid w:val="006A1802"/>
    <w:rsid w:val="006B7462"/>
    <w:rsid w:val="006C74EA"/>
    <w:rsid w:val="00720D40"/>
    <w:rsid w:val="007236C4"/>
    <w:rsid w:val="007318D4"/>
    <w:rsid w:val="0073734B"/>
    <w:rsid w:val="00765784"/>
    <w:rsid w:val="007A4390"/>
    <w:rsid w:val="007E5CB7"/>
    <w:rsid w:val="00820EF5"/>
    <w:rsid w:val="008314D2"/>
    <w:rsid w:val="00842C53"/>
    <w:rsid w:val="00865177"/>
    <w:rsid w:val="008810EC"/>
    <w:rsid w:val="0088624F"/>
    <w:rsid w:val="008B2F42"/>
    <w:rsid w:val="008C3697"/>
    <w:rsid w:val="008E185F"/>
    <w:rsid w:val="008E4F4C"/>
    <w:rsid w:val="008F023B"/>
    <w:rsid w:val="00904E16"/>
    <w:rsid w:val="009162B3"/>
    <w:rsid w:val="00927C62"/>
    <w:rsid w:val="0094106D"/>
    <w:rsid w:val="00965F67"/>
    <w:rsid w:val="00983951"/>
    <w:rsid w:val="00984124"/>
    <w:rsid w:val="00984640"/>
    <w:rsid w:val="00995C37"/>
    <w:rsid w:val="009A3406"/>
    <w:rsid w:val="009A6B2F"/>
    <w:rsid w:val="009A7817"/>
    <w:rsid w:val="009C118A"/>
    <w:rsid w:val="00A02011"/>
    <w:rsid w:val="00A10D12"/>
    <w:rsid w:val="00A24851"/>
    <w:rsid w:val="00A4011E"/>
    <w:rsid w:val="00A45D95"/>
    <w:rsid w:val="00A55D34"/>
    <w:rsid w:val="00A86015"/>
    <w:rsid w:val="00A9594E"/>
    <w:rsid w:val="00AC1694"/>
    <w:rsid w:val="00AE59C8"/>
    <w:rsid w:val="00AE7E14"/>
    <w:rsid w:val="00B10098"/>
    <w:rsid w:val="00B5790D"/>
    <w:rsid w:val="00B72752"/>
    <w:rsid w:val="00B945C5"/>
    <w:rsid w:val="00BA20EA"/>
    <w:rsid w:val="00BB5AFC"/>
    <w:rsid w:val="00BC0A56"/>
    <w:rsid w:val="00C0037E"/>
    <w:rsid w:val="00C0222C"/>
    <w:rsid w:val="00C45366"/>
    <w:rsid w:val="00C57023"/>
    <w:rsid w:val="00C712B8"/>
    <w:rsid w:val="00C74052"/>
    <w:rsid w:val="00CB187A"/>
    <w:rsid w:val="00CC0EC7"/>
    <w:rsid w:val="00D1088B"/>
    <w:rsid w:val="00D14DE6"/>
    <w:rsid w:val="00D156D2"/>
    <w:rsid w:val="00D35486"/>
    <w:rsid w:val="00D53E29"/>
    <w:rsid w:val="00D86943"/>
    <w:rsid w:val="00DA47B9"/>
    <w:rsid w:val="00DE1384"/>
    <w:rsid w:val="00DE5635"/>
    <w:rsid w:val="00DF39D3"/>
    <w:rsid w:val="00E058D3"/>
    <w:rsid w:val="00E2236D"/>
    <w:rsid w:val="00E52F3A"/>
    <w:rsid w:val="00E76AD9"/>
    <w:rsid w:val="00E91E2F"/>
    <w:rsid w:val="00EA3546"/>
    <w:rsid w:val="00EB47AE"/>
    <w:rsid w:val="00EC34E1"/>
    <w:rsid w:val="00EE2751"/>
    <w:rsid w:val="00F0234A"/>
    <w:rsid w:val="00F05CF2"/>
    <w:rsid w:val="00F265FD"/>
    <w:rsid w:val="00F51241"/>
    <w:rsid w:val="00F52959"/>
    <w:rsid w:val="00F55884"/>
    <w:rsid w:val="00FB5E7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1554A46F-0D2A-481D-B301-96264592E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22C"/>
    <w:rPr>
      <w:rFonts w:ascii="Segoe UI" w:hAnsi="Segoe UI" w:cs="Segoe UI"/>
      <w:sz w:val="18"/>
      <w:szCs w:val="18"/>
    </w:rPr>
  </w:style>
  <w:style w:type="character" w:styleId="Hyperlink">
    <w:name w:val="Hyperlink"/>
    <w:basedOn w:val="DefaultParagraphFont"/>
    <w:uiPriority w:val="99"/>
    <w:unhideWhenUsed/>
    <w:rsid w:val="009A3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23-16.docx" TargetMode="External"/><Relationship Id="rId13" Type="http://schemas.openxmlformats.org/officeDocument/2006/relationships/hyperlink" Target="file:///h:\HJ%20Archive\2016\02-25-16.docx" TargetMode="External"/><Relationship Id="rId18" Type="http://schemas.openxmlformats.org/officeDocument/2006/relationships/hyperlink" Target="file:///p:\pprever\2015-16\929_2016022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6\01-13-16.docx" TargetMode="External"/><Relationship Id="rId12" Type="http://schemas.openxmlformats.org/officeDocument/2006/relationships/hyperlink" Target="file:///h:\SJ%20Archive\2016\02-25-16.docx" TargetMode="External"/><Relationship Id="rId17" Type="http://schemas.openxmlformats.org/officeDocument/2006/relationships/hyperlink" Target="file:///p:\pprever\2015-16\929_20160223.docx" TargetMode="External"/><Relationship Id="rId2" Type="http://schemas.openxmlformats.org/officeDocument/2006/relationships/settings" Target="settings.xml"/><Relationship Id="rId16" Type="http://schemas.openxmlformats.org/officeDocument/2006/relationships/hyperlink" Target="file:///p:\pprever\2015-16\929_20151202.docx" TargetMode="External"/><Relationship Id="rId20" Type="http://schemas.openxmlformats.org/officeDocument/2006/relationships/hyperlink" Target="file:///p:\pprever\2015-16\929_20160225.docx" TargetMode="Externa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2-24-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929&amp;session=121&amp;summary=B" TargetMode="External"/><Relationship Id="rId23" Type="http://schemas.openxmlformats.org/officeDocument/2006/relationships/fontTable" Target="fontTable.xml"/><Relationship Id="rId10" Type="http://schemas.openxmlformats.org/officeDocument/2006/relationships/hyperlink" Target="file:///h:\SJ%20Archive\2016\02-24-16.docx" TargetMode="External"/><Relationship Id="rId19" Type="http://schemas.openxmlformats.org/officeDocument/2006/relationships/hyperlink" Target="file:///p:\pprever\2015-16\929_20160224A.docx" TargetMode="External"/><Relationship Id="rId4" Type="http://schemas.openxmlformats.org/officeDocument/2006/relationships/footnotes" Target="footnotes.xml"/><Relationship Id="rId9" Type="http://schemas.openxmlformats.org/officeDocument/2006/relationships/hyperlink" Target="file:///h:\SJ%20Archive\2016\02-24-16.docx" TargetMode="External"/><Relationship Id="rId14" Type="http://schemas.openxmlformats.org/officeDocument/2006/relationships/hyperlink" Target="file:///h:\HJ%20Archive\2016\02-25-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1639</Words>
  <Characters>9343</Characters>
  <Application>Microsoft Office Word</Application>
  <DocSecurity>6</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929: Right to Try Act - South Carolina Legislature Online</dc:title>
  <dc:subject/>
  <dc:creator>%USERNAME%</dc:creator>
  <cp:keywords/>
  <dc:description/>
  <cp:lastModifiedBy>N Cumfer</cp:lastModifiedBy>
  <cp:revision>2</cp:revision>
  <cp:lastPrinted>2015-12-01T17:17:00Z</cp:lastPrinted>
  <dcterms:created xsi:type="dcterms:W3CDTF">2016-12-02T17:20:00Z</dcterms:created>
  <dcterms:modified xsi:type="dcterms:W3CDTF">2016-12-02T17:20:00Z</dcterms:modified>
</cp:coreProperties>
</file>