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F47" w:rsidRDefault="00D31F47" w:rsidP="00D31F47">
      <w:pPr>
        <w:widowControl w:val="0"/>
        <w:jc w:val="center"/>
      </w:pPr>
      <w:bookmarkStart w:id="0" w:name="_GoBack"/>
      <w:bookmarkEnd w:id="0"/>
      <w:r w:rsidRPr="00D31F47">
        <w:rPr>
          <w:b/>
        </w:rPr>
        <w:t>South Carolina General Assembly</w:t>
      </w:r>
    </w:p>
    <w:p w:rsidR="00D31F47" w:rsidRDefault="00D31F47" w:rsidP="00D31F47">
      <w:pPr>
        <w:widowControl w:val="0"/>
        <w:jc w:val="center"/>
      </w:pPr>
      <w:r>
        <w:t>121st Session, 2015-2016</w:t>
      </w:r>
    </w:p>
    <w:p w:rsidR="00D31F47" w:rsidRDefault="00D31F47" w:rsidP="00D31F47">
      <w:pPr>
        <w:widowControl w:val="0"/>
      </w:pPr>
    </w:p>
    <w:p w:rsidR="00D31F47" w:rsidRDefault="00D31F47" w:rsidP="00D31F47">
      <w:pPr>
        <w:widowControl w:val="0"/>
        <w:rPr>
          <w:b/>
        </w:rPr>
      </w:pPr>
      <w:r w:rsidRPr="00D31F47">
        <w:rPr>
          <w:b/>
        </w:rPr>
        <w:t>S.</w:t>
      </w:r>
      <w:r>
        <w:rPr>
          <w:b/>
        </w:rPr>
        <w:t xml:space="preserve"> </w:t>
      </w:r>
      <w:r w:rsidRPr="00D31F47">
        <w:rPr>
          <w:b/>
        </w:rPr>
        <w:t>999</w:t>
      </w:r>
    </w:p>
    <w:p w:rsidR="00D31F47" w:rsidRDefault="00D31F47" w:rsidP="00D31F47">
      <w:pPr>
        <w:widowControl w:val="0"/>
        <w:rPr>
          <w:b/>
        </w:rPr>
      </w:pPr>
    </w:p>
    <w:p w:rsidR="00D31F47" w:rsidRDefault="00D31F47" w:rsidP="00D31F47">
      <w:pPr>
        <w:widowControl w:val="0"/>
      </w:pPr>
      <w:r w:rsidRPr="00D31F47">
        <w:rPr>
          <w:b/>
        </w:rPr>
        <w:t>STATUS INFORMATION</w:t>
      </w:r>
    </w:p>
    <w:p w:rsidR="00D31F47" w:rsidRDefault="00D31F47" w:rsidP="00D31F47">
      <w:pPr>
        <w:widowControl w:val="0"/>
      </w:pPr>
    </w:p>
    <w:p w:rsidR="00D31F47" w:rsidRDefault="00D31F47" w:rsidP="00D31F47">
      <w:pPr>
        <w:widowControl w:val="0"/>
      </w:pPr>
      <w:r>
        <w:t>General Bill</w:t>
      </w:r>
    </w:p>
    <w:p w:rsidR="00D31F47" w:rsidRDefault="00D31F47" w:rsidP="00D31F47">
      <w:pPr>
        <w:widowControl w:val="0"/>
      </w:pPr>
      <w:r>
        <w:t>Sponsors: Senator Sheheen</w:t>
      </w:r>
    </w:p>
    <w:p w:rsidR="00D31F47" w:rsidRDefault="00D31F47" w:rsidP="00D31F47">
      <w:pPr>
        <w:widowControl w:val="0"/>
      </w:pPr>
      <w:r>
        <w:t>Document Path: l:\s-res\vas\027camd.kmm.vas.docx</w:t>
      </w:r>
    </w:p>
    <w:p w:rsidR="00D31F47" w:rsidRDefault="00D31F47" w:rsidP="00D31F47">
      <w:pPr>
        <w:widowControl w:val="0"/>
      </w:pPr>
    </w:p>
    <w:p w:rsidR="00D31F47" w:rsidRDefault="00D31F47" w:rsidP="00D31F47">
      <w:pPr>
        <w:widowControl w:val="0"/>
      </w:pPr>
      <w:r>
        <w:t>Introduced in the Senate on January 19, 2016</w:t>
      </w:r>
    </w:p>
    <w:p w:rsidR="00D31F47" w:rsidRDefault="00D31F47" w:rsidP="00D31F47">
      <w:pPr>
        <w:widowControl w:val="0"/>
      </w:pPr>
      <w:r>
        <w:t xml:space="preserve">Currently residing in the Senate Committee on </w:t>
      </w:r>
      <w:r w:rsidRPr="00D31F47">
        <w:rPr>
          <w:b/>
        </w:rPr>
        <w:t>Judiciary</w:t>
      </w:r>
    </w:p>
    <w:p w:rsidR="00D31F47" w:rsidRDefault="00D31F47" w:rsidP="00D31F47">
      <w:pPr>
        <w:widowControl w:val="0"/>
      </w:pPr>
    </w:p>
    <w:p w:rsidR="00D31F47" w:rsidRDefault="00D31F47" w:rsidP="00D31F47">
      <w:pPr>
        <w:widowControl w:val="0"/>
      </w:pPr>
      <w:r>
        <w:t xml:space="preserve">Summary: </w:t>
      </w:r>
      <w:r w:rsidR="00535E0E">
        <w:t>Alternate method of annexation for property owned by a corporation</w:t>
      </w:r>
    </w:p>
    <w:p w:rsidR="00D31F47" w:rsidRDefault="00D31F47" w:rsidP="00D31F47">
      <w:pPr>
        <w:widowControl w:val="0"/>
      </w:pPr>
    </w:p>
    <w:p w:rsidR="00D31F47" w:rsidRDefault="00D31F47" w:rsidP="00D31F47">
      <w:pPr>
        <w:widowControl w:val="0"/>
      </w:pPr>
    </w:p>
    <w:p w:rsidR="00D31F47" w:rsidRDefault="00D31F47" w:rsidP="00D31F4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31F47">
        <w:rPr>
          <w:b/>
        </w:rPr>
        <w:t>HISTORY OF LEGISLATIVE ACTIONS</w:t>
      </w:r>
    </w:p>
    <w:p w:rsidR="00D31F47" w:rsidRDefault="00D31F47" w:rsidP="00D31F4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31F47" w:rsidRPr="00D31F47" w:rsidRDefault="00D31F47" w:rsidP="00D31F4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31F47">
        <w:rPr>
          <w:u w:val="single"/>
        </w:rPr>
        <w:tab/>
        <w:t>Date</w:t>
      </w:r>
      <w:r w:rsidRPr="00D31F47">
        <w:rPr>
          <w:u w:val="single"/>
        </w:rPr>
        <w:tab/>
        <w:t>Body</w:t>
      </w:r>
      <w:r w:rsidRPr="00D31F47">
        <w:rPr>
          <w:u w:val="single"/>
        </w:rPr>
        <w:tab/>
        <w:t>Action Description with journal page number</w:t>
      </w:r>
      <w:r w:rsidRPr="00D31F47">
        <w:rPr>
          <w:u w:val="single"/>
        </w:rPr>
        <w:tab/>
      </w:r>
    </w:p>
    <w:p w:rsidR="00994F1F" w:rsidRDefault="00994F1F" w:rsidP="00994F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1/19/2016</w:t>
      </w:r>
      <w:r>
        <w:tab/>
        <w:t>Senate</w:t>
      </w:r>
      <w:r>
        <w:tab/>
      </w:r>
      <w:r w:rsidRPr="00A021FD">
        <w:t>Introduced and read first time (</w:t>
      </w:r>
      <w:hyperlink r:id="rId6" w:history="1">
        <w:r w:rsidRPr="005E5BD3">
          <w:rPr>
            <w:rStyle w:val="Hyperlink"/>
          </w:rPr>
          <w:t>Senate Journal</w:t>
        </w:r>
        <w:r w:rsidRPr="005E5BD3">
          <w:rPr>
            <w:rStyle w:val="Hyperlink"/>
          </w:rPr>
          <w:noBreakHyphen/>
          <w:t>page 6</w:t>
        </w:r>
      </w:hyperlink>
      <w:r w:rsidRPr="00A021FD">
        <w:t>)</w:t>
      </w:r>
    </w:p>
    <w:p w:rsidR="00994F1F" w:rsidRDefault="00994F1F" w:rsidP="00994F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1/19/2016</w:t>
      </w:r>
      <w:r>
        <w:tab/>
        <w:t>Senate</w:t>
      </w:r>
      <w:r>
        <w:tab/>
      </w:r>
      <w:r w:rsidRPr="00A021FD">
        <w:t>Ref</w:t>
      </w:r>
      <w:r>
        <w:t xml:space="preserve">erred to Committee on </w:t>
      </w:r>
      <w:r w:rsidRPr="00A021FD">
        <w:rPr>
          <w:b/>
        </w:rPr>
        <w:t>Judiciary</w:t>
      </w:r>
      <w:r>
        <w:t xml:space="preserve"> </w:t>
      </w:r>
      <w:r w:rsidRPr="00A021FD">
        <w:t>(</w:t>
      </w:r>
      <w:hyperlink r:id="rId7" w:history="1">
        <w:r w:rsidRPr="005E5BD3">
          <w:rPr>
            <w:rStyle w:val="Hyperlink"/>
          </w:rPr>
          <w:t>Senate Journal</w:t>
        </w:r>
        <w:r w:rsidRPr="005E5BD3">
          <w:rPr>
            <w:rStyle w:val="Hyperlink"/>
          </w:rPr>
          <w:noBreakHyphen/>
          <w:t>page 6</w:t>
        </w:r>
      </w:hyperlink>
      <w:r w:rsidRPr="00A021FD">
        <w:t>)</w:t>
      </w:r>
    </w:p>
    <w:p w:rsidR="00994F1F" w:rsidRDefault="00994F1F" w:rsidP="00994F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31F47" w:rsidRDefault="00D31F47" w:rsidP="00D31F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D31F47">
          <w:rPr>
            <w:rStyle w:val="Hyperlink"/>
          </w:rPr>
          <w:t>legislative information</w:t>
        </w:r>
      </w:hyperlink>
      <w:r>
        <w:t xml:space="preserve"> at the website</w:t>
      </w:r>
    </w:p>
    <w:p w:rsidR="00D31F47" w:rsidRDefault="00D31F47" w:rsidP="00D31F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31F47" w:rsidRPr="00D31F47" w:rsidRDefault="00D31F47" w:rsidP="00D31F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31F47" w:rsidRDefault="00D31F47" w:rsidP="00D31F47">
      <w:pPr>
        <w:widowControl w:val="0"/>
      </w:pPr>
      <w:r w:rsidRPr="00D31F47">
        <w:rPr>
          <w:b/>
        </w:rPr>
        <w:t>VERSIONS OF THIS BILL</w:t>
      </w:r>
    </w:p>
    <w:p w:rsidR="00D31F47" w:rsidRDefault="00D31F47" w:rsidP="00D31F47">
      <w:pPr>
        <w:widowControl w:val="0"/>
      </w:pPr>
    </w:p>
    <w:p w:rsidR="00D31F47" w:rsidRDefault="005E5BD3" w:rsidP="00D31F47">
      <w:pPr>
        <w:widowControl w:val="0"/>
      </w:pPr>
      <w:hyperlink r:id="rId9" w:history="1">
        <w:r w:rsidR="00D31F47">
          <w:rPr>
            <w:rStyle w:val="Hyperlink"/>
          </w:rPr>
          <w:t>1/19/2016</w:t>
        </w:r>
      </w:hyperlink>
    </w:p>
    <w:p w:rsidR="00D31F47" w:rsidRDefault="00D31F47" w:rsidP="00D31F47"/>
    <w:p w:rsidR="00D31F47" w:rsidRDefault="00D31F47" w:rsidP="00D31F47">
      <w:pPr>
        <w:sectPr w:rsidR="00D31F47" w:rsidSect="00D31F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7672" w:rsidRPr="00522CE0" w:rsidRDefault="002576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57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A42C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64F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</w:t>
      </w:r>
      <w:r w:rsidR="000C4DE5">
        <w:rPr>
          <w:rFonts w:eastAsia="Times New Roman"/>
        </w:rPr>
        <w:noBreakHyphen/>
      </w:r>
      <w:r>
        <w:rPr>
          <w:rFonts w:eastAsia="Times New Roman"/>
        </w:rPr>
        <w:t>3</w:t>
      </w:r>
      <w:r w:rsidR="000C4DE5">
        <w:rPr>
          <w:rFonts w:eastAsia="Times New Roman"/>
        </w:rPr>
        <w:noBreakHyphen/>
      </w:r>
      <w:r>
        <w:rPr>
          <w:rFonts w:eastAsia="Times New Roman"/>
        </w:rPr>
        <w:t>120 OF THE 1976 CODE, RELATING TO AN ALTERNATE METHOD OF ANNEXATION FOR PROPERTY OWNED BY A CORPORATION, TO PROVIDE THAT BLIGHTED PROPERTY MAY BE ANNEXED BY A MUNICIPALITY BY ORDINANCE UPON CERTAIN FINDINGS PROVIDED THE MUNICIPALITY IS OF A CERTAIN SIZE AND LOCATED WITH A CERTAIN SIZED COUNTY.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C3BF5" w:rsidRDefault="009C3BF5" w:rsidP="009C3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blighted property located within enclaves surrounded by a municipality poses a danger to the health and safety of the municipality, yet the municipality is powerless to address the situation;</w:t>
      </w:r>
    </w:p>
    <w:p w:rsidR="009C3BF5" w:rsidRDefault="009C3BF5" w:rsidP="009C3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3BF5" w:rsidRDefault="009C3BF5" w:rsidP="009C3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provisions contained in this act empowers certain municipalities to address particular blighted property located within an enclave surrounded by the municipality;</w:t>
      </w:r>
    </w:p>
    <w:p w:rsidR="009C3BF5" w:rsidRDefault="009C3BF5" w:rsidP="009C3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C3BF5" w:rsidRDefault="009C3BF5" w:rsidP="009C3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this act establishes a constitutional classification of certain blighted property because the provisions contained in this act best meet the exigencies of this particular situation. Now, therefore,</w:t>
      </w:r>
    </w:p>
    <w:p w:rsidR="009C3BF5" w:rsidRDefault="009C3BF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42CB" w:rsidRDefault="003A4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A42CB" w:rsidRDefault="003A4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42CB" w:rsidRDefault="003A4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64F57">
        <w:rPr>
          <w:rFonts w:eastAsia="Times New Roman"/>
        </w:rPr>
        <w:t>Section 5</w:t>
      </w:r>
      <w:r w:rsidR="000C4DE5">
        <w:rPr>
          <w:rFonts w:eastAsia="Times New Roman"/>
        </w:rPr>
        <w:noBreakHyphen/>
      </w:r>
      <w:r w:rsidR="00964F57">
        <w:rPr>
          <w:rFonts w:eastAsia="Times New Roman"/>
        </w:rPr>
        <w:t>3</w:t>
      </w:r>
      <w:r w:rsidR="000C4DE5">
        <w:rPr>
          <w:rFonts w:eastAsia="Times New Roman"/>
        </w:rPr>
        <w:noBreakHyphen/>
      </w:r>
      <w:r w:rsidR="00964F57">
        <w:rPr>
          <w:rFonts w:eastAsia="Times New Roman"/>
        </w:rPr>
        <w:t>120 of the 1976 Code is amended to read:</w:t>
      </w:r>
    </w:p>
    <w:p w:rsidR="00964F57" w:rsidRDefault="00964F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4F57" w:rsidRPr="00B600E4" w:rsidRDefault="00964F57" w:rsidP="00964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</w:t>
      </w:r>
      <w:r w:rsidRPr="00B600E4">
        <w:rPr>
          <w:color w:val="000000" w:themeColor="text1"/>
          <w:u w:color="000000" w:themeColor="text1"/>
        </w:rPr>
        <w:t>Section 5</w:t>
      </w:r>
      <w:r w:rsidR="000C4DE5">
        <w:rPr>
          <w:color w:val="000000" w:themeColor="text1"/>
          <w:u w:color="000000" w:themeColor="text1"/>
        </w:rPr>
        <w:noBreakHyphen/>
      </w:r>
      <w:r w:rsidRPr="00B600E4">
        <w:rPr>
          <w:color w:val="000000" w:themeColor="text1"/>
          <w:u w:color="000000" w:themeColor="text1"/>
        </w:rPr>
        <w:t>3</w:t>
      </w:r>
      <w:r w:rsidR="000C4DE5">
        <w:rPr>
          <w:color w:val="000000" w:themeColor="text1"/>
          <w:u w:color="000000" w:themeColor="text1"/>
        </w:rPr>
        <w:noBreakHyphen/>
      </w:r>
      <w:r w:rsidRPr="00B600E4">
        <w:rPr>
          <w:color w:val="000000" w:themeColor="text1"/>
          <w:u w:color="000000" w:themeColor="text1"/>
        </w:rPr>
        <w:t>120.</w:t>
      </w:r>
      <w:r w:rsidRPr="00B600E4">
        <w:rPr>
          <w:color w:val="000000" w:themeColor="text1"/>
          <w:u w:color="000000" w:themeColor="text1"/>
        </w:rPr>
        <w:tab/>
      </w:r>
      <w:r w:rsidRPr="00964F57">
        <w:rPr>
          <w:color w:val="000000" w:themeColor="text1"/>
          <w:u w:val="single"/>
        </w:rPr>
        <w:t>(A)</w:t>
      </w:r>
      <w:r w:rsidRPr="00B600E4">
        <w:rPr>
          <w:color w:val="000000" w:themeColor="text1"/>
          <w:u w:color="000000" w:themeColor="text1"/>
        </w:rPr>
        <w:tab/>
        <w:t xml:space="preserve">If the entire area proposed to be annexed belongs to a corporation only, it may be annexed on the petition of the stockholders of the corporation. Upon agreement of the governing body of the municipality to accept the petition and the </w:t>
      </w:r>
      <w:r w:rsidRPr="00B600E4">
        <w:rPr>
          <w:color w:val="000000" w:themeColor="text1"/>
          <w:u w:color="000000" w:themeColor="text1"/>
        </w:rPr>
        <w:lastRenderedPageBreak/>
        <w:t>passage of an ordinance to that effect by the municipality, the annexation is complete.</w:t>
      </w:r>
    </w:p>
    <w:p w:rsidR="00964F57" w:rsidRDefault="00964F57" w:rsidP="00964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600E4">
        <w:rPr>
          <w:color w:val="000000" w:themeColor="text1"/>
          <w:u w:color="000000" w:themeColor="text1"/>
        </w:rPr>
        <w:tab/>
      </w:r>
      <w:r w:rsidRPr="00964F57">
        <w:rPr>
          <w:color w:val="000000" w:themeColor="text1"/>
          <w:u w:val="single"/>
        </w:rPr>
        <w:t>(B)</w:t>
      </w:r>
      <w:r w:rsidRPr="00B600E4">
        <w:rPr>
          <w:color w:val="000000" w:themeColor="text1"/>
          <w:u w:color="000000" w:themeColor="text1"/>
        </w:rPr>
        <w:tab/>
      </w:r>
      <w:r w:rsidRPr="00B600E4">
        <w:rPr>
          <w:color w:val="000000" w:themeColor="text1"/>
          <w:u w:val="single" w:color="000000" w:themeColor="text1"/>
        </w:rPr>
        <w:t xml:space="preserve">Notwithstanding subsection (A), in a county with a population of less than seventy thousand residents, the governing body of a municipality with less than eleven thousand residents that bounds on all sides a commercial property comprised of fewer than seven acres improved with commercial property of approximately seven thousand square feet, the municipality may annex the area </w:t>
      </w:r>
      <w:r>
        <w:rPr>
          <w:color w:val="000000" w:themeColor="text1"/>
          <w:u w:val="single" w:color="000000" w:themeColor="text1"/>
        </w:rPr>
        <w:t xml:space="preserve">belonging to a corporation </w:t>
      </w:r>
      <w:r w:rsidRPr="00B600E4">
        <w:rPr>
          <w:color w:val="000000" w:themeColor="text1"/>
          <w:u w:val="single" w:color="000000" w:themeColor="text1"/>
        </w:rPr>
        <w:t>upon passage of an ordinance to that effect upon a finding by the governing body that the property constitutes a danger to the safety and health of the community by reason of lack of ventilation, light, and sanitary facilities, dilapidation, deleterious land use, or any combination of these factors.</w:t>
      </w:r>
      <w:r w:rsidRPr="00964F57">
        <w:rPr>
          <w:color w:val="000000" w:themeColor="text1"/>
        </w:rPr>
        <w:t>”</w:t>
      </w:r>
    </w:p>
    <w:p w:rsidR="003A42CB" w:rsidRDefault="003A4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A42CB" w:rsidRPr="00522CE0" w:rsidRDefault="003A42C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64F5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D5457" w:rsidRDefault="000C4DE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31F47" w:rsidRDefault="00D31F47" w:rsidP="00D31F47">
      <w:pPr>
        <w:suppressAutoHyphens/>
        <w:jc w:val="both"/>
        <w:rPr>
          <w:rFonts w:eastAsia="Times New Roman"/>
        </w:rPr>
      </w:pPr>
    </w:p>
    <w:sectPr w:rsidR="00D31F47" w:rsidSect="00D31F4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389" w:rsidRDefault="00946389" w:rsidP="00522CE0">
      <w:r>
        <w:separator/>
      </w:r>
    </w:p>
  </w:endnote>
  <w:endnote w:type="continuationSeparator" w:id="0">
    <w:p w:rsidR="00946389" w:rsidRDefault="0094638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0BC09E-3CE1-4C44-BEE0-47AC2019DD1C}"/>
    <w:embedBold r:id="rId2" w:fontKey="{9808BB76-FD23-4172-A1F8-0B56F4116E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B4EEBA-0FF5-44CF-9518-04FA3C2D259A}"/>
    <w:embedBold r:id="rId4" w:fontKey="{A157FCA2-F79C-40D9-BB37-19406449A6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4C2805-6329-4416-B051-5A304145FE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F47" w:rsidRPr="00257672" w:rsidRDefault="00D31F47" w:rsidP="002576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E5BD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389" w:rsidRDefault="00946389" w:rsidP="00522CE0">
      <w:r>
        <w:separator/>
      </w:r>
    </w:p>
  </w:footnote>
  <w:footnote w:type="continuationSeparator" w:id="0">
    <w:p w:rsidR="00946389" w:rsidRDefault="0094638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7CAMD.KMM.VAS"/>
    <w:docVar w:name="CoverAttorneyInitials" w:val="KMM"/>
    <w:docVar w:name="CoverAttorneyLastName" w:val="Moffitt"/>
    <w:docVar w:name="CoverBillType" w:val="b"/>
    <w:docVar w:name="CoverSenator" w:val="VAS"/>
    <w:docVar w:name="dvBillNumber" w:val="999"/>
    <w:docVar w:name="dvBillNumberPrefix" w:val="S. "/>
    <w:docVar w:name="dvOriginalBody" w:val="Senate"/>
    <w:docVar w:name="fulldraftpath" w:val="L:\S-RES\VAS\027CAMD.KMM.VAS.DOCX"/>
    <w:docVar w:name="NameofBody" w:val="S"/>
    <w:docVar w:name="vgroup2" w:val="S-RES"/>
  </w:docVars>
  <w:rsids>
    <w:rsidRoot w:val="003A42CB"/>
    <w:rsid w:val="00002D5B"/>
    <w:rsid w:val="00036BAB"/>
    <w:rsid w:val="00042AC1"/>
    <w:rsid w:val="00046516"/>
    <w:rsid w:val="0007601D"/>
    <w:rsid w:val="000B0720"/>
    <w:rsid w:val="000B5EAF"/>
    <w:rsid w:val="000C4DE5"/>
    <w:rsid w:val="001315B2"/>
    <w:rsid w:val="00170561"/>
    <w:rsid w:val="00175A1F"/>
    <w:rsid w:val="00186AC9"/>
    <w:rsid w:val="00197DF1"/>
    <w:rsid w:val="001B3DD9"/>
    <w:rsid w:val="001B7E5D"/>
    <w:rsid w:val="001D3BAC"/>
    <w:rsid w:val="00216025"/>
    <w:rsid w:val="00245C4E"/>
    <w:rsid w:val="00257672"/>
    <w:rsid w:val="002C1321"/>
    <w:rsid w:val="002C2031"/>
    <w:rsid w:val="002C5896"/>
    <w:rsid w:val="002D3BED"/>
    <w:rsid w:val="00307C2B"/>
    <w:rsid w:val="00315D04"/>
    <w:rsid w:val="00383247"/>
    <w:rsid w:val="003A42CB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35E0E"/>
    <w:rsid w:val="00565148"/>
    <w:rsid w:val="00570403"/>
    <w:rsid w:val="00593361"/>
    <w:rsid w:val="005A413B"/>
    <w:rsid w:val="005A5017"/>
    <w:rsid w:val="005A648C"/>
    <w:rsid w:val="005E5BD3"/>
    <w:rsid w:val="005F1745"/>
    <w:rsid w:val="006A029A"/>
    <w:rsid w:val="006A1802"/>
    <w:rsid w:val="006C74EA"/>
    <w:rsid w:val="006F6EDC"/>
    <w:rsid w:val="00720D40"/>
    <w:rsid w:val="007318D4"/>
    <w:rsid w:val="00731DEE"/>
    <w:rsid w:val="00765784"/>
    <w:rsid w:val="007A4390"/>
    <w:rsid w:val="007A67FA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46389"/>
    <w:rsid w:val="00964F57"/>
    <w:rsid w:val="00983951"/>
    <w:rsid w:val="00984124"/>
    <w:rsid w:val="00984640"/>
    <w:rsid w:val="00994F1F"/>
    <w:rsid w:val="00995C37"/>
    <w:rsid w:val="009C118A"/>
    <w:rsid w:val="009C3BF5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1F47"/>
    <w:rsid w:val="00D35486"/>
    <w:rsid w:val="00D53E29"/>
    <w:rsid w:val="00D86943"/>
    <w:rsid w:val="00DA47B9"/>
    <w:rsid w:val="00DD5457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45AF39D7-487D-4292-BF77-A21ED1B22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31F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99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1-19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1-19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999_201601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469</Words>
  <Characters>2678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999: Alternate method of annexation for property owned by a corporation - South Carolina Legislature Online</dc:title>
  <dc:subject/>
  <dc:creator>%USERNAME%</dc:creator>
  <cp:keywords/>
  <dc:description/>
  <cp:lastModifiedBy>N Cumfer</cp:lastModifiedBy>
  <cp:revision>2</cp:revision>
  <dcterms:created xsi:type="dcterms:W3CDTF">2016-12-02T17:23:00Z</dcterms:created>
  <dcterms:modified xsi:type="dcterms:W3CDTF">2016-12-02T17:23:00Z</dcterms:modified>
</cp:coreProperties>
</file>