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Pr="00BF778B" w:rsidRDefault="00BF778B" w:rsidP="00BF778B">
      <w:pPr>
        <w:pStyle w:val="BillDots"/>
        <w:tabs>
          <w:tab w:val="clear" w:pos="216"/>
          <w:tab w:val="clear" w:pos="432"/>
          <w:tab w:val="clear" w:pos="648"/>
          <w:tab w:val="clear" w:pos="864"/>
          <w:tab w:val="clear" w:pos="1080"/>
          <w:tab w:val="clear" w:pos="1296"/>
          <w:tab w:val="clear" w:pos="5904"/>
          <w:tab w:val="right" w:pos="5933"/>
        </w:tabs>
      </w:pPr>
      <w:r>
        <w:tab/>
      </w:r>
      <w:r>
        <w:rPr>
          <w:b/>
          <w:sz w:val="36"/>
        </w:rPr>
        <w:t>H. 3156</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J.E. Smith, Cobb</w:t>
      </w:r>
      <w:r>
        <w:noBreakHyphen/>
        <w:t>Hunter</w:t>
      </w:r>
      <w:r w:rsidR="00D27A13">
        <w:t xml:space="preserve">, </w:t>
      </w:r>
      <w:r>
        <w:t>Whipper</w:t>
      </w:r>
      <w:r w:rsidR="00D27A13">
        <w:t xml:space="preserve"> and Weeks</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554C1B">
      <w:pPr>
        <w:pStyle w:val="BillDots"/>
        <w:tabs>
          <w:tab w:val="clear" w:pos="216"/>
          <w:tab w:val="clear" w:pos="432"/>
          <w:tab w:val="clear" w:pos="648"/>
          <w:tab w:val="clear" w:pos="864"/>
          <w:tab w:val="clear" w:pos="1080"/>
          <w:tab w:val="clear" w:pos="1296"/>
          <w:tab w:val="clear" w:pos="5904"/>
          <w:tab w:val="right" w:pos="5933"/>
        </w:tabs>
      </w:pPr>
      <w:r>
        <w:t>S. Printed 4/22/15--H.</w:t>
      </w:r>
      <w:r w:rsidR="00554C1B">
        <w:tab/>
        <w:t>[SEC 4/27/15 9:30 AM]</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3156) to amend the Code of Laws of South Carolina, 1976, by adding Article 5 to Chapter 15, Title 63 enacting the “Uniform Deployed Parents Custody and Visitation Act”, etc., respectfully</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BF778B" w:rsidRP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F778B" w:rsidRDefault="00BF778B"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F778B" w:rsidSect="00BF77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96A" w:rsidRDefault="001A496A" w:rsidP="00BF77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0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01750D" w:rsidP="00106D14">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D0D01">
        <w:t>O</w:t>
      </w:r>
      <w:r>
        <w:t xml:space="preserve">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Pr="00740776">
        <w:t>’</w:t>
      </w:r>
      <w:r>
        <w:t>S EFFECTIVE DATE.</w:t>
      </w:r>
      <w:bookmarkEnd w:id="1"/>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6810F2"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750D">
        <w:rPr>
          <w:color w:val="000000" w:themeColor="text1"/>
          <w:u w:color="000000" w:themeColor="text1"/>
        </w:rPr>
        <w:t>Chapter 15, Title 63 of the 1976 Code is amended by adding:</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15</w:t>
      </w:r>
      <w:r>
        <w:rPr>
          <w:color w:val="000000" w:themeColor="text1"/>
          <w:u w:color="000000" w:themeColor="text1"/>
        </w:rPr>
        <w:noBreakHyphen/>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Pr="00740776">
        <w:rPr>
          <w:color w:val="000000" w:themeColor="text1"/>
          <w:u w:color="000000" w:themeColor="text1"/>
        </w:rPr>
        <w:t>’</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697D">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Pr="00740776">
        <w:rPr>
          <w:color w:val="000000" w:themeColor="text1"/>
          <w:u w:color="000000" w:themeColor="text1"/>
        </w:rPr>
        <w:t>‘</w:t>
      </w:r>
      <w:r w:rsidRPr="009375B3">
        <w:rPr>
          <w:color w:val="000000" w:themeColor="text1"/>
          <w:u w:color="000000" w:themeColor="text1"/>
        </w:rPr>
        <w:t>Adult</w:t>
      </w:r>
      <w:r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Caretaking authority</w:t>
      </w:r>
      <w:r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Child</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Close and substantial relationship</w:t>
      </w:r>
      <w:r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Court</w:t>
      </w:r>
      <w:r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Custodial responsibility</w:t>
      </w:r>
      <w:r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Decision</w:t>
      </w:r>
      <w:r>
        <w:rPr>
          <w:color w:val="000000" w:themeColor="text1"/>
          <w:u w:color="000000" w:themeColor="text1"/>
        </w:rPr>
        <w:noBreakHyphen/>
      </w:r>
      <w:r w:rsidRPr="009375B3">
        <w:rPr>
          <w:color w:val="000000" w:themeColor="text1"/>
          <w:u w:color="000000" w:themeColor="text1"/>
        </w:rPr>
        <w:t>making authority</w:t>
      </w:r>
      <w:r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Pr="00740776">
        <w:rPr>
          <w:color w:val="000000" w:themeColor="text1"/>
          <w:u w:color="000000" w:themeColor="text1"/>
        </w:rPr>
        <w:t>’</w:t>
      </w:r>
      <w:r w:rsidRPr="009375B3">
        <w:rPr>
          <w:color w:val="000000" w:themeColor="text1"/>
          <w:u w:color="000000" w:themeColor="text1"/>
        </w:rPr>
        <w:t>s education, religious training, health care, extra</w:t>
      </w:r>
      <w:r>
        <w:rPr>
          <w:color w:val="000000" w:themeColor="text1"/>
          <w:u w:color="000000" w:themeColor="text1"/>
        </w:rPr>
        <w:noBreakHyphen/>
      </w:r>
      <w:r w:rsidRPr="009375B3">
        <w:rPr>
          <w:color w:val="000000" w:themeColor="text1"/>
          <w:u w:color="000000" w:themeColor="text1"/>
        </w:rPr>
        <w:t>curricular activities, and travel. The term does not include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w:t>
      </w:r>
      <w:r w:rsidRPr="009375B3">
        <w:rPr>
          <w:color w:val="000000" w:themeColor="text1"/>
          <w:u w:color="000000" w:themeColor="text1"/>
        </w:rPr>
        <w:lastRenderedPageBreak/>
        <w:t>decisions that necessarily accompany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Deploying parent</w:t>
      </w:r>
      <w:r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Deployment</w:t>
      </w:r>
      <w:r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Family member</w:t>
      </w:r>
      <w:r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Limited contact</w:t>
      </w:r>
      <w:r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Nonparent</w:t>
      </w:r>
      <w:r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Other parent</w:t>
      </w:r>
      <w:r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Record</w:t>
      </w:r>
      <w:r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Return from deployment</w:t>
      </w:r>
      <w:r w:rsidRPr="00740776">
        <w:rPr>
          <w:color w:val="000000" w:themeColor="text1"/>
          <w:u w:color="000000" w:themeColor="text1"/>
        </w:rPr>
        <w:t>’</w:t>
      </w:r>
      <w:r w:rsidRPr="009375B3">
        <w:rPr>
          <w:color w:val="000000" w:themeColor="text1"/>
          <w:u w:color="000000" w:themeColor="text1"/>
        </w:rPr>
        <w:t xml:space="preserve"> means the conclusion of a service member</w:t>
      </w:r>
      <w:r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Service member</w:t>
      </w:r>
      <w:r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740776">
        <w:rPr>
          <w:color w:val="000000" w:themeColor="text1"/>
          <w:u w:color="000000" w:themeColor="text1"/>
        </w:rPr>
        <w:t>‘</w:t>
      </w:r>
      <w:r>
        <w:rPr>
          <w:color w:val="000000" w:themeColor="text1"/>
          <w:u w:color="000000" w:themeColor="text1"/>
        </w:rPr>
        <w:t>Sign</w:t>
      </w:r>
      <w:r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State</w:t>
      </w:r>
      <w:r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Uniformed service</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lastRenderedPageBreak/>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Pr="00740776">
        <w:rPr>
          <w:color w:val="000000" w:themeColor="text1"/>
          <w:u w:color="000000" w:themeColor="text1"/>
        </w:rPr>
        <w:t>’</w:t>
      </w:r>
      <w:r>
        <w:rPr>
          <w:color w:val="000000" w:themeColor="text1"/>
          <w:u w:color="000000" w:themeColor="text1"/>
        </w:rPr>
        <w:t>s efforts to comply with this section.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w:t>
      </w:r>
      <w:r w:rsidRPr="009375B3">
        <w:rPr>
          <w:color w:val="000000" w:themeColor="text1"/>
          <w:u w:color="000000" w:themeColor="text1"/>
        </w:rPr>
        <w:lastRenderedPageBreak/>
        <w:t xml:space="preserve">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Pr="00740776">
        <w:rPr>
          <w:color w:val="000000" w:themeColor="text1"/>
          <w:u w:color="000000" w:themeColor="text1"/>
        </w:rPr>
        <w:t>’</w:t>
      </w:r>
      <w:r w:rsidRPr="009375B3">
        <w:rPr>
          <w:color w:val="000000" w:themeColor="text1"/>
          <w:u w:color="000000" w:themeColor="text1"/>
        </w:rPr>
        <w:t>s past or possible future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Pr>
          <w:color w:val="000000" w:themeColor="text1"/>
          <w:u w:color="000000" w:themeColor="text1"/>
        </w:rPr>
        <w:t>, if feasible,</w:t>
      </w:r>
      <w:r w:rsidRPr="009375B3">
        <w:rPr>
          <w:color w:val="000000" w:themeColor="text1"/>
          <w:u w:color="000000" w:themeColor="text1"/>
        </w:rPr>
        <w:t xml:space="preserve"> </w:t>
      </w:r>
      <w:r>
        <w:rPr>
          <w:color w:val="000000" w:themeColor="text1"/>
          <w:u w:color="000000" w:themeColor="text1"/>
        </w:rPr>
        <w:t>must</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lastRenderedPageBreak/>
        <w:tab/>
      </w:r>
      <w:r w:rsidRPr="009375B3">
        <w:rPr>
          <w:color w:val="000000" w:themeColor="text1"/>
          <w:u w:color="000000" w:themeColor="text1"/>
        </w:rPr>
        <w:tab/>
        <w:t>(8)</w:t>
      </w:r>
      <w:r w:rsidRPr="009375B3">
        <w:rPr>
          <w:color w:val="000000" w:themeColor="text1"/>
          <w:u w:color="000000" w:themeColor="text1"/>
        </w:rPr>
        <w:tab/>
        <w:t>acknowledge that any party</w:t>
      </w:r>
      <w:r w:rsidRPr="00740776">
        <w:rPr>
          <w:color w:val="000000" w:themeColor="text1"/>
          <w:u w:color="000000" w:themeColor="text1"/>
        </w:rPr>
        <w:t>’</w:t>
      </w:r>
      <w:r w:rsidRPr="009375B3">
        <w:rPr>
          <w:color w:val="000000" w:themeColor="text1"/>
          <w:u w:color="000000" w:themeColor="text1"/>
        </w:rPr>
        <w:t>s existing child</w:t>
      </w:r>
      <w:r>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specify which parent shall file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The agreement derives from the parents</w:t>
      </w:r>
      <w:r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or if an existing court order prohibits contact between the child and the other parent, a deploying parent, by power of attorney, may delegate </w:t>
      </w:r>
      <w:r w:rsidRPr="009375B3">
        <w:rPr>
          <w:color w:val="000000" w:themeColor="text1"/>
          <w:u w:color="000000" w:themeColor="text1"/>
        </w:rPr>
        <w:lastRenderedPageBreak/>
        <w:t>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in a new action for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Pr="00740776">
        <w:rPr>
          <w:color w:val="000000" w:themeColor="text1"/>
          <w:u w:color="000000" w:themeColor="text1"/>
        </w:rPr>
        <w:t>’</w:t>
      </w:r>
      <w:r w:rsidRPr="009375B3">
        <w:rPr>
          <w:color w:val="000000" w:themeColor="text1"/>
          <w:u w:color="000000" w:themeColor="text1"/>
        </w:rPr>
        <w:t>s decision</w:t>
      </w:r>
      <w:r>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a court shall grant limited contact with a child to a nonparent who is either a family member of the child or an individual with whom the child </w:t>
      </w:r>
      <w:r w:rsidRPr="009375B3">
        <w:rPr>
          <w:color w:val="000000" w:themeColor="text1"/>
          <w:u w:color="000000" w:themeColor="text1"/>
        </w:rPr>
        <w:lastRenderedPageBreak/>
        <w:t>has a close and substantial relationship, unless the court finds that the contact would be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 or as otherwise provided in subsection (B), and consistent with the Servicemembers Civil Relief Act, 50 U.S.C. Appx. Sections 521</w:t>
      </w:r>
      <w:r>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In the absence of an agreement to terminate, the temporary agreement granting custodial responsibility terminates sixty days </w:t>
      </w:r>
      <w:r w:rsidRPr="009375B3">
        <w:rPr>
          <w:color w:val="000000" w:themeColor="text1"/>
          <w:u w:color="000000" w:themeColor="text1"/>
        </w:rPr>
        <w:lastRenderedPageBreak/>
        <w:t>from the date of the deploying parent</w:t>
      </w:r>
      <w:r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0F2"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0E07" w:rsidRDefault="0010776B" w:rsidP="0012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E3B" w:rsidRDefault="00160E3B" w:rsidP="00160E3B">
      <w:pPr>
        <w:suppressAutoHyphens/>
      </w:pPr>
    </w:p>
    <w:sectPr w:rsidR="00160E3B" w:rsidSect="00BF77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F2" w:rsidRDefault="006810F2" w:rsidP="009F0C77">
      <w:r>
        <w:separator/>
      </w:r>
    </w:p>
  </w:endnote>
  <w:endnote w:type="continuationSeparator" w:id="0">
    <w:p w:rsidR="006810F2" w:rsidRDefault="00681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1A10DD-2041-4E64-84DE-0C78A8A5C495}"/>
    <w:embedBold r:id="rId2" w:fontKey="{58D66D3C-87B3-428B-9C1B-0F6B80BB1F65}"/>
  </w:font>
  <w:font w:name="Calibri">
    <w:panose1 w:val="020F0502020204030204"/>
    <w:charset w:val="00"/>
    <w:family w:val="swiss"/>
    <w:pitch w:val="variable"/>
    <w:sig w:usb0="E10002FF" w:usb1="4000ACFF" w:usb2="00000009" w:usb3="00000000" w:csb0="0000019F" w:csb1="00000000"/>
    <w:embedRegular r:id="rId3" w:fontKey="{18CAC033-DCCC-4DF4-8F05-08A1CC1399EE}"/>
  </w:font>
  <w:font w:name="Segoe UI">
    <w:panose1 w:val="020B0502040204020203"/>
    <w:charset w:val="00"/>
    <w:family w:val="swiss"/>
    <w:pitch w:val="variable"/>
    <w:sig w:usb0="E10022FF" w:usb1="C000E47F" w:usb2="00000029" w:usb3="00000000" w:csb0="000001DF" w:csb1="00000000"/>
    <w:embedRegular r:id="rId4" w:fontKey="{16FB85E1-107F-419C-BD22-65916239B02B}"/>
  </w:font>
  <w:font w:name="Cambria">
    <w:panose1 w:val="02040503050406030204"/>
    <w:charset w:val="00"/>
    <w:family w:val="roman"/>
    <w:pitch w:val="variable"/>
    <w:sig w:usb0="E00002FF" w:usb1="400004FF" w:usb2="00000000" w:usb3="00000000" w:csb0="0000019F" w:csb1="00000000"/>
    <w:embedRegular r:id="rId5" w:fontKey="{1336ECB2-CB4F-4A54-BCBF-C406058C9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07" w:rsidRPr="001A496A" w:rsidRDefault="001A496A" w:rsidP="001A496A">
    <w:pPr>
      <w:pStyle w:val="Footer"/>
      <w:tabs>
        <w:tab w:val="clear" w:pos="4680"/>
        <w:tab w:val="clear" w:pos="9360"/>
        <w:tab w:val="center" w:pos="2995"/>
      </w:tabs>
      <w:spacing w:before="120"/>
    </w:pPr>
    <w:r>
      <w:t>[3156</w:t>
    </w:r>
    <w:r w:rsidR="00BF778B">
      <w:t>-</w:t>
    </w:r>
    <w:r w:rsidR="00BF778B">
      <w:fldChar w:fldCharType="begin"/>
    </w:r>
    <w:r w:rsidR="00BF778B">
      <w:instrText xml:space="preserve"> PAGE  \* MERGEFORMAT </w:instrText>
    </w:r>
    <w:r w:rsidR="00BF778B">
      <w:fldChar w:fldCharType="separate"/>
    </w:r>
    <w:r w:rsidR="00160E3B">
      <w:rPr>
        <w:noProof/>
      </w:rPr>
      <w:t>1</w:t>
    </w:r>
    <w:r w:rsidR="00BF778B">
      <w:fldChar w:fldCharType="end"/>
    </w:r>
    <w:r w:rsidR="00BF77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8B" w:rsidRPr="001A496A" w:rsidRDefault="00BF778B" w:rsidP="001A496A">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160E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F2" w:rsidRDefault="006810F2" w:rsidP="009F0C77">
      <w:r>
        <w:separator/>
      </w:r>
    </w:p>
  </w:footnote>
  <w:footnote w:type="continuationSeparator" w:id="0">
    <w:p w:rsidR="006810F2" w:rsidRDefault="00681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VR15"/>
    <w:docVar w:name="CoverBillType" w:val="b"/>
    <w:docVar w:name="docpath" w:val="L:\Council\bills\DKA\3015VR15.DOCX"/>
    <w:docVar w:name="dvBillNumber" w:val="3156"/>
    <w:docVar w:name="dvBillNumberPrefix" w:val="H. "/>
    <w:docVar w:name="dvOriginalBody" w:val="House"/>
    <w:docVar w:name="dvSteno" w:val="DKA"/>
    <w:docVar w:name="NameofBody" w:val="h"/>
    <w:docVar w:name="vgroup2" w:val="Council"/>
  </w:docVars>
  <w:rsids>
    <w:rsidRoot w:val="002E2B07"/>
    <w:rsid w:val="00011869"/>
    <w:rsid w:val="0001750D"/>
    <w:rsid w:val="000E1785"/>
    <w:rsid w:val="000F40FA"/>
    <w:rsid w:val="00106D14"/>
    <w:rsid w:val="0010776B"/>
    <w:rsid w:val="00122C82"/>
    <w:rsid w:val="00133E66"/>
    <w:rsid w:val="001435A3"/>
    <w:rsid w:val="00160E3B"/>
    <w:rsid w:val="001A496A"/>
    <w:rsid w:val="001D08F2"/>
    <w:rsid w:val="001D525B"/>
    <w:rsid w:val="001D7F4F"/>
    <w:rsid w:val="002321B6"/>
    <w:rsid w:val="00250967"/>
    <w:rsid w:val="002543C8"/>
    <w:rsid w:val="00284AAE"/>
    <w:rsid w:val="002E2B07"/>
    <w:rsid w:val="002E5912"/>
    <w:rsid w:val="00301B21"/>
    <w:rsid w:val="00325348"/>
    <w:rsid w:val="0032732C"/>
    <w:rsid w:val="00336AD0"/>
    <w:rsid w:val="0037079A"/>
    <w:rsid w:val="003D01E8"/>
    <w:rsid w:val="003E5288"/>
    <w:rsid w:val="003F6D79"/>
    <w:rsid w:val="0041760A"/>
    <w:rsid w:val="00417C01"/>
    <w:rsid w:val="00435599"/>
    <w:rsid w:val="004809EE"/>
    <w:rsid w:val="004E7D54"/>
    <w:rsid w:val="005273C6"/>
    <w:rsid w:val="00530A69"/>
    <w:rsid w:val="00545593"/>
    <w:rsid w:val="00554C1B"/>
    <w:rsid w:val="00577C6C"/>
    <w:rsid w:val="005B2DF6"/>
    <w:rsid w:val="005C2FE2"/>
    <w:rsid w:val="005E2BC9"/>
    <w:rsid w:val="00605102"/>
    <w:rsid w:val="006215AA"/>
    <w:rsid w:val="006810F2"/>
    <w:rsid w:val="006913C9"/>
    <w:rsid w:val="0069470D"/>
    <w:rsid w:val="006B28AD"/>
    <w:rsid w:val="006D0D01"/>
    <w:rsid w:val="00734F00"/>
    <w:rsid w:val="007A70AE"/>
    <w:rsid w:val="007C0E07"/>
    <w:rsid w:val="0081697D"/>
    <w:rsid w:val="008362E8"/>
    <w:rsid w:val="008A1768"/>
    <w:rsid w:val="008F0F33"/>
    <w:rsid w:val="008F4429"/>
    <w:rsid w:val="0094021A"/>
    <w:rsid w:val="009B44AF"/>
    <w:rsid w:val="009C6A0B"/>
    <w:rsid w:val="009F0C77"/>
    <w:rsid w:val="009F4DD1"/>
    <w:rsid w:val="00A13E83"/>
    <w:rsid w:val="00A41684"/>
    <w:rsid w:val="00A64E80"/>
    <w:rsid w:val="00A72BCD"/>
    <w:rsid w:val="00A741D9"/>
    <w:rsid w:val="00A833AB"/>
    <w:rsid w:val="00A9741D"/>
    <w:rsid w:val="00AD4B17"/>
    <w:rsid w:val="00B11D13"/>
    <w:rsid w:val="00B412D4"/>
    <w:rsid w:val="00BE3C22"/>
    <w:rsid w:val="00BF778B"/>
    <w:rsid w:val="00C0345E"/>
    <w:rsid w:val="00C3483A"/>
    <w:rsid w:val="00C74E9D"/>
    <w:rsid w:val="00C82FD3"/>
    <w:rsid w:val="00C92819"/>
    <w:rsid w:val="00CC6B7B"/>
    <w:rsid w:val="00CD2089"/>
    <w:rsid w:val="00D27A13"/>
    <w:rsid w:val="00D73A67"/>
    <w:rsid w:val="00D970A9"/>
    <w:rsid w:val="00DD73C4"/>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71159-D979-44A6-B861-6D88E58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2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D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ED9E-FE6B-42B5-8C2B-0F85F8A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C7FC7943.dotm</Template>
  <TotalTime>0</TotalTime>
  <Pages>14</Pages>
  <Words>4188</Words>
  <Characters>22397</Characters>
  <Application>Microsoft Office Word</Application>
  <DocSecurity>0</DocSecurity>
  <Lines>556</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3156 Text of Previous Version (Apr. 27, 2015) - South Carolina Legislature Online</dc:title>
  <dc:creator>sharonpair</dc:creator>
  <cp:lastModifiedBy>Angela Hill</cp:lastModifiedBy>
  <cp:revision>2</cp:revision>
  <cp:lastPrinted>2014-11-17T20:35:00Z</cp:lastPrinted>
  <dcterms:created xsi:type="dcterms:W3CDTF">2015-04-27T13:31:00Z</dcterms:created>
  <dcterms:modified xsi:type="dcterms:W3CDTF">2015-04-27T13:31:00Z</dcterms:modified>
</cp:coreProperties>
</file>