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D10" w:rsidRDefault="00F658D8"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F658D8" w:rsidRDefault="00F658D8"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19, 2015</w:t>
      </w:r>
    </w:p>
    <w:p w:rsidR="00F658D8" w:rsidRDefault="00F658D8"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8D8" w:rsidRPr="00F658D8" w:rsidRDefault="00F658D8" w:rsidP="00F658D8">
      <w:pPr>
        <w:pStyle w:val="BillDots"/>
        <w:tabs>
          <w:tab w:val="clear" w:pos="216"/>
          <w:tab w:val="clear" w:pos="432"/>
          <w:tab w:val="clear" w:pos="648"/>
          <w:tab w:val="clear" w:pos="864"/>
          <w:tab w:val="clear" w:pos="1080"/>
          <w:tab w:val="clear" w:pos="1296"/>
          <w:tab w:val="clear" w:pos="5904"/>
          <w:tab w:val="right" w:pos="5933"/>
        </w:tabs>
      </w:pPr>
      <w:r>
        <w:tab/>
      </w:r>
      <w:r>
        <w:rPr>
          <w:b/>
          <w:sz w:val="36"/>
        </w:rPr>
        <w:t>H. 3265</w:t>
      </w:r>
    </w:p>
    <w:p w:rsidR="00F658D8" w:rsidRDefault="00F658D8"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8D8" w:rsidRDefault="00F658D8"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Wells, Taylor, Cole, Bedingfield, Sottile, Ridgeway, Hiott, Ott, Anthony, M.S. McLeod, Bannister, Henderson, Collins, Clary, Daning, McKnight, Kennedy, Pope, Hixon, Gagnon, Erickson, Long, Hicks, Nanney and W.J. McLeod</w:t>
      </w:r>
    </w:p>
    <w:p w:rsidR="00F658D8" w:rsidRDefault="00F658D8"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8D8" w:rsidRDefault="00F658D8"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2/19/15--H.</w:t>
      </w:r>
    </w:p>
    <w:p w:rsidR="00F658D8" w:rsidRDefault="00F658D8"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F658D8" w:rsidRPr="00F658D8" w:rsidRDefault="00F658D8" w:rsidP="00F658D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658D8" w:rsidRDefault="00F658D8"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8D8" w:rsidRDefault="00F658D8"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658D8" w:rsidSect="00905D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7746" w:rsidRDefault="00617746"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C9D" w:rsidRDefault="00A53C9D" w:rsidP="00905D10">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7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623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49B" w:rsidRDefault="0058649B" w:rsidP="0058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32</w:t>
      </w:r>
      <w:r>
        <w:noBreakHyphen/>
        <w:t>30, AS AMENDED, CODE OF LAWS OF SOUTH CAROLINA, 1976, RELATING TO COMPREHENSIVE HEALTH EDUCATION PROGRAMS, SO AS TO PROVIDE THAT EACH STUDENT MUST RECEIVE INSTRUCTION IN CARDIOPULMONARY RESUSCITATION AT LEAST ONCE DURING THE ENTIRE FOUR YEARS OF GRADES NINE THROUGH TWELVE, AND TO PROVIDE THAT SCHOOL DISTRICTS MUST IMPLEMENT THE PROVISIONS OF THIS ACT BEFORE THE BEGINNING OF THE 2017</w:t>
      </w:r>
      <w:r>
        <w:noBreakHyphen/>
        <w:t>2018 SCHOOL YEAR.</w:t>
      </w:r>
      <w:bookmarkEnd w:id="1"/>
    </w:p>
    <w:p w:rsidR="0010776B" w:rsidRDefault="00F658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658D8" w:rsidRDefault="00F658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310" w:rsidRDefault="00962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2310" w:rsidRDefault="00962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8D8" w:rsidRPr="00BB70C3"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0C3">
        <w:t>SECTION</w:t>
      </w:r>
      <w:r w:rsidRPr="00BB70C3">
        <w:tab/>
        <w:t>1.</w:t>
      </w:r>
      <w:r w:rsidRPr="00BB70C3">
        <w:tab/>
        <w:t>Section 59</w:t>
      </w:r>
      <w:r w:rsidRPr="00BB70C3">
        <w:noBreakHyphen/>
        <w:t>32</w:t>
      </w:r>
      <w:r w:rsidRPr="00BB70C3">
        <w:noBreakHyphen/>
        <w:t xml:space="preserve">30(A) of the 1976 Code is amended by adding an appropriately numbered item at the end to read: </w:t>
      </w:r>
    </w:p>
    <w:p w:rsidR="00F658D8"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8D8" w:rsidRPr="00BB70C3"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0C3">
        <w:tab/>
        <w:t>“(  )</w:t>
      </w:r>
      <w:r w:rsidRPr="00BB70C3">
        <w:tab/>
        <w:t>At least one time during the entire four years of grades nine through twelve, each student shall receive instruction in cardiopulmonary resuscitation (CPR), which must include, but not be limited to, hands</w:t>
      </w:r>
      <w:r w:rsidRPr="00BB70C3">
        <w:noBreakHyphen/>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rsidRPr="00BB70C3">
        <w:noBreakHyphen/>
        <w:t>based emergency cardiovascular care guidelines for CPR and awareness in the use of an AED. Local school districts shall coordinate with entities that have the experience and necessary equipment for the instruction of CPR and awareness in the use of AEDs.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Pr="00BB70C3">
        <w:noBreakHyphen/>
        <w:t>only CPR requirement, or a student whose parent or guardian completes, in writing, a form approved by the school district opting out of hands</w:t>
      </w:r>
      <w:r w:rsidRPr="00BB70C3">
        <w:noBreakHyphen/>
        <w:t>only CPR instruction and AED awareness. The State Board of Education shall incorporate CPR training and AED awareness into the South Carolina Health and Safety Education Curriculum Standards and promulgate regulations to implement this section.”</w:t>
      </w:r>
    </w:p>
    <w:p w:rsidR="00F658D8"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8D8" w:rsidRPr="00BB70C3"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0C3">
        <w:t>SECTION</w:t>
      </w:r>
      <w:r w:rsidRPr="00BB70C3">
        <w:tab/>
        <w:t>2.</w:t>
      </w:r>
      <w:r w:rsidRPr="00BB70C3">
        <w:tab/>
        <w:t>Students who have already completed the requisite health course will not be required to take the course a second time.</w:t>
      </w:r>
    </w:p>
    <w:p w:rsidR="00F658D8"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8D8" w:rsidRPr="00BB70C3"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0C3">
        <w:t>SECTION</w:t>
      </w:r>
      <w:r w:rsidRPr="00BB70C3">
        <w:tab/>
        <w:t>3.</w:t>
      </w:r>
      <w:r w:rsidRPr="00BB70C3">
        <w:tab/>
        <w:t>The State Department of Education may include language from any section of this act in the South Carolina Health and Safety Education Curriculum Standards.</w:t>
      </w:r>
    </w:p>
    <w:p w:rsidR="00F658D8"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8D8" w:rsidRPr="00BB70C3"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0C3">
        <w:t>SECTION</w:t>
      </w:r>
      <w:r w:rsidRPr="00BB70C3">
        <w:tab/>
        <w:t>4.</w:t>
      </w:r>
      <w:r w:rsidRPr="00BB70C3">
        <w:tab/>
        <w:t>School districts must begin complying with the provisions of this act no later than the 2017</w:t>
      </w:r>
      <w:r w:rsidRPr="00BB70C3">
        <w:noBreakHyphen/>
        <w:t>2018 school year.</w:t>
      </w:r>
    </w:p>
    <w:p w:rsidR="00F658D8"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310"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70C3">
        <w:t>SECTION</w:t>
      </w:r>
      <w:r w:rsidRPr="00BB70C3">
        <w:tab/>
        <w:t>5.</w:t>
      </w:r>
      <w:r w:rsidRPr="00BB70C3">
        <w:tab/>
        <w:t>This act takes effect upon approval by the Governor.</w:t>
      </w:r>
    </w:p>
    <w:p w:rsidR="00264FED" w:rsidRDefault="005864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4B76" w:rsidRDefault="00B94B76" w:rsidP="00B94B76">
      <w:pPr>
        <w:suppressAutoHyphens/>
      </w:pPr>
    </w:p>
    <w:sectPr w:rsidR="00B94B76" w:rsidSect="00905D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2310" w:rsidRDefault="00962310" w:rsidP="009F0C77">
      <w:r>
        <w:separator/>
      </w:r>
    </w:p>
  </w:endnote>
  <w:endnote w:type="continuationSeparator" w:id="0">
    <w:p w:rsidR="00962310" w:rsidRDefault="009623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B7EA7A-EBF4-4B63-8D23-592F080AD671}"/>
    <w:embedBold r:id="rId2" w:fontKey="{F2590A51-A654-4868-82A2-0EAF9D3535A2}"/>
  </w:font>
  <w:font w:name="Calibri">
    <w:panose1 w:val="020F0502020204030204"/>
    <w:charset w:val="00"/>
    <w:family w:val="swiss"/>
    <w:pitch w:val="variable"/>
    <w:sig w:usb0="E10002FF" w:usb1="4000ACFF" w:usb2="00000009" w:usb3="00000000" w:csb0="0000019F" w:csb1="00000000"/>
    <w:embedRegular r:id="rId3" w:fontKey="{006B05AA-D7E3-4A77-A031-0C2AD73EBA25}"/>
  </w:font>
  <w:font w:name="Segoe UI">
    <w:panose1 w:val="020B0502040204020203"/>
    <w:charset w:val="00"/>
    <w:family w:val="swiss"/>
    <w:pitch w:val="variable"/>
    <w:sig w:usb0="E10022FF" w:usb1="C000E47F" w:usb2="00000029" w:usb3="00000000" w:csb0="000001DF" w:csb1="00000000"/>
    <w:embedRegular r:id="rId4" w:fontKey="{B6B7CBBD-7CDF-4EC4-9019-67BB33A1AC86}"/>
  </w:font>
  <w:font w:name="Cambria">
    <w:panose1 w:val="02040503050406030204"/>
    <w:charset w:val="00"/>
    <w:family w:val="roman"/>
    <w:pitch w:val="variable"/>
    <w:sig w:usb0="E00002FF" w:usb1="400004FF" w:usb2="00000000" w:usb3="00000000" w:csb0="0000019F" w:csb1="00000000"/>
    <w:embedRegular r:id="rId5" w:fontKey="{22812358-8BAE-4CA1-BF3A-9AFC64C3F6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FED" w:rsidRPr="00617746" w:rsidRDefault="00617746" w:rsidP="00617746">
    <w:pPr>
      <w:pStyle w:val="Footer"/>
      <w:tabs>
        <w:tab w:val="clear" w:pos="4680"/>
        <w:tab w:val="clear" w:pos="9360"/>
        <w:tab w:val="center" w:pos="2995"/>
      </w:tabs>
      <w:spacing w:before="120"/>
    </w:pPr>
    <w:r>
      <w:t>[3265</w:t>
    </w:r>
    <w:r w:rsidR="00905D10">
      <w:t>-</w:t>
    </w:r>
    <w:r w:rsidR="00905D10">
      <w:fldChar w:fldCharType="begin"/>
    </w:r>
    <w:r w:rsidR="00905D10">
      <w:instrText xml:space="preserve"> PAGE  \* MERGEFORMAT </w:instrText>
    </w:r>
    <w:r w:rsidR="00905D10">
      <w:fldChar w:fldCharType="separate"/>
    </w:r>
    <w:r w:rsidR="00B94B76">
      <w:rPr>
        <w:noProof/>
      </w:rPr>
      <w:t>1</w:t>
    </w:r>
    <w:r w:rsidR="00905D10">
      <w:fldChar w:fldCharType="end"/>
    </w:r>
    <w:r w:rsidR="00905D1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D10" w:rsidRPr="00617746" w:rsidRDefault="00905D10" w:rsidP="00617746">
    <w:pPr>
      <w:pStyle w:val="Footer"/>
      <w:tabs>
        <w:tab w:val="clear" w:pos="4680"/>
        <w:tab w:val="clear" w:pos="9360"/>
        <w:tab w:val="center" w:pos="2995"/>
      </w:tabs>
      <w:spacing w:before="120"/>
    </w:pPr>
    <w:r>
      <w:t>[3265]</w:t>
    </w:r>
    <w:r>
      <w:tab/>
    </w:r>
    <w:r>
      <w:fldChar w:fldCharType="begin"/>
    </w:r>
    <w:r>
      <w:instrText xml:space="preserve"> PAGE  \* MERGEFORMAT </w:instrText>
    </w:r>
    <w:r>
      <w:fldChar w:fldCharType="separate"/>
    </w:r>
    <w:r w:rsidR="00B94B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2310" w:rsidRDefault="00962310" w:rsidP="009F0C77">
      <w:r>
        <w:separator/>
      </w:r>
    </w:p>
  </w:footnote>
  <w:footnote w:type="continuationSeparator" w:id="0">
    <w:p w:rsidR="00962310" w:rsidRDefault="009623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64AB15"/>
    <w:docVar w:name="CoverBillType" w:val="b"/>
    <w:docVar w:name="docpath" w:val="L:\Council\bills\AGM\18464AB15.DOCX"/>
    <w:docVar w:name="dvBillNumber" w:val="3265"/>
    <w:docVar w:name="dvBillNumberPrefix" w:val="H. "/>
    <w:docVar w:name="dvOriginalBody" w:val="House"/>
    <w:docVar w:name="dvSteno" w:val="AGM"/>
    <w:docVar w:name="NameofBody" w:val="h"/>
    <w:docVar w:name="vgroup2" w:val="Council"/>
  </w:docVars>
  <w:rsids>
    <w:rsidRoot w:val="00962310"/>
    <w:rsid w:val="00011869"/>
    <w:rsid w:val="00015CD6"/>
    <w:rsid w:val="000E1785"/>
    <w:rsid w:val="000F40FA"/>
    <w:rsid w:val="0010776B"/>
    <w:rsid w:val="00133E66"/>
    <w:rsid w:val="001435A3"/>
    <w:rsid w:val="001D08F2"/>
    <w:rsid w:val="001D525B"/>
    <w:rsid w:val="001D7F4F"/>
    <w:rsid w:val="002321B6"/>
    <w:rsid w:val="00250967"/>
    <w:rsid w:val="002543C8"/>
    <w:rsid w:val="00264FED"/>
    <w:rsid w:val="00284AAE"/>
    <w:rsid w:val="002E5912"/>
    <w:rsid w:val="00301B21"/>
    <w:rsid w:val="00325348"/>
    <w:rsid w:val="0032732C"/>
    <w:rsid w:val="00332356"/>
    <w:rsid w:val="00336AD0"/>
    <w:rsid w:val="0037079A"/>
    <w:rsid w:val="003D01E8"/>
    <w:rsid w:val="003E5288"/>
    <w:rsid w:val="003F6D79"/>
    <w:rsid w:val="0041760A"/>
    <w:rsid w:val="00417C01"/>
    <w:rsid w:val="004809EE"/>
    <w:rsid w:val="004E7D54"/>
    <w:rsid w:val="005273C6"/>
    <w:rsid w:val="00530A69"/>
    <w:rsid w:val="00545593"/>
    <w:rsid w:val="00577C6C"/>
    <w:rsid w:val="0058649B"/>
    <w:rsid w:val="005C2FE2"/>
    <w:rsid w:val="005E2BC9"/>
    <w:rsid w:val="00605102"/>
    <w:rsid w:val="00617746"/>
    <w:rsid w:val="006215AA"/>
    <w:rsid w:val="006913C9"/>
    <w:rsid w:val="0069470D"/>
    <w:rsid w:val="006B14AD"/>
    <w:rsid w:val="00734F00"/>
    <w:rsid w:val="007A70AE"/>
    <w:rsid w:val="008362E8"/>
    <w:rsid w:val="008A1768"/>
    <w:rsid w:val="008F0F33"/>
    <w:rsid w:val="008F4429"/>
    <w:rsid w:val="00905D10"/>
    <w:rsid w:val="0094021A"/>
    <w:rsid w:val="00962310"/>
    <w:rsid w:val="009B44AF"/>
    <w:rsid w:val="009C6A0B"/>
    <w:rsid w:val="009C7ED8"/>
    <w:rsid w:val="009F0C77"/>
    <w:rsid w:val="009F4DD1"/>
    <w:rsid w:val="00A41684"/>
    <w:rsid w:val="00A53C9D"/>
    <w:rsid w:val="00A64E80"/>
    <w:rsid w:val="00A72BCD"/>
    <w:rsid w:val="00A741D9"/>
    <w:rsid w:val="00A833AB"/>
    <w:rsid w:val="00A9741D"/>
    <w:rsid w:val="00AD4B17"/>
    <w:rsid w:val="00B03F9C"/>
    <w:rsid w:val="00B412D4"/>
    <w:rsid w:val="00B71F39"/>
    <w:rsid w:val="00B94B76"/>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58D8"/>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D163BB-7083-40F3-A485-2603A45C8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7E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E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2C0E6-889C-476F-BE45-4571DDD86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165F4EA.dotm</Template>
  <TotalTime>0</TotalTime>
  <Pages>3</Pages>
  <Words>471</Words>
  <Characters>2532</Characters>
  <Application>Microsoft Office Word</Application>
  <DocSecurity>0</DocSecurity>
  <Lines>81</Lines>
  <Paragraphs>17</Paragraphs>
  <ScaleCrop>false</ScaleCrop>
  <Company>LPITS</Company>
  <LinksUpToDate>false</LinksUpToDate>
  <CharactersWithSpaces>3000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3265 Text of Previous Version (Feb. 19, 2015) - South Carolina Legislature Online</dc:title>
  <dc:creator>angiemorgan</dc:creator>
  <cp:lastModifiedBy>Miriam Cook</cp:lastModifiedBy>
  <cp:revision>2</cp:revision>
  <cp:lastPrinted>2014-12-17T21:28:00Z</cp:lastPrinted>
  <dcterms:created xsi:type="dcterms:W3CDTF">2015-02-19T22:48:00Z</dcterms:created>
  <dcterms:modified xsi:type="dcterms:W3CDTF">2015-02-19T22:48:00Z</dcterms:modified>
</cp:coreProperties>
</file>