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1F0" w:rsidRDefault="00A451F0" w:rsidP="00567865">
      <w:bookmarkStart w:id="0" w:name="_GoBack"/>
      <w:bookmarkEnd w:id="0"/>
    </w:p>
    <w:p w:rsidR="00567865" w:rsidRDefault="00567865" w:rsidP="00567865"/>
    <w:p w:rsidR="00567865" w:rsidRDefault="00567865" w:rsidP="00567865"/>
    <w:p w:rsidR="00567865" w:rsidRDefault="00567865" w:rsidP="00567865"/>
    <w:p w:rsidR="00567865" w:rsidRDefault="00567865" w:rsidP="00567865"/>
    <w:p w:rsidR="00567865" w:rsidRDefault="00567865" w:rsidP="00567865"/>
    <w:p w:rsidR="00567865" w:rsidRDefault="00567865" w:rsidP="00567865"/>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2123" w:rsidRPr="00892123">
        <w:t>Section 41</w:t>
      </w:r>
      <w:r w:rsidR="00892123">
        <w:noBreakHyphen/>
      </w:r>
      <w:r w:rsidR="00892123" w:rsidRPr="00892123">
        <w:t>35</w:t>
      </w:r>
      <w:r w:rsidR="00892123">
        <w:noBreakHyphen/>
      </w:r>
      <w:r w:rsidR="00892123" w:rsidRPr="00892123">
        <w:t>120(3)(a)(iii) of the 1976 Code, as last amended by Act 146 of 2010, is further amended to read:</w:t>
      </w:r>
    </w:p>
    <w:p w:rsidR="00892123" w:rsidRDefault="0089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D7"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“(iii)</w:t>
      </w:r>
      <w:r>
        <w:tab/>
      </w:r>
      <w:r w:rsidR="004E08D7">
        <w:t xml:space="preserve"> </w:t>
      </w:r>
      <w:r w:rsidRPr="008F20FB">
        <w:rPr>
          <w:color w:val="000000"/>
        </w:rPr>
        <w:t xml:space="preserve">insured worker provides a blood, hair, </w:t>
      </w:r>
      <w:r>
        <w:rPr>
          <w:color w:val="000000"/>
          <w:u w:val="single"/>
        </w:rPr>
        <w:t>oral fluid,</w:t>
      </w:r>
      <w:r>
        <w:rPr>
          <w:color w:val="000000"/>
        </w:rPr>
        <w:t xml:space="preserve"> </w:t>
      </w:r>
      <w:r w:rsidRPr="008F20FB">
        <w:rPr>
          <w:color w:val="000000"/>
        </w:rPr>
        <w:t>or urine specimen during a drug test administered on behalf of the employer, which tests positive for illegal drugs or legal drugs used unlawfully, provided:</w:t>
      </w:r>
    </w:p>
    <w:p w:rsidR="004E08D7"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20FB">
        <w:rPr>
          <w:color w:val="000000"/>
        </w:rPr>
        <w:t>(A)</w:t>
      </w:r>
      <w:r>
        <w:rPr>
          <w:color w:val="000000"/>
        </w:rPr>
        <w:tab/>
      </w:r>
      <w:r w:rsidRPr="008F20FB">
        <w:rPr>
          <w:color w:val="000000"/>
        </w:rPr>
        <w:t>the sample was collected and labeled by a licensed health care professional or another individual authorized to collect and label test samples by federal or state law, including law enforcement personnel;  and</w:t>
      </w:r>
    </w:p>
    <w:p w:rsidR="004E08D7"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20FB">
        <w:rPr>
          <w:color w:val="000000"/>
        </w:rPr>
        <w:tab/>
      </w:r>
      <w:r w:rsidRPr="008F20FB">
        <w:rPr>
          <w:color w:val="000000"/>
        </w:rPr>
        <w:tab/>
      </w:r>
      <w:r>
        <w:rPr>
          <w:color w:val="000000"/>
        </w:rPr>
        <w:t>(B)</w:t>
      </w:r>
      <w:r>
        <w:rPr>
          <w:color w:val="000000"/>
        </w:rPr>
        <w:tab/>
      </w:r>
      <w:r w:rsidRPr="008F20FB">
        <w:rPr>
          <w:color w:val="000000"/>
        </w:rPr>
        <w:t>the test was performed by a laboratory certified by the National Institute on Drug Abuse, the College of American Pathologists or the State Law Enforcement Division;  and</w:t>
      </w:r>
    </w:p>
    <w:p w:rsidR="00892123" w:rsidRDefault="004E08D7" w:rsidP="004E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20FB">
        <w:rPr>
          <w:color w:val="000000"/>
        </w:rPr>
        <w:lastRenderedPageBreak/>
        <w:tab/>
      </w:r>
      <w:r w:rsidRPr="008F20FB">
        <w:rPr>
          <w:color w:val="000000"/>
        </w:rPr>
        <w:tab/>
      </w:r>
      <w:r>
        <w:rPr>
          <w:color w:val="000000"/>
        </w:rPr>
        <w:t>(C)</w:t>
      </w:r>
      <w:r>
        <w:rPr>
          <w:color w:val="000000"/>
        </w:rPr>
        <w:tab/>
      </w:r>
      <w:r w:rsidRPr="008F20FB">
        <w:rPr>
          <w:color w:val="000000"/>
        </w:rPr>
        <w:t>an initial positive test was confirmed on the specimen using the gas chromatography/mass spectrometry method, or an equivalent or a more accurate scientifically accepted method approved by the National Institute on Drug Abuse;</w:t>
      </w:r>
      <w:r w:rsidR="00892123">
        <w:rPr>
          <w:color w:val="000000"/>
        </w:rPr>
        <w:t>”</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2123">
        <w:t>2</w:t>
      </w:r>
      <w:r>
        <w:t>.</w:t>
      </w:r>
      <w:r>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1F0" w:rsidRDefault="00A451F0" w:rsidP="00A451F0">
      <w:pPr>
        <w:suppressAutoHyphens/>
      </w:pPr>
    </w:p>
    <w:sectPr w:rsidR="00A451F0" w:rsidSect="00A451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960" w:rsidRDefault="007F3960" w:rsidP="009F0C77">
      <w:r>
        <w:separator/>
      </w:r>
    </w:p>
  </w:endnote>
  <w:endnote w:type="continuationSeparator" w:id="0">
    <w:p w:rsidR="007F3960" w:rsidRDefault="007F3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C0299-3097-470F-90B7-E1B568BE47CC}"/>
    <w:embedBold r:id="rId2" w:fontKey="{88D16DF1-E14A-41C8-9EB1-FD6607C9B2B6}"/>
  </w:font>
  <w:font w:name="Calibri">
    <w:panose1 w:val="020F0502020204030204"/>
    <w:charset w:val="00"/>
    <w:family w:val="swiss"/>
    <w:pitch w:val="variable"/>
    <w:sig w:usb0="E10002FF" w:usb1="4000ACFF" w:usb2="00000009" w:usb3="00000000" w:csb0="0000019F" w:csb1="00000000"/>
    <w:embedRegular r:id="rId3" w:fontKey="{D5A7EC70-F269-4F96-BAAD-BEBC2779B70B}"/>
  </w:font>
  <w:font w:name="Segoe UI">
    <w:panose1 w:val="020B0502040204020203"/>
    <w:charset w:val="00"/>
    <w:family w:val="swiss"/>
    <w:pitch w:val="variable"/>
    <w:sig w:usb0="E10022FF" w:usb1="C000E47F" w:usb2="00000029" w:usb3="00000000" w:csb0="000001DF" w:csb1="00000000"/>
    <w:embedRegular r:id="rId4" w:fontKey="{91058941-98FA-47A5-92A7-3E56A28C723E}"/>
  </w:font>
  <w:font w:name="Cambria">
    <w:panose1 w:val="02040503050406030204"/>
    <w:charset w:val="00"/>
    <w:family w:val="roman"/>
    <w:pitch w:val="variable"/>
    <w:sig w:usb0="E00002FF" w:usb1="400004FF" w:usb2="00000000" w:usb3="00000000" w:csb0="0000019F" w:csb1="00000000"/>
    <w:embedRegular r:id="rId5" w:fontKey="{F9C59B37-193E-4EE2-AC13-ECD2BC083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B4C" w:rsidRPr="00A451F0" w:rsidRDefault="00A451F0"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960" w:rsidRDefault="007F3960" w:rsidP="009F0C77">
      <w:r>
        <w:separator/>
      </w:r>
    </w:p>
  </w:footnote>
  <w:footnote w:type="continuationSeparator" w:id="0">
    <w:p w:rsidR="007F3960" w:rsidRDefault="007F3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6D79"/>
    <w:rsid w:val="0041760A"/>
    <w:rsid w:val="00417C01"/>
    <w:rsid w:val="004809EE"/>
    <w:rsid w:val="004E08D7"/>
    <w:rsid w:val="004E7D54"/>
    <w:rsid w:val="005273C6"/>
    <w:rsid w:val="00530A69"/>
    <w:rsid w:val="00545593"/>
    <w:rsid w:val="00567865"/>
    <w:rsid w:val="00577C6C"/>
    <w:rsid w:val="005C2FE2"/>
    <w:rsid w:val="005E2BC9"/>
    <w:rsid w:val="00605102"/>
    <w:rsid w:val="006215AA"/>
    <w:rsid w:val="00646B4C"/>
    <w:rsid w:val="006913C9"/>
    <w:rsid w:val="0069470D"/>
    <w:rsid w:val="00734F00"/>
    <w:rsid w:val="007A70AE"/>
    <w:rsid w:val="007F3960"/>
    <w:rsid w:val="008362E8"/>
    <w:rsid w:val="00892123"/>
    <w:rsid w:val="008A1768"/>
    <w:rsid w:val="008F0F33"/>
    <w:rsid w:val="008F4429"/>
    <w:rsid w:val="0094021A"/>
    <w:rsid w:val="009B44AF"/>
    <w:rsid w:val="009C6A0B"/>
    <w:rsid w:val="009F0C77"/>
    <w:rsid w:val="009F4DD1"/>
    <w:rsid w:val="00A41684"/>
    <w:rsid w:val="00A451F0"/>
    <w:rsid w:val="00A64E80"/>
    <w:rsid w:val="00A72BCD"/>
    <w:rsid w:val="00A741D9"/>
    <w:rsid w:val="00A833AB"/>
    <w:rsid w:val="00A9741D"/>
    <w:rsid w:val="00AD4B17"/>
    <w:rsid w:val="00B412D4"/>
    <w:rsid w:val="00B833A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8EA8F-B340-4126-B704-9F819BCA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234</Words>
  <Characters>1193</Characters>
  <Application>Microsoft Office Word</Application>
  <DocSecurity>0</DocSecurity>
  <Lines>42</Lines>
  <Paragraphs>10</Paragraphs>
  <ScaleCrop>false</ScaleCrop>
  <Company>LPITS</Company>
  <LinksUpToDate>false</LinksUpToDate>
  <CharactersWithSpaces>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(Jan. 13, 2015) - South Carolina Legislature Online</dc:title>
  <dc:creator>angiemorgan</dc:creator>
  <cp:lastModifiedBy>N Cumfer</cp:lastModifiedBy>
  <cp:revision>2</cp:revision>
  <cp:lastPrinted>2014-12-04T16:59:00Z</cp:lastPrinted>
  <dcterms:created xsi:type="dcterms:W3CDTF">2015-01-13T18:22:00Z</dcterms:created>
  <dcterms:modified xsi:type="dcterms:W3CDTF">2015-01-13T18:22:00Z</dcterms:modified>
</cp:coreProperties>
</file>