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513"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B33171" w:rsidRP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5, 2015</w:t>
      </w:r>
    </w:p>
    <w:p w:rsid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171" w:rsidRPr="00B33171" w:rsidRDefault="00B33171" w:rsidP="00B33171">
      <w:pPr>
        <w:tabs>
          <w:tab w:val="right" w:pos="5933"/>
        </w:tabs>
      </w:pPr>
      <w:r>
        <w:tab/>
      </w:r>
      <w:r>
        <w:rPr>
          <w:b/>
          <w:sz w:val="36"/>
        </w:rPr>
        <w:t>H. 3305</w:t>
      </w:r>
    </w:p>
    <w:p w:rsid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171"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Lowe, Bingham, Horne, Weeks and Bradley</w:t>
      </w:r>
    </w:p>
    <w:p w:rsid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3/5/15--H.</w:t>
      </w:r>
    </w:p>
    <w:p w:rsid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B33171" w:rsidRPr="00B33171"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33171" w:rsidSect="007935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51F0" w:rsidRDefault="00A451F0"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5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39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123" w:rsidRDefault="00892123" w:rsidP="0089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 w:val="18"/>
          <w:szCs w:val="18"/>
        </w:rPr>
      </w:pPr>
      <w:bookmarkStart w:id="3" w:name="titletop"/>
      <w:bookmarkEnd w:id="3"/>
      <w:r w:rsidRPr="00892123">
        <w:t>TO AMEND SECTION 41</w:t>
      </w:r>
      <w:r>
        <w:noBreakHyphen/>
      </w:r>
      <w:r w:rsidRPr="00892123">
        <w:t>35</w:t>
      </w:r>
      <w:r>
        <w:noBreakHyphen/>
      </w:r>
      <w:r w:rsidRPr="00892123">
        <w:t>120, AS AMENDED, CODE OF LAWS OF SOUTH CAROLINA, 1976, RELATING TO THE DENIAL OF UNEMPLOYMENT BENEFITS FOR AN EMPLOYEE WHO TESTS POSITIVE FOR ILLEGAL DRUG USE OR THE UNLAWFUL USE OF LEGAL DRUGS, SO AS TO REVISE THE RANGE OF SPECIMENS FROM AN EMPLOYEE THAT MAY BE TESTED TO INCLUDE ORAL FLUIDS.</w:t>
      </w:r>
      <w:bookmarkEnd w:id="1"/>
    </w:p>
    <w:p w:rsidR="0010776B" w:rsidRDefault="00B33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33171" w:rsidRDefault="00B33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960" w:rsidRDefault="007F39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960" w:rsidRDefault="007F39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171" w:rsidRPr="009D52F9"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2F9">
        <w:t>SECTION</w:t>
      </w:r>
      <w:r w:rsidRPr="009D52F9">
        <w:tab/>
        <w:t>1.</w:t>
      </w:r>
      <w:r w:rsidRPr="009D52F9">
        <w:tab/>
        <w:t>Section 41</w:t>
      </w:r>
      <w:r w:rsidRPr="009D52F9">
        <w:noBreakHyphen/>
        <w:t>35</w:t>
      </w:r>
      <w:r w:rsidRPr="009D52F9">
        <w:noBreakHyphen/>
        <w:t>120(3)(a)(iii) of the 1976 Code, as last amended by Act 146 of 2010, is further amended to read:</w:t>
      </w:r>
    </w:p>
    <w:p w:rsidR="00B33171"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171" w:rsidRPr="009D52F9"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52F9">
        <w:tab/>
        <w:t>“(iii)</w:t>
      </w:r>
      <w:r w:rsidRPr="009D52F9">
        <w:tab/>
      </w:r>
      <w:r>
        <w:tab/>
      </w:r>
      <w:r w:rsidRPr="009D52F9">
        <w:t xml:space="preserve">insured worker provides a blood, hair, </w:t>
      </w:r>
      <w:r w:rsidRPr="009D52F9">
        <w:rPr>
          <w:u w:val="single"/>
        </w:rPr>
        <w:t>oral fluid,</w:t>
      </w:r>
      <w:r w:rsidRPr="009D52F9">
        <w:t xml:space="preserve"> or urine specimen during a drug test administered on behalf of the employer, which tests positive for illegal drugs or legal drugs used unlawfully, provided:</w:t>
      </w:r>
    </w:p>
    <w:p w:rsidR="00B33171" w:rsidRPr="009D52F9"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52F9">
        <w:tab/>
      </w:r>
      <w:r w:rsidRPr="009D52F9">
        <w:tab/>
        <w:t>(A)</w:t>
      </w:r>
      <w:r w:rsidRPr="009D52F9">
        <w:tab/>
        <w:t>the sample was collected and labeled by a licensed health care professional or another individual authorized to collect and label test samples by federal or state law, including law enforcement personnel;  and</w:t>
      </w:r>
    </w:p>
    <w:p w:rsidR="00B33171" w:rsidRPr="009D52F9"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52F9">
        <w:tab/>
      </w:r>
      <w:r w:rsidRPr="009D52F9">
        <w:tab/>
        <w:t>(B)</w:t>
      </w:r>
      <w:r w:rsidRPr="009D52F9">
        <w:tab/>
        <w:t xml:space="preserve">the test was performed by a laboratory certified </w:t>
      </w:r>
      <w:r w:rsidRPr="009D52F9">
        <w:rPr>
          <w:u w:val="single"/>
        </w:rPr>
        <w:t>to perform such tests</w:t>
      </w:r>
      <w:r w:rsidRPr="009D52F9">
        <w:t xml:space="preserve"> by the </w:t>
      </w:r>
      <w:r w:rsidRPr="009D52F9">
        <w:rPr>
          <w:strike/>
        </w:rPr>
        <w:t>National Institute on Drug Abuse</w:t>
      </w:r>
      <w:r w:rsidRPr="009D52F9">
        <w:t xml:space="preserve"> </w:t>
      </w:r>
      <w:r w:rsidRPr="009D52F9">
        <w:rPr>
          <w:u w:val="single"/>
        </w:rPr>
        <w:t>United States Department of Health and Human Services (HSDHHS)/Substance Abuse Mental Health Services Administration (SAMHSA)</w:t>
      </w:r>
      <w:r w:rsidRPr="009D52F9">
        <w:t>, the College of American Pathologists or the State Law Enforcement Division;  and</w:t>
      </w:r>
    </w:p>
    <w:p w:rsidR="00B33171" w:rsidRPr="009D52F9"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52F9">
        <w:tab/>
      </w:r>
      <w:r w:rsidRPr="009D52F9">
        <w:tab/>
        <w:t>(C)</w:t>
      </w:r>
      <w:r w:rsidRPr="009D52F9">
        <w:tab/>
        <w:t xml:space="preserve">an initial positive test was confirmed on the specimen using the gas chromatography/mass spectrometry method, or an equivalent or a more accurate scientifically accepted method approved by </w:t>
      </w:r>
      <w:r w:rsidRPr="009D52F9">
        <w:rPr>
          <w:strike/>
        </w:rPr>
        <w:t>the National Institute on Drug Abuse</w:t>
      </w:r>
      <w:r w:rsidRPr="009D52F9">
        <w:t xml:space="preserve"> </w:t>
      </w:r>
      <w:r w:rsidRPr="009D52F9">
        <w:rPr>
          <w:u w:val="single"/>
        </w:rPr>
        <w:t>USDHHS/SAMHSA</w:t>
      </w:r>
      <w:r w:rsidRPr="009D52F9">
        <w:t>;”</w:t>
      </w:r>
    </w:p>
    <w:p w:rsidR="00B33171"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960"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52F9">
        <w:t>SECTION</w:t>
      </w:r>
      <w:r w:rsidRPr="009D52F9">
        <w:tab/>
        <w:t>2.</w:t>
      </w:r>
      <w:r w:rsidRPr="009D52F9">
        <w:tab/>
        <w:t>This act takes effect upon approval by the Governor.</w:t>
      </w:r>
    </w:p>
    <w:p w:rsidR="00646B4C" w:rsidRDefault="008921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7DC" w:rsidRDefault="009577DC" w:rsidP="009577DC">
      <w:pPr>
        <w:suppressAutoHyphens/>
      </w:pPr>
    </w:p>
    <w:sectPr w:rsidR="009577DC" w:rsidSect="007935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513" w:rsidRDefault="00793513" w:rsidP="009F0C77">
      <w:r>
        <w:separator/>
      </w:r>
    </w:p>
  </w:endnote>
  <w:endnote w:type="continuationSeparator" w:id="0">
    <w:p w:rsidR="00793513" w:rsidRDefault="007935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246509-6DE6-4AA2-8ED3-7862E923BBAA}"/>
    <w:embedBold r:id="rId2" w:fontKey="{A14772AC-BE87-4F18-BC5E-1B81A7271817}"/>
  </w:font>
  <w:font w:name="Calibri">
    <w:panose1 w:val="020F0502020204030204"/>
    <w:charset w:val="00"/>
    <w:family w:val="swiss"/>
    <w:pitch w:val="variable"/>
    <w:sig w:usb0="E10002FF" w:usb1="4000ACFF" w:usb2="00000009" w:usb3="00000000" w:csb0="0000019F" w:csb1="00000000"/>
    <w:embedRegular r:id="rId3" w:fontKey="{B71D5559-0568-4F61-8922-C8441C732EF6}"/>
  </w:font>
  <w:font w:name="Segoe UI">
    <w:panose1 w:val="020B0502040204020203"/>
    <w:charset w:val="00"/>
    <w:family w:val="swiss"/>
    <w:pitch w:val="variable"/>
    <w:sig w:usb0="E10022FF" w:usb1="C000E47F" w:usb2="00000029" w:usb3="00000000" w:csb0="000001DF" w:csb1="00000000"/>
    <w:embedRegular r:id="rId4" w:fontKey="{B59454C2-DBCB-49EE-A729-CD924B5F0AF4}"/>
  </w:font>
  <w:font w:name="Cambria">
    <w:panose1 w:val="02040503050406030204"/>
    <w:charset w:val="00"/>
    <w:family w:val="roman"/>
    <w:pitch w:val="variable"/>
    <w:sig w:usb0="E00002FF" w:usb1="400004FF" w:usb2="00000000" w:usb3="00000000" w:csb0="0000019F" w:csb1="00000000"/>
    <w:embedRegular r:id="rId5" w:fontKey="{BCF64494-E1E6-4ACB-A19E-359E84D680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13" w:rsidRPr="00A451F0" w:rsidRDefault="00793513" w:rsidP="00A451F0">
    <w:pPr>
      <w:pStyle w:val="Footer"/>
      <w:tabs>
        <w:tab w:val="clear" w:pos="4680"/>
        <w:tab w:val="clear" w:pos="9360"/>
        <w:tab w:val="center" w:pos="2995"/>
      </w:tabs>
      <w:spacing w:before="120"/>
    </w:pPr>
    <w:r>
      <w:t>[3305-</w:t>
    </w:r>
    <w:r>
      <w:fldChar w:fldCharType="begin"/>
    </w:r>
    <w:r>
      <w:instrText xml:space="preserve"> PAGE  \* MERGEFORMAT </w:instrText>
    </w:r>
    <w:r>
      <w:fldChar w:fldCharType="separate"/>
    </w:r>
    <w:r w:rsidR="009577D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13" w:rsidRPr="00A451F0" w:rsidRDefault="00793513" w:rsidP="00A451F0">
    <w:pPr>
      <w:pStyle w:val="Footer"/>
      <w:tabs>
        <w:tab w:val="clear" w:pos="4680"/>
        <w:tab w:val="clear" w:pos="9360"/>
        <w:tab w:val="center" w:pos="2995"/>
      </w:tabs>
      <w:spacing w:before="120"/>
    </w:pPr>
    <w:r>
      <w:t>[3305]</w:t>
    </w:r>
    <w:r>
      <w:tab/>
    </w:r>
    <w:r>
      <w:fldChar w:fldCharType="begin"/>
    </w:r>
    <w:r>
      <w:instrText xml:space="preserve"> PAGE  \* MERGEFORMAT </w:instrText>
    </w:r>
    <w:r>
      <w:fldChar w:fldCharType="separate"/>
    </w:r>
    <w:r w:rsidR="009577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513" w:rsidRDefault="00793513" w:rsidP="009F0C77">
      <w:r>
        <w:separator/>
      </w:r>
    </w:p>
  </w:footnote>
  <w:footnote w:type="continuationSeparator" w:id="0">
    <w:p w:rsidR="00793513" w:rsidRDefault="007935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32AB15"/>
    <w:docVar w:name="CoverBillType" w:val="b"/>
    <w:docVar w:name="docpath" w:val="L:\Council\bills\AGM\18332AB15.DOCX"/>
    <w:docVar w:name="dvBillNumber" w:val="3305"/>
    <w:docVar w:name="dvBillNumberPrefix" w:val="H. "/>
    <w:docVar w:name="dvOriginalBody" w:val="House"/>
    <w:docVar w:name="dvSteno" w:val="AGM"/>
    <w:docVar w:name="NameofBody" w:val="h"/>
    <w:docVar w:name="vgroup2" w:val="Council"/>
  </w:docVars>
  <w:rsids>
    <w:rsidRoot w:val="007F3960"/>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7FB8"/>
    <w:rsid w:val="00325348"/>
    <w:rsid w:val="0032732C"/>
    <w:rsid w:val="00336AD0"/>
    <w:rsid w:val="0037079A"/>
    <w:rsid w:val="003D01E8"/>
    <w:rsid w:val="003E5288"/>
    <w:rsid w:val="003F6D79"/>
    <w:rsid w:val="0041760A"/>
    <w:rsid w:val="00417C01"/>
    <w:rsid w:val="004660FB"/>
    <w:rsid w:val="004809EE"/>
    <w:rsid w:val="004E08D7"/>
    <w:rsid w:val="004E7D54"/>
    <w:rsid w:val="005273C6"/>
    <w:rsid w:val="00530A69"/>
    <w:rsid w:val="00545593"/>
    <w:rsid w:val="00567865"/>
    <w:rsid w:val="00577C6C"/>
    <w:rsid w:val="005C2FE2"/>
    <w:rsid w:val="005E2BC9"/>
    <w:rsid w:val="00605102"/>
    <w:rsid w:val="006215AA"/>
    <w:rsid w:val="00646B4C"/>
    <w:rsid w:val="006913C9"/>
    <w:rsid w:val="0069470D"/>
    <w:rsid w:val="00734F00"/>
    <w:rsid w:val="00793513"/>
    <w:rsid w:val="007A70AE"/>
    <w:rsid w:val="007F3960"/>
    <w:rsid w:val="008362E8"/>
    <w:rsid w:val="00892123"/>
    <w:rsid w:val="008A1768"/>
    <w:rsid w:val="008F0F33"/>
    <w:rsid w:val="008F4429"/>
    <w:rsid w:val="0094021A"/>
    <w:rsid w:val="009577DC"/>
    <w:rsid w:val="009B44AF"/>
    <w:rsid w:val="009C6A0B"/>
    <w:rsid w:val="009F0C77"/>
    <w:rsid w:val="009F4DD1"/>
    <w:rsid w:val="00A0282C"/>
    <w:rsid w:val="00A41684"/>
    <w:rsid w:val="00A451F0"/>
    <w:rsid w:val="00A64E80"/>
    <w:rsid w:val="00A72BCD"/>
    <w:rsid w:val="00A741D9"/>
    <w:rsid w:val="00A833AB"/>
    <w:rsid w:val="00A9741D"/>
    <w:rsid w:val="00AD4B17"/>
    <w:rsid w:val="00B33171"/>
    <w:rsid w:val="00B412D4"/>
    <w:rsid w:val="00B833A7"/>
    <w:rsid w:val="00BE3C22"/>
    <w:rsid w:val="00C0345E"/>
    <w:rsid w:val="00C3483A"/>
    <w:rsid w:val="00C74E9D"/>
    <w:rsid w:val="00C7673F"/>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70601B-D4DE-4B8E-B82B-AD823DA22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2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1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914E9-B405-4BC9-AFB4-FEDBF285A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B2D1A293.dotm</Template>
  <TotalTime>0</TotalTime>
  <Pages>3</Pages>
  <Words>290</Words>
  <Characters>1520</Characters>
  <Application>Microsoft Office Word</Application>
  <DocSecurity>0</DocSecurity>
  <Lines>63</Lines>
  <Paragraphs>19</Paragraphs>
  <ScaleCrop>false</ScaleCrop>
  <HeadingPairs>
    <vt:vector size="2" baseType="variant">
      <vt:variant>
        <vt:lpstr>Title</vt:lpstr>
      </vt:variant>
      <vt:variant>
        <vt:i4>1</vt:i4>
      </vt:variant>
    </vt:vector>
  </HeadingPairs>
  <TitlesOfParts>
    <vt:vector size="1" baseType="lpstr">
      <vt:lpstr>2015-2016 Bill 3305: Subject not yet available - South Carolina Legislature Online</vt:lpstr>
    </vt:vector>
  </TitlesOfParts>
  <Company>LPITS</Company>
  <LinksUpToDate>false</LinksUpToDate>
  <CharactersWithSpaces>1820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3305 Text of Previous Version (Mar. 5, 2015) - South Carolina Legislature Online</dc:title>
  <dc:creator>angiemorgan</dc:creator>
  <cp:lastModifiedBy>Miriam Cook</cp:lastModifiedBy>
  <cp:revision>2</cp:revision>
  <cp:lastPrinted>2014-12-04T16:59:00Z</cp:lastPrinted>
  <dcterms:created xsi:type="dcterms:W3CDTF">2015-03-05T23:20:00Z</dcterms:created>
  <dcterms:modified xsi:type="dcterms:W3CDTF">2015-03-05T23:20:00Z</dcterms:modified>
</cp:coreProperties>
</file>