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02C" w:rsidRDefault="000A402C" w:rsidP="009A5CF0">
      <w:bookmarkStart w:id="0" w:name="_GoBack"/>
      <w:bookmarkEnd w:id="0"/>
    </w:p>
    <w:p w:rsidR="009A5CF0" w:rsidRDefault="009A5CF0" w:rsidP="009A5CF0"/>
    <w:p w:rsidR="009A5CF0" w:rsidRDefault="009A5CF0" w:rsidP="009A5CF0"/>
    <w:p w:rsidR="009A5CF0" w:rsidRDefault="009A5CF0" w:rsidP="009A5CF0"/>
    <w:p w:rsidR="009A5CF0" w:rsidRDefault="009A5CF0" w:rsidP="009A5CF0"/>
    <w:p w:rsidR="009A5CF0" w:rsidRDefault="009A5CF0" w:rsidP="009A5CF0"/>
    <w:p w:rsidR="009A5CF0" w:rsidRDefault="009A5CF0" w:rsidP="009A5CF0"/>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7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3" w:name="titletop"/>
      <w:bookmarkEnd w:id="3"/>
      <w:r w:rsidRPr="00DD08B2">
        <w:t>TO AMEND SECTION 40</w:t>
      </w:r>
      <w:r w:rsidR="004A600F">
        <w:noBreakHyphen/>
      </w:r>
      <w:r w:rsidRPr="00DD08B2">
        <w:t>43</w:t>
      </w:r>
      <w:r w:rsidR="004A600F">
        <w:noBreakHyphen/>
      </w:r>
      <w:r w:rsidRPr="00DD08B2">
        <w:t>83, CODE OF LAWS OF SOUTH CAROLINA, 1976, RELATING TO IN</w:t>
      </w:r>
      <w:r w:rsidR="004A600F">
        <w:noBreakHyphen/>
      </w:r>
      <w:r w:rsidRPr="00DD08B2">
        <w:t>STATE FACILITIES DEALING WITH PRESCRIPTION DRUGS IN A CERTAIN CAPACITY, SO AS TO APPLY NOTICE PROVISIONS TO OUT</w:t>
      </w:r>
      <w:r w:rsidR="004A600F">
        <w:noBreakHyphen/>
      </w:r>
      <w:r w:rsidRPr="00DD08B2">
        <w:t>OF</w:t>
      </w:r>
      <w:r w:rsidR="004A600F">
        <w:noBreakHyphen/>
      </w:r>
      <w:r w:rsidRPr="00DD08B2">
        <w:t>STATE FACILITIES THAT SIMILARLY DEAL WITH PRESCRIPTION DRUGS, TO PROVIDE ALL SUCH FACILITIES PERMITTED IN THIS STATE MUST PROVIDE NOTICE OF DISCIPLINARY ACTION TO THE PHARMACY BOARD,</w:t>
      </w:r>
      <w:r>
        <w:t xml:space="preserve"> TO REQUIRE INSPECTIONS OF OUT</w:t>
      </w:r>
      <w:r w:rsidR="004A600F">
        <w:noBreakHyphen/>
      </w:r>
      <w:r>
        <w:t>OF</w:t>
      </w:r>
      <w:r w:rsidR="004A600F">
        <w:noBreakHyphen/>
      </w:r>
      <w:r>
        <w:t>STATE FACILITIES BY THE BOARD,</w:t>
      </w:r>
      <w:r w:rsidRPr="00DD08B2">
        <w:t xml:space="preserve"> TO PROVIDE AN </w:t>
      </w:r>
      <w:r>
        <w:t>OUT</w:t>
      </w:r>
      <w:r w:rsidR="004A600F">
        <w:noBreakHyphen/>
      </w:r>
      <w:r>
        <w:t>OF</w:t>
      </w:r>
      <w:r w:rsidR="004A600F">
        <w:noBreakHyphen/>
      </w:r>
      <w:r>
        <w:t>STATE FACILITY SHALL PAY CERTAIN FEES RELATED TO INSPECTIONS, TO PROVIDE FOR THE USE OF OUT</w:t>
      </w:r>
      <w:r w:rsidR="004A600F">
        <w:noBreakHyphen/>
      </w:r>
      <w:r>
        <w:t>OF</w:t>
      </w:r>
      <w:r w:rsidR="004A600F">
        <w:noBreakHyphen/>
      </w:r>
      <w:r>
        <w:t>STATE FACILITY INSPECTION FE</w:t>
      </w:r>
      <w:r w:rsidR="00DF29D8">
        <w:t>E</w:t>
      </w:r>
      <w:r>
        <w:t>S COLLECTED BY THE BOARD, TO PROVIDE THE BOARD MAY ENTER INTO MEMORANDUM OF UNDERSTANDING AGREEMENTS WITH THE REGULATORY AUTHORITY OF THE STATE IN WHICH AN OUT</w:t>
      </w:r>
      <w:r w:rsidR="004A600F">
        <w:noBreakHyphen/>
      </w:r>
      <w:r>
        <w:t>OF</w:t>
      </w:r>
      <w:r w:rsidR="004A600F">
        <w:noBreakHyphen/>
      </w:r>
      <w:r>
        <w:t>STATE FACILITY IS LOCATED TO CONDUCT INSPECTIONS OF THESE FACILITIES</w:t>
      </w:r>
      <w:r w:rsidRPr="00DD08B2">
        <w:t>, AND TO PROVIDE THE BOARD MAY CONTRACT WITH A THIRD</w:t>
      </w:r>
      <w:r w:rsidR="004A600F">
        <w:noBreakHyphen/>
      </w:r>
      <w:r w:rsidRPr="00DD08B2">
        <w:t>PARTY TO INSPECT FACILITIES OF A LICENSEE; AND TO AMEND SECTION 40</w:t>
      </w:r>
      <w:r w:rsidR="004A600F">
        <w:noBreakHyphen/>
      </w:r>
      <w:r w:rsidRPr="00DD08B2">
        <w:t>43</w:t>
      </w:r>
      <w:r w:rsidR="004A600F">
        <w:noBreakHyphen/>
      </w:r>
      <w:r w:rsidRPr="00DD08B2">
        <w:t xml:space="preserve">89, RELATING TO WHOLESALE DISTRIBUTOR PERMITS, SO AS TO REQUIRE A </w:t>
      </w:r>
      <w:r>
        <w:t xml:space="preserve">MINIMUM </w:t>
      </w:r>
      <w:r w:rsidRPr="00DD08B2">
        <w:t>SURETY BOND OR LETTER OF CREDIT, TO REQUIRE A CRIMINAL BACKGROUND CHECK OF THE APPLICANT, TO PROVIDE REQUIREMENTS FOR THE CERTIFICATION AND CONDUCT OF A DESIGNATED REPRESENTATIVE OF A WHOLESALE DISTRIBUTOR.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768" w:rsidRDefault="004F6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768" w:rsidRDefault="004F6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8C" w:rsidRPr="00FA568E" w:rsidRDefault="004F6768"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54D8C" w:rsidRPr="00FA568E">
        <w:t>Section 40</w:t>
      </w:r>
      <w:r w:rsidR="004A600F">
        <w:noBreakHyphen/>
      </w:r>
      <w:r w:rsidR="00854D8C" w:rsidRPr="00FA568E">
        <w:t>43</w:t>
      </w:r>
      <w:r w:rsidR="004A600F">
        <w:noBreakHyphen/>
      </w:r>
      <w:r w:rsidR="00854D8C" w:rsidRPr="00FA568E">
        <w:t>83 of the 1976 Code is amended to read:</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004A600F">
        <w:noBreakHyphen/>
      </w:r>
      <w:r w:rsidRPr="00FA568E">
        <w:t>43</w:t>
      </w:r>
      <w:r w:rsidR="004A600F">
        <w:noBreakHyphen/>
      </w:r>
      <w:r w:rsidRPr="00FA568E">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w:t>
      </w:r>
      <w:r w:rsidRPr="00FA568E">
        <w:lastRenderedPageBreak/>
        <w:t xml:space="preserve">application for licensure in this State.  If any such person is not permitted in this State, service on the Secretary of State only is sufficient service.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004A600F">
        <w:noBreakHyphen/>
      </w:r>
      <w:r w:rsidRPr="00FA568E">
        <w:t>in</w:t>
      </w:r>
      <w:r w:rsidR="004A600F">
        <w:noBreakHyphen/>
      </w:r>
      <w:r w:rsidRPr="00FA568E">
        <w:t>charge;  however, a college or university athletic department pharmacy is not required to have a pharmacist</w:t>
      </w:r>
      <w:r w:rsidR="004A600F">
        <w:noBreakHyphen/>
      </w:r>
      <w:r w:rsidRPr="00FA568E">
        <w:t>in</w:t>
      </w:r>
      <w:r w:rsidR="004A600F">
        <w:noBreakHyphen/>
      </w:r>
      <w:r w:rsidRPr="00FA568E">
        <w:t>charge.  Whenever an applicable rule requires or prohibits action by a pharmacy, responsibility is that of the permit holder and the pharmacist</w:t>
      </w:r>
      <w:r w:rsidR="004A600F">
        <w:noBreakHyphen/>
      </w:r>
      <w:r w:rsidRPr="00FA568E">
        <w:t>in</w:t>
      </w:r>
      <w:r w:rsidR="004A600F">
        <w:noBreakHyphen/>
      </w:r>
      <w:r w:rsidRPr="00FA568E">
        <w:t xml:space="preserve">charge of the pharmacy, whether the ownership is a sole proprietor, partnership, association, corporation, or otherwise.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w:t>
      </w:r>
      <w:r w:rsidR="004A600F" w:rsidRPr="004A600F">
        <w:t>‘</w:t>
      </w:r>
      <w:r w:rsidRPr="00FA568E">
        <w:t>Caution:  Federal law prohibits dispensing without a prescription</w:t>
      </w:r>
      <w:r w:rsidR="004A600F" w:rsidRPr="004A600F">
        <w:t>’</w:t>
      </w:r>
      <w:r w:rsidRPr="00FA568E">
        <w:t xml:space="preserve">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4A600F">
        <w:noBreakHyphen/>
      </w:r>
      <w:r w:rsidRPr="00FA568E">
        <w:t>in</w:t>
      </w:r>
      <w:r w:rsidR="004A600F">
        <w:noBreakHyphen/>
      </w:r>
      <w:r w:rsidRPr="00FA568E">
        <w:t>charge;  however, each health district in this State must have a permit to distribute or dispense prescription drugs.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w:t>
      </w:r>
      <w:r w:rsidR="004A600F" w:rsidRPr="004A600F">
        <w:rPr>
          <w:u w:val="single"/>
        </w:rPr>
        <w:t>’</w:t>
      </w:r>
      <w:r w:rsidRPr="00FA568E">
        <w:rPr>
          <w:u w:val="single"/>
        </w:rPr>
        <w:t>s registration in South Carolina must be immediately suspended or revoked for the same period of time. Failure to notify the board within ten days will result in suspension pending board action.</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004A600F">
        <w:rPr>
          <w:u w:val="single"/>
        </w:rPr>
        <w:noBreakHyphen/>
      </w:r>
      <w:r w:rsidRPr="00FA568E">
        <w:rPr>
          <w:u w:val="single"/>
        </w:rPr>
        <w:t xml:space="preserve"> five hundred and fifty dollars, permit renewal </w:t>
      </w:r>
      <w:r w:rsidR="004A600F">
        <w:rPr>
          <w:u w:val="single"/>
        </w:rPr>
        <w:noBreakHyphen/>
      </w:r>
      <w:r w:rsidRPr="00FA568E">
        <w:rPr>
          <w:u w:val="single"/>
        </w:rPr>
        <w:t xml:space="preserve"> four hundred and fifty dollars;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sidR="004A600F">
        <w:rPr>
          <w:u w:val="single"/>
        </w:rPr>
        <w:noBreakHyphen/>
      </w:r>
      <w:r w:rsidRPr="00FA568E">
        <w:rPr>
          <w:u w:val="single"/>
        </w:rPr>
        <w:t xml:space="preserve"> seven hundred and fifty dollars, permit renewal </w:t>
      </w:r>
      <w:r w:rsidR="004A600F">
        <w:rPr>
          <w:u w:val="single"/>
        </w:rPr>
        <w:noBreakHyphen/>
      </w:r>
      <w:r w:rsidRPr="00FA568E">
        <w:rPr>
          <w:u w:val="single"/>
        </w:rPr>
        <w:t xml:space="preserve"> seven hundred and fifty dollars;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004A600F">
        <w:rPr>
          <w:u w:val="single"/>
        </w:rPr>
        <w:noBreakHyphen/>
      </w:r>
      <w:r w:rsidRPr="00FA568E">
        <w:rPr>
          <w:u w:val="single"/>
        </w:rPr>
        <w:t xml:space="preserve"> four hundred dollars, permit renewal </w:t>
      </w:r>
      <w:r w:rsidR="004A600F">
        <w:rPr>
          <w:u w:val="single"/>
        </w:rPr>
        <w:noBreakHyphen/>
      </w:r>
      <w:r w:rsidRPr="00FA568E">
        <w:rPr>
          <w:u w:val="single"/>
        </w:rPr>
        <w:t xml:space="preserve"> three hundred dollars.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lastRenderedPageBreak/>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rsidR="004A600F">
        <w:noBreakHyphen/>
      </w:r>
      <w:r w:rsidRPr="00FA568E">
        <w:t>43</w:t>
      </w:r>
      <w:r w:rsidR="004A600F">
        <w:noBreakHyphen/>
      </w:r>
      <w:r w:rsidRPr="00FA568E">
        <w:t>89(A) of the 1976 Code is amended to read:</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004A600F">
        <w:noBreakHyphen/>
      </w:r>
      <w:r w:rsidRPr="00FA568E">
        <w:t>the</w:t>
      </w:r>
      <w:r w:rsidR="004A600F">
        <w:noBreakHyphen/>
      </w:r>
      <w:r w:rsidRPr="00FA568E">
        <w:t>counter stock, unless the stock is traded on a major stock exchange and not over</w:t>
      </w:r>
      <w:r w:rsidR="004A600F">
        <w:noBreakHyphen/>
      </w:r>
      <w:r w:rsidRPr="00FA568E">
        <w:t>the</w:t>
      </w:r>
      <w:r w:rsidR="004A600F">
        <w:noBreakHyphen/>
      </w:r>
      <w:r w:rsidRPr="00FA568E">
        <w:t xml:space="preserve">counter;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004A600F">
        <w:rPr>
          <w:u w:val="single"/>
        </w:rPr>
        <w:noBreakHyphen/>
      </w:r>
      <w:r w:rsidRPr="00FA568E">
        <w:rPr>
          <w:u w:val="single"/>
        </w:rPr>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004A600F">
        <w:rPr>
          <w:u w:val="single"/>
        </w:rPr>
        <w:noBreakHyphen/>
      </w:r>
      <w:r w:rsidRPr="00FA568E">
        <w:rPr>
          <w:u w:val="single"/>
        </w:rPr>
        <w:t>time in a managerial position by the wholesale distributor;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004A600F">
        <w:rPr>
          <w:u w:val="single"/>
        </w:rPr>
        <w:noBreakHyphen/>
      </w:r>
      <w:r w:rsidRPr="00FA568E">
        <w:rPr>
          <w:u w:val="single"/>
        </w:rPr>
        <w:t>approved training programs that address applicable federal and state laws and are provided by qualified in</w:t>
      </w:r>
      <w:r w:rsidR="004A600F">
        <w:rPr>
          <w:u w:val="single"/>
        </w:rPr>
        <w:noBreakHyphen/>
      </w:r>
      <w:r w:rsidRPr="00FA568E">
        <w:rPr>
          <w:u w:val="single"/>
        </w:rPr>
        <w:t>house specialists, outside counsel, or consulting specialists with capabilities to help ensure compliance.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004A600F">
        <w:noBreakHyphen/>
      </w:r>
      <w:r w:rsidRPr="00FA568E">
        <w:t>43</w:t>
      </w:r>
      <w:r w:rsidR="004A600F">
        <w:noBreakHyphen/>
      </w:r>
      <w:r w:rsidRPr="00FA568E">
        <w:t>83(E) and Section 40</w:t>
      </w:r>
      <w:r w:rsidR="004A600F">
        <w:noBreakHyphen/>
      </w:r>
      <w:r w:rsidRPr="00FA568E">
        <w:t>43</w:t>
      </w:r>
      <w:r w:rsidR="004A600F">
        <w:noBreakHyphen/>
      </w:r>
      <w:r w:rsidRPr="00FA568E">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68"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This act takes effect upon approval by the Governor.</w:t>
      </w:r>
    </w:p>
    <w:p w:rsidR="00AF4158" w:rsidRDefault="004A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402C" w:rsidRDefault="000A402C" w:rsidP="000A402C">
      <w:pPr>
        <w:suppressAutoHyphens/>
      </w:pPr>
    </w:p>
    <w:sectPr w:rsidR="000A402C" w:rsidSect="000A40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768" w:rsidRDefault="004F6768" w:rsidP="009F0C77">
      <w:r>
        <w:separator/>
      </w:r>
    </w:p>
  </w:endnote>
  <w:endnote w:type="continuationSeparator" w:id="0">
    <w:p w:rsidR="004F6768" w:rsidRDefault="004F6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A2553C-1314-4AC7-B1C3-14BD39E0EAD0}"/>
    <w:embedBold r:id="rId2" w:fontKey="{8DB60943-4C4E-4D62-87E9-6F313452EF5B}"/>
  </w:font>
  <w:font w:name="Calibri">
    <w:panose1 w:val="020F0502020204030204"/>
    <w:charset w:val="00"/>
    <w:family w:val="swiss"/>
    <w:pitch w:val="variable"/>
    <w:sig w:usb0="E10002FF" w:usb1="4000ACFF" w:usb2="00000009" w:usb3="00000000" w:csb0="0000019F" w:csb1="00000000"/>
    <w:embedRegular r:id="rId3" w:fontKey="{46FF1205-FBBA-4333-B4FD-4C3287BA280E}"/>
  </w:font>
  <w:font w:name="Segoe UI">
    <w:panose1 w:val="020B0502040204020203"/>
    <w:charset w:val="00"/>
    <w:family w:val="swiss"/>
    <w:pitch w:val="variable"/>
    <w:sig w:usb0="E10022FF" w:usb1="C000E47F" w:usb2="00000029" w:usb3="00000000" w:csb0="000001DF" w:csb1="00000000"/>
    <w:embedRegular r:id="rId4" w:fontKey="{CC8C7CE9-2879-4DA9-9E60-8BFE05B16DCD}"/>
  </w:font>
  <w:font w:name="Cambria">
    <w:panose1 w:val="02040503050406030204"/>
    <w:charset w:val="00"/>
    <w:family w:val="roman"/>
    <w:pitch w:val="variable"/>
    <w:sig w:usb0="E00002FF" w:usb1="400004FF" w:usb2="00000000" w:usb3="00000000" w:csb0="0000019F" w:csb1="00000000"/>
    <w:embedRegular r:id="rId5" w:fontKey="{E27E7970-71C6-4A83-BB8A-5EEEFB6CF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58" w:rsidRPr="000A402C" w:rsidRDefault="000A402C" w:rsidP="000A402C">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768" w:rsidRDefault="004F6768" w:rsidP="009F0C77">
      <w:r>
        <w:separator/>
      </w:r>
    </w:p>
  </w:footnote>
  <w:footnote w:type="continuationSeparator" w:id="0">
    <w:p w:rsidR="004F6768" w:rsidRDefault="004F6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2AB15"/>
    <w:docVar w:name="CoverBillType" w:val="b"/>
    <w:docVar w:name="docpath" w:val="L:\Council\bills\AGM\18482AB15.DOCX"/>
    <w:docVar w:name="dvBillNumber" w:val="3348"/>
    <w:docVar w:name="dvBillNumberPrefix" w:val="H. "/>
    <w:docVar w:name="dvOriginalBody" w:val="House"/>
    <w:docVar w:name="dvSteno" w:val="AGM"/>
    <w:docVar w:name="NameofBody" w:val="h"/>
    <w:docVar w:name="vgroup2" w:val="Council"/>
  </w:docVars>
  <w:rsids>
    <w:rsidRoot w:val="004F6768"/>
    <w:rsid w:val="00011869"/>
    <w:rsid w:val="00015CD6"/>
    <w:rsid w:val="000A402C"/>
    <w:rsid w:val="000E1785"/>
    <w:rsid w:val="000F40FA"/>
    <w:rsid w:val="000F5F3F"/>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A600F"/>
    <w:rsid w:val="004E7D54"/>
    <w:rsid w:val="004F6768"/>
    <w:rsid w:val="005273C6"/>
    <w:rsid w:val="00530A69"/>
    <w:rsid w:val="00545593"/>
    <w:rsid w:val="00572A7A"/>
    <w:rsid w:val="00577C6C"/>
    <w:rsid w:val="005C2FE2"/>
    <w:rsid w:val="005E2BC9"/>
    <w:rsid w:val="00605102"/>
    <w:rsid w:val="006215AA"/>
    <w:rsid w:val="006913C9"/>
    <w:rsid w:val="0069470D"/>
    <w:rsid w:val="00734F00"/>
    <w:rsid w:val="007A70AE"/>
    <w:rsid w:val="008362E8"/>
    <w:rsid w:val="00854D8C"/>
    <w:rsid w:val="008A1768"/>
    <w:rsid w:val="008F0F33"/>
    <w:rsid w:val="008F4429"/>
    <w:rsid w:val="0094021A"/>
    <w:rsid w:val="009A5CF0"/>
    <w:rsid w:val="009B44AF"/>
    <w:rsid w:val="009C6A0B"/>
    <w:rsid w:val="009F0C77"/>
    <w:rsid w:val="009F4DD1"/>
    <w:rsid w:val="00A41684"/>
    <w:rsid w:val="00A64E80"/>
    <w:rsid w:val="00A72BCD"/>
    <w:rsid w:val="00A741D9"/>
    <w:rsid w:val="00A833AB"/>
    <w:rsid w:val="00A9741D"/>
    <w:rsid w:val="00AD4B17"/>
    <w:rsid w:val="00AF4158"/>
    <w:rsid w:val="00B412D4"/>
    <w:rsid w:val="00BE3C22"/>
    <w:rsid w:val="00C0345E"/>
    <w:rsid w:val="00C3483A"/>
    <w:rsid w:val="00C74E9D"/>
    <w:rsid w:val="00C82FD3"/>
    <w:rsid w:val="00C92819"/>
    <w:rsid w:val="00CC6B7B"/>
    <w:rsid w:val="00CD2089"/>
    <w:rsid w:val="00D73A67"/>
    <w:rsid w:val="00D970A9"/>
    <w:rsid w:val="00DF29D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7A7DC-B575-428E-B571-48F51188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9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A9CB8-BAAC-4538-87C8-B8540426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7</Pages>
  <Words>2430</Words>
  <Characters>13082</Characters>
  <Application>Microsoft Office Word</Application>
  <DocSecurity>0</DocSecurity>
  <Lines>295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3348 Text of Previous Version (Jan. 20, 2015) - South Carolina Legislature Online</dc:title>
  <dc:creator>angiemorgan</dc:creator>
  <cp:lastModifiedBy>N Cumfer</cp:lastModifiedBy>
  <cp:revision>2</cp:revision>
  <cp:lastPrinted>2015-01-14T21:22:00Z</cp:lastPrinted>
  <dcterms:created xsi:type="dcterms:W3CDTF">2015-01-20T18:06:00Z</dcterms:created>
  <dcterms:modified xsi:type="dcterms:W3CDTF">2015-01-20T18:06:00Z</dcterms:modified>
</cp:coreProperties>
</file>