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06E" w:rsidRDefault="009150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1506E" w:rsidRDefault="009150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2015</w:t>
      </w:r>
    </w:p>
    <w:p w:rsidR="0091506E" w:rsidRDefault="009150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06E" w:rsidRPr="0091506E" w:rsidRDefault="0091506E" w:rsidP="0091506E">
      <w:pPr>
        <w:tabs>
          <w:tab w:val="right" w:pos="5933"/>
        </w:tabs>
        <w:suppressAutoHyphens/>
      </w:pPr>
      <w:r>
        <w:tab/>
      </w:r>
      <w:r>
        <w:rPr>
          <w:b/>
          <w:sz w:val="36"/>
        </w:rPr>
        <w:t>H. 3571</w:t>
      </w:r>
    </w:p>
    <w:p w:rsidR="0091506E" w:rsidRDefault="009150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06E" w:rsidRDefault="0091506E" w:rsidP="0091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A60F9">
        <w:t>Reps. Limehouse, R.L. Brown and Sottile</w:t>
      </w:r>
    </w:p>
    <w:p w:rsidR="0091506E" w:rsidRDefault="009150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06E" w:rsidRDefault="009150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3/4/15--H.</w:t>
      </w:r>
    </w:p>
    <w:p w:rsidR="0091506E" w:rsidRDefault="009150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91506E" w:rsidRPr="0091506E" w:rsidRDefault="0091506E" w:rsidP="0091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506E" w:rsidRDefault="009150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06E" w:rsidRDefault="0091506E" w:rsidP="0091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1506E" w:rsidRPr="0091506E" w:rsidRDefault="0091506E" w:rsidP="0091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1506E" w:rsidRDefault="009150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3571) to memorialize the Commissioner of Baseball to reinstate “Shoeless Joe” Jackson as a member in good standing in professional baseball and request, that if reinstated, etc., respectfully</w:t>
      </w:r>
    </w:p>
    <w:p w:rsidR="0091506E" w:rsidRPr="0091506E" w:rsidRDefault="0091506E" w:rsidP="0091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1506E" w:rsidRDefault="009150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1506E" w:rsidRDefault="009150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06E" w:rsidRDefault="009150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91506E" w:rsidRPr="0091506E" w:rsidRDefault="0091506E" w:rsidP="0091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506E" w:rsidRDefault="009150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506E" w:rsidSect="009150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7DB6" w:rsidRDefault="00647D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7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7675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0F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4BB0">
        <w:t>TO MEMORIALIZE THE COMMISSIONER OF BASEBALL TO REINSTATE “SHOELESS JOE” JACKSON AS A MEMBER IN GOOD STANDING IN PROFESSIONAL BASEBALL AND REQUEST, THAT IF REINSTATED, THE APPROPRIATE COMMITTEE NOMINATE HIM TO BE INDUCTED TO THE NATIONAL BASEBALL HALL OF FAME.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0F79" w:rsidRPr="00134BB0" w:rsidRDefault="00C76756"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40F79" w:rsidRPr="00134BB0">
        <w:t>more than ninety years have elapsed since the alleged scandal of the 1919 World Series; and</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although the story </w:t>
      </w:r>
      <w:r>
        <w:t>has frequently seen print, fact</w:t>
      </w:r>
      <w:r w:rsidRPr="00134BB0">
        <w:t xml:space="preserve"> and fancy have been so confused that today it still is not known what actually took place; and</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Joe Jackson was acquitted of all charges of conspiracy by a jury of “twelve good men and true”; and</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although set aside by the judge, a jury verdict against the Chicago White Sox was awarded him for the balance of his contract; and</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the fact that his fielding average for the Series of 1919 was perfect and the fact that in that Series he set a record of twelve hits for a World Series offer strong evidence that he was no party to a conspiracy to “throw” the Series; and</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he suffered lifelong ignominy as a result of the scandal of 1919 and his subsequent banishment from organized baseball; and</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more than ninety years is far too long for any man or the memory of him to be tainted for an act as to which strong evidence exists th</w:t>
      </w:r>
      <w:r>
        <w:t>at it was never committed</w:t>
      </w:r>
      <w:r w:rsidRPr="00134BB0">
        <w:t>; and</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Joe Jackson was active in civic matters, particularly in programs for the benefit of young boys, after his return to private life; and</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the General Assembly of South Carolina recognizes the desire of the family, friends, and baseball fans, who have loyally supported “Shoeless Joe”, that he be exonerated; and</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the General Assembly of South Carolina believes him to have been innocent of any conspiracy to “throw” the World Series of 1919; and </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although he is now deceased, the General Assembly feels that he should be exonerated by baseball as he was exonerated in both criminal and civil courts. </w:t>
      </w:r>
      <w:r>
        <w:t xml:space="preserve"> Now, therefore, </w:t>
      </w:r>
    </w:p>
    <w:p w:rsidR="00F40F79"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40F79"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That the General Assembly of the State of South Carolina, by this resolution, recognizes that “Shoeless Joe” Jackson was exonerated of any wrong doing in the 1919 World Series in both criminal and civil courts and, therefore, the Commissioner of Baseball is memorialized to reinstate “Shoeless Joe” Jackson as a member in good standing in organized baseball and further request, that if reinstated, the appropriate committee nominate him to be inducted to the National Baseball Hall of Fame.</w:t>
      </w:r>
    </w:p>
    <w:p w:rsidR="00F40F79"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Commissioner of Baseball, the President of the American Baseball League, the President of the National Baseball League, the Board of Directions of the National Baseball Hall of Fame and Museum, and the family of Joe Jackson.</w:t>
      </w:r>
    </w:p>
    <w:p w:rsidR="005C6499"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6BC" w:rsidRDefault="00A106BC" w:rsidP="00A106BC">
      <w:pPr>
        <w:suppressAutoHyphens/>
      </w:pPr>
    </w:p>
    <w:sectPr w:rsidR="00A106BC" w:rsidSect="009150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756" w:rsidRDefault="00C76756" w:rsidP="009F0C77">
      <w:r>
        <w:separator/>
      </w:r>
    </w:p>
  </w:endnote>
  <w:endnote w:type="continuationSeparator" w:id="0">
    <w:p w:rsidR="00C76756" w:rsidRDefault="00C767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1176EC-45FB-48A0-A4D1-EDF4220BC21A}"/>
    <w:embedBold r:id="rId2" w:fontKey="{E15DE0F7-F783-463F-B936-49354D0D35D2}"/>
  </w:font>
  <w:font w:name="Calibri">
    <w:panose1 w:val="020F0502020204030204"/>
    <w:charset w:val="00"/>
    <w:family w:val="swiss"/>
    <w:pitch w:val="variable"/>
    <w:sig w:usb0="E10002FF" w:usb1="4000ACFF" w:usb2="00000009" w:usb3="00000000" w:csb0="0000019F" w:csb1="00000000"/>
    <w:embedRegular r:id="rId3" w:fontKey="{6890162E-00D3-4C80-870E-302A5BECFB9C}"/>
  </w:font>
  <w:font w:name="Segoe UI">
    <w:panose1 w:val="020B0502040204020203"/>
    <w:charset w:val="00"/>
    <w:family w:val="swiss"/>
    <w:pitch w:val="variable"/>
    <w:sig w:usb0="E10022FF" w:usb1="C000E47F" w:usb2="00000029" w:usb3="00000000" w:csb0="000001DF" w:csb1="00000000"/>
    <w:embedRegular r:id="rId4" w:fontKey="{CE026C45-9668-4A76-B609-481C57763352}"/>
  </w:font>
  <w:font w:name="Cambria">
    <w:panose1 w:val="02040503050406030204"/>
    <w:charset w:val="00"/>
    <w:family w:val="roman"/>
    <w:pitch w:val="variable"/>
    <w:sig w:usb0="E00002FF" w:usb1="400004FF" w:usb2="00000000" w:usb3="00000000" w:csb0="0000019F" w:csb1="00000000"/>
    <w:embedRegular r:id="rId5" w:fontKey="{8FD68597-76F5-46BF-B9B8-698659FE1B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499" w:rsidRPr="00647DB6" w:rsidRDefault="00647DB6" w:rsidP="00647DB6">
    <w:pPr>
      <w:pStyle w:val="Footer"/>
      <w:tabs>
        <w:tab w:val="clear" w:pos="4680"/>
        <w:tab w:val="clear" w:pos="9360"/>
        <w:tab w:val="center" w:pos="2995"/>
      </w:tabs>
      <w:spacing w:before="120"/>
    </w:pPr>
    <w:r>
      <w:t>[3571</w:t>
    </w:r>
    <w:r w:rsidR="0091506E">
      <w:t>-</w:t>
    </w:r>
    <w:r w:rsidR="0091506E">
      <w:fldChar w:fldCharType="begin"/>
    </w:r>
    <w:r w:rsidR="0091506E">
      <w:instrText xml:space="preserve"> PAGE  \* MERGEFORMAT </w:instrText>
    </w:r>
    <w:r w:rsidR="0091506E">
      <w:fldChar w:fldCharType="separate"/>
    </w:r>
    <w:r w:rsidR="00492DD7">
      <w:rPr>
        <w:noProof/>
      </w:rPr>
      <w:t>1</w:t>
    </w:r>
    <w:r w:rsidR="0091506E">
      <w:fldChar w:fldCharType="end"/>
    </w:r>
    <w:r w:rsidR="0091506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06E" w:rsidRPr="00647DB6" w:rsidRDefault="0091506E" w:rsidP="00647DB6">
    <w:pPr>
      <w:pStyle w:val="Footer"/>
      <w:tabs>
        <w:tab w:val="clear" w:pos="4680"/>
        <w:tab w:val="clear" w:pos="9360"/>
        <w:tab w:val="center" w:pos="2995"/>
      </w:tabs>
      <w:spacing w:before="120"/>
    </w:pPr>
    <w:r>
      <w:t>[3571]</w:t>
    </w:r>
    <w:r>
      <w:tab/>
    </w:r>
    <w:r>
      <w:fldChar w:fldCharType="begin"/>
    </w:r>
    <w:r>
      <w:instrText xml:space="preserve"> PAGE  \* MERGEFORMAT </w:instrText>
    </w:r>
    <w:r>
      <w:fldChar w:fldCharType="separate"/>
    </w:r>
    <w:r w:rsidR="00A106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756" w:rsidRDefault="00C76756" w:rsidP="009F0C77">
      <w:r>
        <w:separator/>
      </w:r>
    </w:p>
  </w:footnote>
  <w:footnote w:type="continuationSeparator" w:id="0">
    <w:p w:rsidR="00C76756" w:rsidRDefault="00C767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4DG15"/>
    <w:docVar w:name="CoverBillType" w:val="c"/>
    <w:docVar w:name="docpath" w:val="L:\Council\bills\NL\13004DG15.DOCX"/>
    <w:docVar w:name="dvBillNumber" w:val="3571"/>
    <w:docVar w:name="dvBillNumberPrefix" w:val="H. "/>
    <w:docVar w:name="dvOriginalBody" w:val="House"/>
    <w:docVar w:name="dvSteno" w:val="NL"/>
    <w:docVar w:name="NameofBody" w:val="h"/>
    <w:docVar w:name="vgroup2" w:val="Council"/>
  </w:docVars>
  <w:rsids>
    <w:rsidRoot w:val="00C7675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3EAA"/>
    <w:rsid w:val="00336AD0"/>
    <w:rsid w:val="0037079A"/>
    <w:rsid w:val="003C4DAB"/>
    <w:rsid w:val="003D01E8"/>
    <w:rsid w:val="003E5288"/>
    <w:rsid w:val="003F6D79"/>
    <w:rsid w:val="0041760A"/>
    <w:rsid w:val="00417C01"/>
    <w:rsid w:val="004403BD"/>
    <w:rsid w:val="004809EE"/>
    <w:rsid w:val="00492DD7"/>
    <w:rsid w:val="004E7D54"/>
    <w:rsid w:val="005273C6"/>
    <w:rsid w:val="00530A69"/>
    <w:rsid w:val="00545593"/>
    <w:rsid w:val="00577C6C"/>
    <w:rsid w:val="005C2FE2"/>
    <w:rsid w:val="005C6499"/>
    <w:rsid w:val="005E2BC9"/>
    <w:rsid w:val="00605102"/>
    <w:rsid w:val="006215AA"/>
    <w:rsid w:val="00647DB6"/>
    <w:rsid w:val="006913C9"/>
    <w:rsid w:val="0069470D"/>
    <w:rsid w:val="00710D96"/>
    <w:rsid w:val="00734F00"/>
    <w:rsid w:val="007A70AE"/>
    <w:rsid w:val="008362E8"/>
    <w:rsid w:val="008A1768"/>
    <w:rsid w:val="008F0F33"/>
    <w:rsid w:val="008F4429"/>
    <w:rsid w:val="0091506E"/>
    <w:rsid w:val="0094021A"/>
    <w:rsid w:val="009B44AF"/>
    <w:rsid w:val="009C6A0B"/>
    <w:rsid w:val="009F0C77"/>
    <w:rsid w:val="009F4DD1"/>
    <w:rsid w:val="00A106BC"/>
    <w:rsid w:val="00A41684"/>
    <w:rsid w:val="00A64E80"/>
    <w:rsid w:val="00A72BCD"/>
    <w:rsid w:val="00A741D9"/>
    <w:rsid w:val="00A833AB"/>
    <w:rsid w:val="00A9741D"/>
    <w:rsid w:val="00AD4B17"/>
    <w:rsid w:val="00B412D4"/>
    <w:rsid w:val="00BE3C22"/>
    <w:rsid w:val="00C0345E"/>
    <w:rsid w:val="00C3483A"/>
    <w:rsid w:val="00C74E9D"/>
    <w:rsid w:val="00C76756"/>
    <w:rsid w:val="00C82FD3"/>
    <w:rsid w:val="00C92819"/>
    <w:rsid w:val="00CC6B7B"/>
    <w:rsid w:val="00CD2089"/>
    <w:rsid w:val="00D73A67"/>
    <w:rsid w:val="00D970A9"/>
    <w:rsid w:val="00DF3845"/>
    <w:rsid w:val="00E41911"/>
    <w:rsid w:val="00E92EEF"/>
    <w:rsid w:val="00EF2368"/>
    <w:rsid w:val="00F24442"/>
    <w:rsid w:val="00F40F79"/>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B1B787-5628-47B3-BBB2-FFF0C77BE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3E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E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71D01-1655-4938-8CE2-CEF40A248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AFE9B803.dotm</Template>
  <TotalTime>1</TotalTime>
  <Pages>3</Pages>
  <Words>572</Words>
  <Characters>2872</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3571 Text of Previous Version (Mar. 4, 2015) - South Carolina Legislature Online</dc:title>
  <dc:creator>BRENDA MELTON</dc:creator>
  <cp:lastModifiedBy>Miriam Cook</cp:lastModifiedBy>
  <cp:revision>2</cp:revision>
  <cp:lastPrinted>2015-02-11T19:50:00Z</cp:lastPrinted>
  <dcterms:created xsi:type="dcterms:W3CDTF">2015-03-04T23:38:00Z</dcterms:created>
  <dcterms:modified xsi:type="dcterms:W3CDTF">2015-03-04T23:38:00Z</dcterms:modified>
</cp:coreProperties>
</file>