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159" w:rsidRPr="00522CE0" w:rsidRDefault="0056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50E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2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6870">
        <w:rPr>
          <w:rFonts w:eastAsia="Times New Roman"/>
        </w:rPr>
        <w:t>PROPOSING AN AMENDMENT TO SECTION 16, ARTICLE X OF THE CONSTITUTION OF SOUTH CAROLINA, 1895, RELATING TO BENEFITS AND FUNDING OF PUBLIC EMPLOYEE PENSION PLANS IN THIS STATE AND THE INVESTMENTS ALLOWED FOR FUNDS OF THE VARIOUS STATE</w:t>
      </w:r>
      <w:r w:rsidRPr="00116870">
        <w:rPr>
          <w:rFonts w:eastAsia="Times New Roman"/>
        </w:rPr>
        <w:noBreakHyphen/>
        <w:t>OPERATED RETIREMENT SYSTEMS, SO AS TO PROVIDE THAT THE FUNDS OF ANY TRUST FUND ESTABLISHED BY LAW FOR THE FUNDING OF POST</w:t>
      </w:r>
      <w:r w:rsidRPr="00116870">
        <w:rPr>
          <w:rFonts w:eastAsia="Times New Roman"/>
        </w:rPr>
        <w:noBreakHyphen/>
        <w:t>EMPLOYMENT BENEFITS FOR STATE EMPLOYEES AND PUBLIC SCHOOL TEACHERS MAY BE INVESTED AND REINVESTED IN EQUITY SECURITIES SUBJECT TO THE SAME LIMITATIONS ON SUCH INVESTMENTS APPLICABLE FOR THE FUNDS OF THE VARIOUS STATE</w:t>
      </w:r>
      <w:r w:rsidRPr="00116870">
        <w:rPr>
          <w:rFonts w:eastAsia="Times New Roman"/>
        </w:rPr>
        <w:noBreakHyphen/>
        <w:t>OPERATED RETIREMENT SYSTEMS AND TO PROVIDE THAT FUNDS OF A POLITICAL SUBDIVISION OF THIS STATE SET ASIDE FOR THE FUNDING OF POST</w:t>
      </w:r>
      <w:r w:rsidRPr="00116870">
        <w:rPr>
          <w:rFonts w:eastAsia="Times New Roman"/>
        </w:rPr>
        <w:noBreakHyphen/>
        <w:t>EMPLOYMENT BENEFITS OF EMPLOYEES OF THE POLITICAL SUBDIVISION, INCLUDING FUNDS INVESTED IN AN INDEPENDENT TRUST ESTABLISHED FOR THAT PURPOSE, MAY BE SIMILARLY INVESTED.</w:t>
      </w:r>
    </w:p>
    <w:p w:rsidR="00D550ED" w:rsidRDefault="00D55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Be it enacted by the General Assembly of the State of South Carolina:</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It is proposed that Section 16, Article X of the Constitution of this State be amended by adding a new paragraph at the end to read:</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“Notwithstanding the provisions of Section 11 of this article, the funds of any trust fund established by the General Assembly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“Must Section 16, Article X of the Constitution of this State relating to benefits and funding of public employee pension plans in this State and the investments allowed for funds of the various state</w:t>
      </w:r>
      <w:r>
        <w:noBreakHyphen/>
        <w:t>operated retirement systems be amended so as to provide that the funds of any trust fund established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Those voting in favor of the question shall deposit a ballot with a check or cross mark in the square after the word ‘Yes’, and those voting against the question shall deposit a ballot with a check or cross mark in the square after the word ‘No’.”</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It is proposed that Section 16, Article X of the Constitution of this State be amended by adding an additional paragraph at the end to read:</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color w:val="000000"/>
        </w:rPr>
        <w:tab/>
        <w:t>“</w:t>
      </w:r>
      <w:r>
        <w:rPr>
          <w:szCs w:val="16"/>
        </w:rPr>
        <w:t>Notwithstanding the provisions of Section 11 of this article, the funds of any political subdivision of this State that have been set aside for the funding of post</w:t>
      </w:r>
      <w:r>
        <w:rPr>
          <w:szCs w:val="16"/>
        </w:rPr>
        <w:noBreakHyphen/>
        <w:t xml:space="preserve">employment </w:t>
      </w:r>
      <w:r>
        <w:rPr>
          <w:szCs w:val="16"/>
        </w:rPr>
        <w:lastRenderedPageBreak/>
        <w:t>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 operated retirement systems, as provided for by the General Assembly.”</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The proposed amendment must be submitted to the qualified electors at the next general election for representatives. Ballots must be provided at the various voting precincts with the following words printed or written on the ballot: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“Must Section 16, Article X of the Constitution of this State relating to benefits and funding of public employee pension plans in this State and the investments allowed for funds of the various state</w:t>
      </w:r>
      <w:r>
        <w:rPr>
          <w:color w:val="000000"/>
        </w:rPr>
        <w:noBreakHyphen/>
        <w:t xml:space="preserve">operated retirement systems be amended so as to provide that </w:t>
      </w:r>
      <w:r>
        <w:rPr>
          <w:szCs w:val="16"/>
        </w:rPr>
        <w:t>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state-operated retirement systems, as provided for by the General Assembly</w:t>
      </w:r>
      <w:r>
        <w:rPr>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22CE0" w:rsidRPr="00522CE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Those voting in favor of the question shall deposit a ballot with a check or cross mark in the square after the word ‘Yes’, and those voting against the question shall deposit a ballot with a check or cross mark in the square after the word ‘No’.”</w:t>
      </w:r>
    </w:p>
    <w:p w:rsidR="008144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5159" w:rsidRDefault="00565159" w:rsidP="00565159">
      <w:pPr>
        <w:suppressAutoHyphens/>
        <w:jc w:val="both"/>
        <w:rPr>
          <w:rFonts w:eastAsia="Times New Roman"/>
        </w:rPr>
      </w:pPr>
    </w:p>
    <w:sectPr w:rsidR="00565159" w:rsidSect="005651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0ED" w:rsidRDefault="00D550ED" w:rsidP="00522CE0">
      <w:r>
        <w:separator/>
      </w:r>
    </w:p>
  </w:endnote>
  <w:endnote w:type="continuationSeparator" w:id="0">
    <w:p w:rsidR="00D550ED" w:rsidRDefault="00D550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35442A-B186-4886-90F3-F87F4096DE9F}"/>
    <w:embedBold r:id="rId2" w:fontKey="{BF64218A-D1A0-4294-A2E7-A28149BFD534}"/>
  </w:font>
  <w:font w:name="Calibri">
    <w:panose1 w:val="020F0502020204030204"/>
    <w:charset w:val="00"/>
    <w:family w:val="swiss"/>
    <w:pitch w:val="variable"/>
    <w:sig w:usb0="E10002FF" w:usb1="4000ACFF" w:usb2="00000009" w:usb3="00000000" w:csb0="0000019F" w:csb1="00000000"/>
    <w:embedRegular r:id="rId3" w:fontKey="{33F147BD-FC71-4384-A101-272FC64B3B73}"/>
  </w:font>
  <w:font w:name="Wingdings">
    <w:panose1 w:val="05000000000000000000"/>
    <w:charset w:val="02"/>
    <w:family w:val="auto"/>
    <w:pitch w:val="variable"/>
    <w:sig w:usb0="00000000" w:usb1="10000000" w:usb2="00000000" w:usb3="00000000" w:csb0="80000000" w:csb1="00000000"/>
    <w:embedRegular r:id="rId4" w:fontKey="{01F9FC12-D943-48A2-9A37-9021E9F41D3F}"/>
  </w:font>
  <w:font w:name="Cambria">
    <w:panose1 w:val="02040503050406030204"/>
    <w:charset w:val="00"/>
    <w:family w:val="roman"/>
    <w:pitch w:val="variable"/>
    <w:sig w:usb0="E00002FF" w:usb1="400004FF" w:usb2="00000000" w:usb3="00000000" w:csb0="0000019F" w:csb1="00000000"/>
    <w:embedRegular r:id="rId5" w:fontKey="{607EBFE7-31D4-40C3-8DFC-1A56DA509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EC" w:rsidRPr="00565159" w:rsidRDefault="00565159" w:rsidP="00565159">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0ED" w:rsidRDefault="00D550ED" w:rsidP="00522CE0">
      <w:r>
        <w:separator/>
      </w:r>
    </w:p>
  </w:footnote>
  <w:footnote w:type="continuationSeparator" w:id="0">
    <w:p w:rsidR="00D550ED" w:rsidRDefault="00D550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MPL.KMM.KLB"/>
    <w:docVar w:name="CoverAttorneyInitials" w:val="KMM"/>
    <w:docVar w:name="CoverAttorneyLastName" w:val="Moffitt"/>
    <w:docVar w:name="CoverBillType" w:val="j"/>
    <w:docVar w:name="CoverSenator" w:val="KLB"/>
    <w:docVar w:name="dvBillNumber" w:val="35"/>
    <w:docVar w:name="dvBillNumberPrefix" w:val="S. "/>
    <w:docVar w:name="dvOriginalBody" w:val="Senate"/>
    <w:docVar w:name="fulldraftpath" w:val="L:\S-RES\KLB\001EMPL.KMM.KLB.DOCX"/>
    <w:docVar w:name="NameofBody" w:val="S"/>
    <w:docVar w:name="vgroup2" w:val="S-RES"/>
  </w:docVars>
  <w:rsids>
    <w:rsidRoot w:val="00B376C0"/>
    <w:rsid w:val="000120B4"/>
    <w:rsid w:val="00042AC1"/>
    <w:rsid w:val="00046516"/>
    <w:rsid w:val="0007601D"/>
    <w:rsid w:val="000B0720"/>
    <w:rsid w:val="000B5EAF"/>
    <w:rsid w:val="001469BF"/>
    <w:rsid w:val="00161BC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65159"/>
    <w:rsid w:val="00570403"/>
    <w:rsid w:val="00593361"/>
    <w:rsid w:val="005A413B"/>
    <w:rsid w:val="005A5017"/>
    <w:rsid w:val="005A648C"/>
    <w:rsid w:val="005F1745"/>
    <w:rsid w:val="006A1802"/>
    <w:rsid w:val="006C74EA"/>
    <w:rsid w:val="00720D40"/>
    <w:rsid w:val="007318D4"/>
    <w:rsid w:val="00765784"/>
    <w:rsid w:val="007A4390"/>
    <w:rsid w:val="007E5CB7"/>
    <w:rsid w:val="008144EC"/>
    <w:rsid w:val="008314D2"/>
    <w:rsid w:val="008B2F42"/>
    <w:rsid w:val="008C3697"/>
    <w:rsid w:val="008D4799"/>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76C0"/>
    <w:rsid w:val="00B5790D"/>
    <w:rsid w:val="00B91720"/>
    <w:rsid w:val="00B945C5"/>
    <w:rsid w:val="00BA20EA"/>
    <w:rsid w:val="00BB5AFC"/>
    <w:rsid w:val="00BC0A56"/>
    <w:rsid w:val="00C117F9"/>
    <w:rsid w:val="00C45366"/>
    <w:rsid w:val="00C57023"/>
    <w:rsid w:val="00C74052"/>
    <w:rsid w:val="00CB0699"/>
    <w:rsid w:val="00CB187A"/>
    <w:rsid w:val="00CC0EC7"/>
    <w:rsid w:val="00CF5E12"/>
    <w:rsid w:val="00D1088B"/>
    <w:rsid w:val="00D14DE6"/>
    <w:rsid w:val="00D156D2"/>
    <w:rsid w:val="00D53E29"/>
    <w:rsid w:val="00D550ED"/>
    <w:rsid w:val="00D86943"/>
    <w:rsid w:val="00DA47B9"/>
    <w:rsid w:val="00E058D3"/>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40D4B000-21EF-4384-A7AA-5F0C9DF4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715</Words>
  <Characters>3709</Characters>
  <Application>Microsoft Office Word</Application>
  <DocSecurity>0</DocSecurity>
  <Lines>109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 Text of Previous Version (Dec. 3, 2014) - South Carolina Legislature Online</dc:title>
  <dc:subject/>
  <dc:creator>%USERNAME%</dc:creator>
  <cp:keywords/>
  <dc:description/>
  <cp:lastModifiedBy>N Cumfer</cp:lastModifiedBy>
  <cp:revision>2</cp:revision>
  <dcterms:created xsi:type="dcterms:W3CDTF">2014-12-03T18:55:00Z</dcterms:created>
  <dcterms:modified xsi:type="dcterms:W3CDTF">2014-12-03T18:55:00Z</dcterms:modified>
</cp:coreProperties>
</file>