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2590" w:rsidRDefault="00A925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92590" w:rsidRDefault="00A925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2015</w:t>
      </w:r>
    </w:p>
    <w:p w:rsidR="00A92590" w:rsidRDefault="00A925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590" w:rsidRPr="00A92590" w:rsidRDefault="00A92590" w:rsidP="00A92590">
      <w:pPr>
        <w:tabs>
          <w:tab w:val="right" w:pos="5933"/>
        </w:tabs>
        <w:suppressAutoHyphens/>
      </w:pPr>
      <w:r>
        <w:tab/>
      </w:r>
      <w:r>
        <w:rPr>
          <w:b/>
          <w:sz w:val="36"/>
        </w:rPr>
        <w:t>H. 3761</w:t>
      </w:r>
    </w:p>
    <w:p w:rsidR="00A92590" w:rsidRDefault="00A925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590" w:rsidRDefault="00A925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966BE3">
        <w:t>Medical, Military, Public and Municipal Affairs Committee</w:t>
      </w:r>
    </w:p>
    <w:p w:rsidR="00A92590" w:rsidRDefault="00A925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590" w:rsidRDefault="00A925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3/3/15--H.</w:t>
      </w:r>
    </w:p>
    <w:p w:rsidR="00A92590" w:rsidRDefault="00A925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2015.</w:t>
      </w:r>
    </w:p>
    <w:p w:rsidR="00A92590" w:rsidRPr="00A92590" w:rsidRDefault="00A92590" w:rsidP="00A92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92590" w:rsidRDefault="00A925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590" w:rsidRDefault="00A925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92590" w:rsidSect="00A9259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4EB6" w:rsidRDefault="00DA4E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4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B67A6">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6A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STANDARDS FOR LICENSING DAY CARE FACILITIES FOR ADULTS, DESIGNATED AS REGULATION DOCUMENT NUMBER 4498, PURSUANT TO THE PROVISIONS OF ARTICLE 1, CHAPTER 23, TITLE 1 OF THE 1976 CODE.</w:t>
      </w:r>
      <w:bookmarkEnd w:id="1"/>
    </w:p>
    <w:p w:rsidR="001B67A6" w:rsidRDefault="001B6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7A6" w:rsidRDefault="001B6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67A6" w:rsidRDefault="001B6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7A6" w:rsidRDefault="001B6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Standards for Licensing Day Care Facilities for Adults, designated as Regulation Document Number 4498, and submitted to the General Assembly pursuant to the provisions of Article 1, Chapter 23, Title 1 of the 1976 Code, are approved.</w:t>
      </w:r>
    </w:p>
    <w:p w:rsidR="001B67A6" w:rsidRDefault="001B6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7A6" w:rsidRDefault="001B6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D6AA3">
        <w:t>2</w:t>
      </w:r>
      <w:r>
        <w:t>.</w:t>
      </w:r>
      <w:r>
        <w:tab/>
        <w:t>This joint resolution takes effect upon approval by the Governor.</w:t>
      </w:r>
    </w:p>
    <w:p w:rsidR="001B67A6" w:rsidRDefault="001B67A6" w:rsidP="001B6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B67A6" w:rsidRDefault="001B67A6" w:rsidP="001B6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B67A6" w:rsidRDefault="001B67A6" w:rsidP="001B6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B67A6" w:rsidRDefault="001B67A6" w:rsidP="001B6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B67A6" w:rsidRPr="00856714" w:rsidRDefault="000D6AA3" w:rsidP="001B6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highlight w:val="yellow"/>
          <w:shd w:val="clear" w:color="auto" w:fill="FFFFFF"/>
        </w:rPr>
      </w:pPr>
      <w:r>
        <w:t>T</w:t>
      </w:r>
      <w:r w:rsidR="001B67A6" w:rsidRPr="00856714">
        <w:t xml:space="preserve">he purpose of the amendment is to clarify regulations pertaining to facilities for adults 18 years of age or older, which offer in a group setting a program of individual and group activities and therapies are affected by this regulation. The amendments herein include the Department’s Bureau of Health Facilities Licensing effort to improve licensing procedures, care of participants, infection control and sanitation, functional safety, emergency procedures, design and construction, fire and life safety, and overall licensing requirements for day care facilities for adults. </w:t>
      </w:r>
      <w:r w:rsidR="001B67A6" w:rsidRPr="00856714">
        <w:rPr>
          <w:shd w:val="clear" w:color="auto" w:fill="FFFFFF"/>
        </w:rPr>
        <w:t xml:space="preserve">In addition, corrections have been </w:t>
      </w:r>
      <w:r w:rsidR="001B67A6" w:rsidRPr="00856714">
        <w:rPr>
          <w:shd w:val="clear" w:color="auto" w:fill="FFFFFF"/>
        </w:rPr>
        <w:lastRenderedPageBreak/>
        <w:t>made for clarity and readability, grammar, references, codification and overall improvement to the text of the regulation.</w:t>
      </w:r>
    </w:p>
    <w:p w:rsidR="001B67A6" w:rsidRPr="00856714" w:rsidRDefault="001B67A6" w:rsidP="001B6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highlight w:val="yellow"/>
          <w:shd w:val="clear" w:color="auto" w:fill="FFFFFF"/>
        </w:rPr>
      </w:pPr>
    </w:p>
    <w:p w:rsidR="001B67A6" w:rsidRPr="00856714" w:rsidRDefault="001B67A6" w:rsidP="001B6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r w:rsidRPr="00856714">
        <w:rPr>
          <w:shd w:val="clear" w:color="auto" w:fill="FFFFFF"/>
        </w:rPr>
        <w:t xml:space="preserve">A Notice of Drafting was published in the </w:t>
      </w:r>
      <w:r w:rsidRPr="00856714">
        <w:rPr>
          <w:i/>
          <w:shd w:val="clear" w:color="auto" w:fill="FFFFFF"/>
        </w:rPr>
        <w:t>State Register</w:t>
      </w:r>
      <w:r w:rsidRPr="00856714">
        <w:rPr>
          <w:shd w:val="clear" w:color="auto" w:fill="FFFFFF"/>
        </w:rPr>
        <w:t xml:space="preserve"> on July 25, 2014.</w:t>
      </w:r>
    </w:p>
    <w:p w:rsidR="002378B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B8200C" w:rsidRDefault="00B8200C" w:rsidP="00B8200C">
      <w:pPr>
        <w:suppressAutoHyphens/>
      </w:pPr>
    </w:p>
    <w:sectPr w:rsidR="00B8200C" w:rsidSect="00A9259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67A6" w:rsidRDefault="001B67A6" w:rsidP="009F0C77">
      <w:r>
        <w:separator/>
      </w:r>
    </w:p>
  </w:endnote>
  <w:endnote w:type="continuationSeparator" w:id="0">
    <w:p w:rsidR="001B67A6" w:rsidRDefault="001B67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14CB8C-2A5B-4CB9-9F34-CC8F5D731B7B}"/>
    <w:embedBold r:id="rId2" w:fontKey="{AFC068B8-94A2-45D0-A118-CA5E41591216}"/>
    <w:embedItalic r:id="rId3" w:fontKey="{896B15DD-3A20-4DD9-9844-D31B625ACF0E}"/>
  </w:font>
  <w:font w:name="Calibri">
    <w:panose1 w:val="020F0502020204030204"/>
    <w:charset w:val="00"/>
    <w:family w:val="swiss"/>
    <w:pitch w:val="variable"/>
    <w:sig w:usb0="E10002FF" w:usb1="4000ACFF" w:usb2="00000009" w:usb3="00000000" w:csb0="0000019F" w:csb1="00000000"/>
    <w:embedRegular r:id="rId4" w:fontKey="{73EF2BE7-AE94-4A3D-88CC-65CF6274A234}"/>
  </w:font>
  <w:font w:name="Segoe UI">
    <w:panose1 w:val="020B0502040204020203"/>
    <w:charset w:val="00"/>
    <w:family w:val="swiss"/>
    <w:pitch w:val="variable"/>
    <w:sig w:usb0="E10022FF" w:usb1="C000E47F" w:usb2="00000029" w:usb3="00000000" w:csb0="000001DF" w:csb1="00000000"/>
    <w:embedRegular r:id="rId5" w:fontKey="{6BA171C1-11B8-47BA-94FC-F933BC93E591}"/>
  </w:font>
  <w:font w:name="Cambria">
    <w:panose1 w:val="02040503050406030204"/>
    <w:charset w:val="00"/>
    <w:family w:val="roman"/>
    <w:pitch w:val="variable"/>
    <w:sig w:usb0="E00002FF" w:usb1="400004FF" w:usb2="00000000" w:usb3="00000000" w:csb0="0000019F" w:csb1="00000000"/>
    <w:embedRegular r:id="rId6" w:fontKey="{75A835BD-2CE1-4C6A-BD13-3825D47647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8BF" w:rsidRPr="00DA4EB6" w:rsidRDefault="00DA4EB6" w:rsidP="00DA4EB6">
    <w:pPr>
      <w:pStyle w:val="Footer"/>
      <w:tabs>
        <w:tab w:val="clear" w:pos="4680"/>
        <w:tab w:val="clear" w:pos="9360"/>
        <w:tab w:val="center" w:pos="2995"/>
      </w:tabs>
      <w:spacing w:before="120"/>
    </w:pPr>
    <w:r>
      <w:t>[3761</w:t>
    </w:r>
    <w:r w:rsidR="00A92590">
      <w:t>-</w:t>
    </w:r>
    <w:r w:rsidR="00A92590">
      <w:fldChar w:fldCharType="begin"/>
    </w:r>
    <w:r w:rsidR="00A92590">
      <w:instrText xml:space="preserve"> PAGE  \* MERGEFORMAT </w:instrText>
    </w:r>
    <w:r w:rsidR="00A92590">
      <w:fldChar w:fldCharType="separate"/>
    </w:r>
    <w:r w:rsidR="00AA29FA">
      <w:rPr>
        <w:noProof/>
      </w:rPr>
      <w:t>1</w:t>
    </w:r>
    <w:r w:rsidR="00A92590">
      <w:fldChar w:fldCharType="end"/>
    </w:r>
    <w:r w:rsidR="00A9259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590" w:rsidRPr="00DA4EB6" w:rsidRDefault="00A92590" w:rsidP="00DA4EB6">
    <w:pPr>
      <w:pStyle w:val="Footer"/>
      <w:tabs>
        <w:tab w:val="clear" w:pos="4680"/>
        <w:tab w:val="clear" w:pos="9360"/>
        <w:tab w:val="center" w:pos="2995"/>
      </w:tabs>
      <w:spacing w:before="120"/>
    </w:pPr>
    <w:r>
      <w:t>[3761]</w:t>
    </w:r>
    <w:r>
      <w:tab/>
    </w:r>
    <w:r>
      <w:fldChar w:fldCharType="begin"/>
    </w:r>
    <w:r>
      <w:instrText xml:space="preserve"> PAGE  \* MERGEFORMAT </w:instrText>
    </w:r>
    <w:r>
      <w:fldChar w:fldCharType="separate"/>
    </w:r>
    <w:r w:rsidR="00B820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67A6" w:rsidRDefault="001B67A6" w:rsidP="009F0C77">
      <w:r>
        <w:separator/>
      </w:r>
    </w:p>
  </w:footnote>
  <w:footnote w:type="continuationSeparator" w:id="0">
    <w:p w:rsidR="001B67A6" w:rsidRDefault="001B67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10CZ15"/>
    <w:docVar w:name="CoverBillType" w:val="a"/>
    <w:docVar w:name="docpath" w:val="L:\Council\bills\DBS\31210CZ15.DOCX"/>
    <w:docVar w:name="dvBillNumber" w:val="3761"/>
    <w:docVar w:name="dvBillNumberPrefix" w:val="H. "/>
    <w:docVar w:name="dvOriginalBody" w:val="House"/>
    <w:docVar w:name="dvSteno" w:val="DBS"/>
    <w:docVar w:name="NameofBody" w:val="h"/>
    <w:docVar w:name="vgroup2" w:val="Council"/>
  </w:docVars>
  <w:rsids>
    <w:rsidRoot w:val="001B67A6"/>
    <w:rsid w:val="00011869"/>
    <w:rsid w:val="00015CD6"/>
    <w:rsid w:val="000D6AA3"/>
    <w:rsid w:val="000E1785"/>
    <w:rsid w:val="000F40FA"/>
    <w:rsid w:val="0010776B"/>
    <w:rsid w:val="00133E66"/>
    <w:rsid w:val="001435A3"/>
    <w:rsid w:val="00146ED3"/>
    <w:rsid w:val="00151044"/>
    <w:rsid w:val="001B67A6"/>
    <w:rsid w:val="001D08F2"/>
    <w:rsid w:val="001D525B"/>
    <w:rsid w:val="001D7F4F"/>
    <w:rsid w:val="00205238"/>
    <w:rsid w:val="002321B6"/>
    <w:rsid w:val="002378BF"/>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53036"/>
    <w:rsid w:val="009B44AF"/>
    <w:rsid w:val="009C6A0B"/>
    <w:rsid w:val="009F0C77"/>
    <w:rsid w:val="009F4DD1"/>
    <w:rsid w:val="00A41684"/>
    <w:rsid w:val="00A64E80"/>
    <w:rsid w:val="00A72BCD"/>
    <w:rsid w:val="00A741D9"/>
    <w:rsid w:val="00A833AB"/>
    <w:rsid w:val="00A92590"/>
    <w:rsid w:val="00A9741D"/>
    <w:rsid w:val="00AA29FA"/>
    <w:rsid w:val="00AD4B17"/>
    <w:rsid w:val="00B412D4"/>
    <w:rsid w:val="00B8200C"/>
    <w:rsid w:val="00BE3C22"/>
    <w:rsid w:val="00C0345E"/>
    <w:rsid w:val="00C3483A"/>
    <w:rsid w:val="00C74E9D"/>
    <w:rsid w:val="00C82FD3"/>
    <w:rsid w:val="00C92819"/>
    <w:rsid w:val="00CC6B7B"/>
    <w:rsid w:val="00CD2089"/>
    <w:rsid w:val="00D73A67"/>
    <w:rsid w:val="00D970A9"/>
    <w:rsid w:val="00DA4EB6"/>
    <w:rsid w:val="00DF3845"/>
    <w:rsid w:val="00DF4A6E"/>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17F779-1554-4000-B717-BD6C93648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6A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6AA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19577-C9AD-4A6D-A4BB-B2998F959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37390EE2.dotm</Template>
  <TotalTime>0</TotalTime>
  <Pages>3</Pages>
  <Words>277</Words>
  <Characters>1535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3761 Text of Previous Version (Mar. 3, 2015) - South Carolina Legislature Online</dc:title>
  <dc:creator>DeirdreBrevardSmith</dc:creator>
  <cp:lastModifiedBy>Angela Hopkins</cp:lastModifiedBy>
  <cp:revision>2</cp:revision>
  <cp:lastPrinted>2015-02-25T17:01:00Z</cp:lastPrinted>
  <dcterms:created xsi:type="dcterms:W3CDTF">2015-03-03T22:59:00Z</dcterms:created>
  <dcterms:modified xsi:type="dcterms:W3CDTF">2015-03-03T22:59:00Z</dcterms:modified>
</cp:coreProperties>
</file>