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4DB" w:rsidRDefault="006324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6324DB" w:rsidRDefault="006324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29, 2015</w:t>
      </w:r>
    </w:p>
    <w:p w:rsidR="006324DB" w:rsidRDefault="006324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4DB" w:rsidRPr="006324DB" w:rsidRDefault="006324DB" w:rsidP="006324D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4056</w:t>
      </w:r>
    </w:p>
    <w:p w:rsidR="006324DB" w:rsidRDefault="006324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4DB" w:rsidRDefault="006324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D3542C">
        <w:t>Reps. Funderburk, Norrell, King, Knight, Brannon, Cobb</w:t>
      </w:r>
      <w:r w:rsidRPr="00D3542C">
        <w:noBreakHyphen/>
        <w:t>Hunter, Daning, Henderson, Herbkersman, Hicks, Kennedy, Newton, Simrill, Thayer and Weeks</w:t>
      </w:r>
    </w:p>
    <w:p w:rsidR="006324DB" w:rsidRDefault="006324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4DB" w:rsidRDefault="006324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4/29/15--H.</w:t>
      </w:r>
    </w:p>
    <w:p w:rsidR="006324DB" w:rsidRDefault="006324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23, 2015.</w:t>
      </w:r>
    </w:p>
    <w:p w:rsidR="006324DB" w:rsidRPr="006324DB" w:rsidRDefault="006324DB" w:rsidP="00632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324DB" w:rsidRDefault="006324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4DB" w:rsidRDefault="006324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324DB" w:rsidSect="006324D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23CBB" w:rsidRDefault="00E23C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3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395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2D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>
        <w:noBreakHyphen/>
        <w:t>5</w:t>
      </w:r>
      <w:r>
        <w:noBreakHyphen/>
        <w:t>1655 SO AS TO PROVIDE THAT A DEPARTMENT OF TRANSPORTATION CONTRACTOR OR CONTRACTING FIRM SHALL NOT BE QUALIFIED TO PARTICIPATE IN DEPARTMENT CONTRACTS AS A PRIME CONTRACTOR OR SUBCONTRACTOR UNDER CERTAIN CIRCUMSTANCES.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395A" w:rsidRDefault="007239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2395A" w:rsidRDefault="007239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DC3" w:rsidRDefault="0072395A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32DC3">
        <w:t>Article 11, Chapter 5, Title 57 of the 1976 Code is amended by adding:</w:t>
      </w:r>
    </w:p>
    <w:p w:rsidR="00C32DC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DC3" w:rsidRPr="009F57A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57</w:t>
      </w:r>
      <w:r>
        <w:noBreakHyphen/>
        <w:t>5</w:t>
      </w:r>
      <w:r>
        <w:noBreakHyphen/>
        <w:t>1655.</w:t>
      </w:r>
      <w:r>
        <w:tab/>
      </w:r>
      <w:r w:rsidRPr="009F57A3">
        <w:rPr>
          <w:color w:val="000000" w:themeColor="text1"/>
          <w:u w:color="000000" w:themeColor="text1"/>
        </w:rPr>
        <w:t xml:space="preserve">A contractor or contracting firm shall not be qualified to participate in Department </w:t>
      </w:r>
      <w:r>
        <w:rPr>
          <w:color w:val="000000" w:themeColor="text1"/>
          <w:u w:color="000000" w:themeColor="text1"/>
        </w:rPr>
        <w:t xml:space="preserve">of Transportation </w:t>
      </w:r>
      <w:r w:rsidRPr="009F57A3">
        <w:rPr>
          <w:color w:val="000000" w:themeColor="text1"/>
          <w:u w:color="000000" w:themeColor="text1"/>
        </w:rPr>
        <w:t xml:space="preserve">contracts as a prime contractor or subcontractor, </w:t>
      </w:r>
      <w:r>
        <w:rPr>
          <w:color w:val="000000" w:themeColor="text1"/>
          <w:u w:color="000000" w:themeColor="text1"/>
        </w:rPr>
        <w:t>if:</w:t>
      </w:r>
      <w:r w:rsidRPr="009F57A3">
        <w:rPr>
          <w:color w:val="000000" w:themeColor="text1"/>
          <w:u w:color="000000" w:themeColor="text1"/>
        </w:rPr>
        <w:t xml:space="preserve"> </w:t>
      </w:r>
    </w:p>
    <w:p w:rsidR="00C32DC3" w:rsidRPr="009F57A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Pr="009F57A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9F57A3">
        <w:rPr>
          <w:color w:val="000000" w:themeColor="text1"/>
          <w:u w:color="000000" w:themeColor="text1"/>
        </w:rPr>
        <w:tab/>
        <w:t xml:space="preserve">the contractor or contracting firm is owned, in whole or in part, by a trust that benefits a person or firm who has been disqualified for bidding on </w:t>
      </w:r>
      <w:r>
        <w:rPr>
          <w:color w:val="000000" w:themeColor="text1"/>
          <w:u w:color="000000" w:themeColor="text1"/>
        </w:rPr>
        <w:t>d</w:t>
      </w:r>
      <w:r w:rsidRPr="009F57A3">
        <w:rPr>
          <w:color w:val="000000" w:themeColor="text1"/>
          <w:u w:color="000000" w:themeColor="text1"/>
        </w:rPr>
        <w:t>epartment contracts</w:t>
      </w:r>
      <w:r>
        <w:rPr>
          <w:color w:val="000000" w:themeColor="text1"/>
          <w:u w:color="000000" w:themeColor="text1"/>
        </w:rPr>
        <w:t>,</w:t>
      </w:r>
      <w:r w:rsidRPr="009F57A3">
        <w:rPr>
          <w:color w:val="000000" w:themeColor="text1"/>
          <w:u w:color="000000" w:themeColor="text1"/>
        </w:rPr>
        <w:t xml:space="preserve"> or a disqualified person</w:t>
      </w:r>
      <w:r w:rsidRPr="00C14A62">
        <w:rPr>
          <w:color w:val="000000" w:themeColor="text1"/>
          <w:u w:color="000000" w:themeColor="text1"/>
        </w:rPr>
        <w:t>’</w:t>
      </w:r>
      <w:r w:rsidRPr="009F57A3">
        <w:rPr>
          <w:color w:val="000000" w:themeColor="text1"/>
          <w:u w:color="000000" w:themeColor="text1"/>
        </w:rPr>
        <w:t xml:space="preserve">s family; or  </w:t>
      </w:r>
    </w:p>
    <w:p w:rsidR="00C32DC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14A62">
        <w:rPr>
          <w:color w:val="000000" w:themeColor="text1"/>
          <w:u w:color="000000" w:themeColor="text1"/>
        </w:rPr>
        <w:tab/>
        <w:t>(2)</w:t>
      </w:r>
      <w:r w:rsidRPr="00C14A62">
        <w:rPr>
          <w:color w:val="000000" w:themeColor="text1"/>
          <w:u w:color="000000" w:themeColor="text1"/>
        </w:rPr>
        <w:tab/>
        <w:t>t</w:t>
      </w:r>
      <w:r w:rsidRPr="009F57A3">
        <w:rPr>
          <w:color w:val="000000" w:themeColor="text1"/>
          <w:u w:color="000000" w:themeColor="text1"/>
        </w:rPr>
        <w:t>he disqualified person or firm provides financial support or loans to the contractor or contracting firm.</w:t>
      </w:r>
      <w:r>
        <w:rPr>
          <w:color w:val="000000" w:themeColor="text1"/>
          <w:u w:color="000000" w:themeColor="text1"/>
        </w:rPr>
        <w:t>”</w:t>
      </w:r>
    </w:p>
    <w:p w:rsidR="00C32DC3" w:rsidRDefault="00C32DC3" w:rsidP="00C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95A" w:rsidRDefault="007239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32DC3">
        <w:t>2</w:t>
      </w:r>
      <w:r>
        <w:t>.</w:t>
      </w:r>
      <w:r>
        <w:tab/>
        <w:t>This act takes effect upon approval by the Governor.</w:t>
      </w:r>
    </w:p>
    <w:p w:rsidR="006A6BB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41068" w:rsidRDefault="00241068" w:rsidP="00241068">
      <w:pPr>
        <w:suppressAutoHyphens/>
      </w:pPr>
    </w:p>
    <w:sectPr w:rsidR="00241068" w:rsidSect="006324D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95A" w:rsidRDefault="0072395A" w:rsidP="009F0C77">
      <w:r>
        <w:separator/>
      </w:r>
    </w:p>
  </w:endnote>
  <w:endnote w:type="continuationSeparator" w:id="0">
    <w:p w:rsidR="0072395A" w:rsidRDefault="007239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D4EFD4-BD6B-44E4-91A0-1C4477D87045}"/>
    <w:embedBold r:id="rId2" w:fontKey="{797DE143-64A2-4D1E-A166-2EB7EF2864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687363-3FD4-48C9-ADFB-53EB321D03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4E18E44-C036-4D64-A143-F969EAF1A1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BB3" w:rsidRPr="00E23CBB" w:rsidRDefault="00E23CBB" w:rsidP="00E23C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[4056</w:t>
    </w:r>
    <w:r w:rsidR="006324DB">
      <w:t>-</w:t>
    </w:r>
    <w:r w:rsidR="006324DB">
      <w:fldChar w:fldCharType="begin"/>
    </w:r>
    <w:r w:rsidR="006324DB">
      <w:instrText xml:space="preserve"> PAGE  \* MERGEFORMAT </w:instrText>
    </w:r>
    <w:r w:rsidR="006324DB">
      <w:fldChar w:fldCharType="separate"/>
    </w:r>
    <w:r w:rsidR="00C27CA0">
      <w:rPr>
        <w:noProof/>
      </w:rPr>
      <w:t>1</w:t>
    </w:r>
    <w:r w:rsidR="006324DB">
      <w:fldChar w:fldCharType="end"/>
    </w:r>
    <w:r w:rsidR="006324D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4DB" w:rsidRPr="00E23CBB" w:rsidRDefault="006324DB" w:rsidP="00E23C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10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95A" w:rsidRDefault="0072395A" w:rsidP="009F0C77">
      <w:r>
        <w:separator/>
      </w:r>
    </w:p>
  </w:footnote>
  <w:footnote w:type="continuationSeparator" w:id="0">
    <w:p w:rsidR="0072395A" w:rsidRDefault="007239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18CM15"/>
    <w:docVar w:name="CoverBillType" w:val="b"/>
    <w:docVar w:name="docpath" w:val="L:\Council\bills\SWB\5318CM15.DOCX"/>
    <w:docVar w:name="dvBillNumber" w:val="405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2395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106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24DB"/>
    <w:rsid w:val="006913C9"/>
    <w:rsid w:val="0069470D"/>
    <w:rsid w:val="006A6BB3"/>
    <w:rsid w:val="0072395A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7CA0"/>
    <w:rsid w:val="00C32DC3"/>
    <w:rsid w:val="00C3483A"/>
    <w:rsid w:val="00C74E9D"/>
    <w:rsid w:val="00C82FD3"/>
    <w:rsid w:val="00C92819"/>
    <w:rsid w:val="00CB07D6"/>
    <w:rsid w:val="00CC6B7B"/>
    <w:rsid w:val="00CD2089"/>
    <w:rsid w:val="00D73A67"/>
    <w:rsid w:val="00D970A9"/>
    <w:rsid w:val="00DF3845"/>
    <w:rsid w:val="00E23CBB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AC4B2D-5E62-4BE2-96E1-3AB8EF063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F5347-8623-40D7-96FB-0D5FD7367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9FA2DA23.dotm</Template>
  <TotalTime>0</TotalTime>
  <Pages>2</Pages>
  <Words>204</Words>
  <Characters>1077</Characters>
  <Application>Microsoft Office Word</Application>
  <DocSecurity>0</DocSecurity>
  <Lines>50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4056 Text of Previous Version (Apr. 29, 2015) - South Carolina Legislature Online</dc:title>
  <dc:creator>BRENDA MELTON</dc:creator>
  <cp:lastModifiedBy>Artie Braswell</cp:lastModifiedBy>
  <cp:revision>2</cp:revision>
  <dcterms:created xsi:type="dcterms:W3CDTF">2015-04-29T23:09:00Z</dcterms:created>
  <dcterms:modified xsi:type="dcterms:W3CDTF">2015-04-29T23:09:00Z</dcterms:modified>
</cp:coreProperties>
</file>