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278" w:rsidRDefault="00942278"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55757" w:rsidRDefault="00E55757"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57" w:rsidRDefault="00E55757"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57" w:rsidRDefault="00E55757"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57" w:rsidRDefault="00E55757"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57" w:rsidRDefault="00E55757"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57" w:rsidRDefault="00E55757"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781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4B2" w:rsidRPr="00561AD5" w:rsidRDefault="007554B2" w:rsidP="0075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1AD5">
        <w:rPr>
          <w:color w:val="000000" w:themeColor="text1"/>
          <w:u w:color="000000" w:themeColor="text1"/>
        </w:rPr>
        <w:t>TO AMEND THE CODE OF LAWS OF SOUTH CAROLINA, 1976, BY ADDING SECTION 4</w:t>
      </w:r>
      <w:r w:rsidR="00AF3F73">
        <w:rPr>
          <w:color w:val="000000" w:themeColor="text1"/>
          <w:u w:color="000000" w:themeColor="text1"/>
        </w:rPr>
        <w:noBreakHyphen/>
      </w:r>
      <w:r w:rsidRPr="00561AD5">
        <w:rPr>
          <w:color w:val="000000" w:themeColor="text1"/>
          <w:u w:color="000000" w:themeColor="text1"/>
        </w:rPr>
        <w:t>23</w:t>
      </w:r>
      <w:r w:rsidR="00AF3F73">
        <w:rPr>
          <w:color w:val="000000" w:themeColor="text1"/>
          <w:u w:color="000000" w:themeColor="text1"/>
        </w:rPr>
        <w:noBreakHyphen/>
      </w:r>
      <w:r w:rsidRPr="00561AD5">
        <w:rPr>
          <w:color w:val="000000" w:themeColor="text1"/>
          <w:u w:color="000000" w:themeColor="text1"/>
        </w:rPr>
        <w:t>15 SO AS TO INCREASE THE BOUNDARIES OF THE MURRELL</w:t>
      </w:r>
      <w:r w:rsidR="00AF3F73" w:rsidRPr="00AF3F73">
        <w:rPr>
          <w:color w:val="000000" w:themeColor="text1"/>
          <w:u w:color="000000" w:themeColor="text1"/>
        </w:rPr>
        <w:t>’</w:t>
      </w:r>
      <w:r w:rsidRPr="00561AD5">
        <w:rPr>
          <w:color w:val="000000" w:themeColor="text1"/>
          <w:u w:color="000000" w:themeColor="text1"/>
        </w:rPr>
        <w:t>S INLET</w:t>
      </w:r>
      <w:r w:rsidR="00AF3F73">
        <w:rPr>
          <w:color w:val="000000" w:themeColor="text1"/>
          <w:u w:color="000000" w:themeColor="text1"/>
        </w:rPr>
        <w:noBreakHyphen/>
      </w:r>
      <w:r w:rsidRPr="00561AD5">
        <w:rPr>
          <w:color w:val="000000" w:themeColor="text1"/>
          <w:u w:color="000000" w:themeColor="text1"/>
        </w:rPr>
        <w:t>GARDEN CITY FIRE DISTRICT.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81B" w:rsidRDefault="009B78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81B" w:rsidRDefault="009B78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4B2" w:rsidRPr="00561AD5" w:rsidRDefault="009B781B" w:rsidP="0075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554B2" w:rsidRPr="00561AD5">
        <w:rPr>
          <w:color w:val="000000" w:themeColor="text1"/>
          <w:u w:color="000000" w:themeColor="text1"/>
        </w:rPr>
        <w:t>Article 1, Chapter 23, Title 4 of the 1976 Code is amended by adding:</w:t>
      </w:r>
    </w:p>
    <w:p w:rsidR="007554B2" w:rsidRPr="00561AD5" w:rsidRDefault="007554B2" w:rsidP="0075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4B2" w:rsidRPr="00561AD5" w:rsidRDefault="007554B2" w:rsidP="0075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D5">
        <w:rPr>
          <w:color w:val="000000" w:themeColor="text1"/>
          <w:u w:color="000000" w:themeColor="text1"/>
        </w:rPr>
        <w:tab/>
        <w:t>“Section 4</w:t>
      </w:r>
      <w:r w:rsidR="00AF3F73">
        <w:rPr>
          <w:color w:val="000000" w:themeColor="text1"/>
          <w:u w:color="000000" w:themeColor="text1"/>
        </w:rPr>
        <w:noBreakHyphen/>
      </w:r>
      <w:r w:rsidRPr="00561AD5">
        <w:rPr>
          <w:color w:val="000000" w:themeColor="text1"/>
          <w:u w:color="000000" w:themeColor="text1"/>
        </w:rPr>
        <w:t>23</w:t>
      </w:r>
      <w:r w:rsidR="00AF3F73">
        <w:rPr>
          <w:color w:val="000000" w:themeColor="text1"/>
          <w:u w:color="000000" w:themeColor="text1"/>
        </w:rPr>
        <w:noBreakHyphen/>
      </w:r>
      <w:r w:rsidRPr="00561AD5">
        <w:rPr>
          <w:color w:val="000000" w:themeColor="text1"/>
          <w:u w:color="000000" w:themeColor="text1"/>
        </w:rPr>
        <w:t>15.</w:t>
      </w:r>
      <w:r w:rsidRPr="00561AD5">
        <w:rPr>
          <w:color w:val="000000" w:themeColor="text1"/>
          <w:u w:color="000000" w:themeColor="text1"/>
        </w:rPr>
        <w:tab/>
        <w:t>Notwithstanding the boundaries of the Murrell</w:t>
      </w:r>
      <w:r w:rsidR="00AF3F73" w:rsidRPr="00AF3F73">
        <w:rPr>
          <w:color w:val="000000" w:themeColor="text1"/>
          <w:u w:color="000000" w:themeColor="text1"/>
        </w:rPr>
        <w:t>’</w:t>
      </w:r>
      <w:r w:rsidRPr="00561AD5">
        <w:rPr>
          <w:color w:val="000000" w:themeColor="text1"/>
          <w:u w:color="000000" w:themeColor="text1"/>
        </w:rPr>
        <w:t>s Inlet</w:t>
      </w:r>
      <w:r w:rsidR="00AF3F73">
        <w:rPr>
          <w:color w:val="000000" w:themeColor="text1"/>
          <w:u w:color="000000" w:themeColor="text1"/>
        </w:rPr>
        <w:noBreakHyphen/>
      </w:r>
      <w:r w:rsidRPr="00561AD5">
        <w:rPr>
          <w:color w:val="000000" w:themeColor="text1"/>
          <w:u w:color="000000" w:themeColor="text1"/>
        </w:rPr>
        <w:t>Garden City Fire District set forth in Section 4</w:t>
      </w:r>
      <w:r w:rsidR="00AF3F73">
        <w:rPr>
          <w:color w:val="000000" w:themeColor="text1"/>
          <w:u w:color="000000" w:themeColor="text1"/>
        </w:rPr>
        <w:noBreakHyphen/>
      </w:r>
      <w:r w:rsidRPr="00561AD5">
        <w:rPr>
          <w:color w:val="000000" w:themeColor="text1"/>
          <w:u w:color="000000" w:themeColor="text1"/>
        </w:rPr>
        <w:t>23</w:t>
      </w:r>
      <w:r w:rsidR="00AF3F73">
        <w:rPr>
          <w:color w:val="000000" w:themeColor="text1"/>
          <w:u w:color="000000" w:themeColor="text1"/>
        </w:rPr>
        <w:noBreakHyphen/>
      </w:r>
      <w:r w:rsidRPr="00561AD5">
        <w:rPr>
          <w:color w:val="000000" w:themeColor="text1"/>
          <w:u w:color="000000" w:themeColor="text1"/>
        </w:rPr>
        <w:t>10, as of January 1, 2016, the boundaries of the district also include that area shown on the official map prepared by and on file with the Revenue and Fiscal Affairs Office designated as document F</w:t>
      </w:r>
      <w:r w:rsidR="00AF3F73">
        <w:rPr>
          <w:color w:val="000000" w:themeColor="text1"/>
          <w:u w:color="000000" w:themeColor="text1"/>
        </w:rPr>
        <w:noBreakHyphen/>
      </w:r>
      <w:r w:rsidRPr="00561AD5">
        <w:rPr>
          <w:color w:val="000000" w:themeColor="text1"/>
          <w:u w:color="000000" w:themeColor="text1"/>
        </w:rPr>
        <w:t>43</w:t>
      </w:r>
      <w:r w:rsidR="00AF3F73">
        <w:rPr>
          <w:color w:val="000000" w:themeColor="text1"/>
          <w:u w:color="000000" w:themeColor="text1"/>
        </w:rPr>
        <w:noBreakHyphen/>
      </w:r>
      <w:r w:rsidRPr="00561AD5">
        <w:rPr>
          <w:color w:val="000000" w:themeColor="text1"/>
          <w:u w:color="000000" w:themeColor="text1"/>
        </w:rPr>
        <w:t>51</w:t>
      </w:r>
      <w:r w:rsidR="00AF3F73">
        <w:rPr>
          <w:color w:val="000000" w:themeColor="text1"/>
          <w:u w:color="000000" w:themeColor="text1"/>
        </w:rPr>
        <w:noBreakHyphen/>
      </w:r>
      <w:r w:rsidRPr="00561AD5">
        <w:rPr>
          <w:color w:val="000000" w:themeColor="text1"/>
          <w:u w:color="000000" w:themeColor="text1"/>
        </w:rPr>
        <w:t>15.”</w:t>
      </w:r>
    </w:p>
    <w:p w:rsidR="007554B2" w:rsidRPr="00561AD5" w:rsidRDefault="007554B2" w:rsidP="0075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1B" w:rsidRDefault="007554B2" w:rsidP="0075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1AD5">
        <w:rPr>
          <w:color w:val="000000" w:themeColor="text1"/>
          <w:u w:color="000000" w:themeColor="text1"/>
        </w:rPr>
        <w:t>SECTION</w:t>
      </w:r>
      <w:r w:rsidRPr="00561AD5">
        <w:rPr>
          <w:color w:val="000000" w:themeColor="text1"/>
          <w:u w:color="000000" w:themeColor="text1"/>
        </w:rPr>
        <w:tab/>
        <w:t>2.</w:t>
      </w:r>
      <w:r w:rsidRPr="00561AD5">
        <w:rPr>
          <w:color w:val="000000" w:themeColor="text1"/>
          <w:u w:color="000000" w:themeColor="text1"/>
        </w:rPr>
        <w:tab/>
        <w:t>This act takes effect upon approval by the Governor</w:t>
      </w:r>
      <w:r>
        <w:t>.</w:t>
      </w:r>
    </w:p>
    <w:p w:rsidR="0045633D" w:rsidRDefault="00AF3F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2278" w:rsidRDefault="00942278" w:rsidP="00942278">
      <w:pPr>
        <w:suppressAutoHyphens/>
      </w:pPr>
    </w:p>
    <w:sectPr w:rsidR="00942278" w:rsidSect="009422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81B" w:rsidRDefault="009B781B" w:rsidP="009F0C77">
      <w:r>
        <w:separator/>
      </w:r>
    </w:p>
  </w:endnote>
  <w:endnote w:type="continuationSeparator" w:id="0">
    <w:p w:rsidR="009B781B" w:rsidRDefault="009B78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03CFBE-3136-4D96-9EFF-DA3491C44810}"/>
    <w:embedBold r:id="rId2" w:fontKey="{6043D175-953C-4839-8EC1-C11CC614FA91}"/>
  </w:font>
  <w:font w:name="Calibri">
    <w:panose1 w:val="020F0502020204030204"/>
    <w:charset w:val="00"/>
    <w:family w:val="swiss"/>
    <w:pitch w:val="variable"/>
    <w:sig w:usb0="E10002FF" w:usb1="4000ACFF" w:usb2="00000009" w:usb3="00000000" w:csb0="0000019F" w:csb1="00000000"/>
    <w:embedRegular r:id="rId3" w:fontKey="{922496AF-1C3D-422E-BC1B-1A3B2C80B7CD}"/>
  </w:font>
  <w:font w:name="Segoe UI">
    <w:panose1 w:val="020B0502040204020203"/>
    <w:charset w:val="00"/>
    <w:family w:val="swiss"/>
    <w:pitch w:val="variable"/>
    <w:sig w:usb0="E10022FF" w:usb1="C000E47F" w:usb2="00000029" w:usb3="00000000" w:csb0="000001DF" w:csb1="00000000"/>
    <w:embedRegular r:id="rId4" w:fontKey="{36104AD0-53AA-483D-AE2F-C17335739151}"/>
  </w:font>
  <w:font w:name="Cambria">
    <w:panose1 w:val="02040503050406030204"/>
    <w:charset w:val="00"/>
    <w:family w:val="roman"/>
    <w:pitch w:val="variable"/>
    <w:sig w:usb0="E00002FF" w:usb1="400004FF" w:usb2="00000000" w:usb3="00000000" w:csb0="0000019F" w:csb1="00000000"/>
    <w:embedRegular r:id="rId5" w:fontKey="{2A343166-44D6-4F1C-A6B4-B27C40547A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33D" w:rsidRPr="00942278" w:rsidRDefault="00942278" w:rsidP="00942278">
    <w:pPr>
      <w:pStyle w:val="Footer"/>
      <w:tabs>
        <w:tab w:val="clear" w:pos="4680"/>
        <w:tab w:val="clear" w:pos="9360"/>
        <w:tab w:val="center" w:pos="2995"/>
      </w:tabs>
      <w:spacing w:before="120"/>
    </w:pPr>
    <w:r>
      <w:t>[4146]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81B" w:rsidRDefault="009B781B" w:rsidP="009F0C77">
      <w:r>
        <w:separator/>
      </w:r>
    </w:p>
  </w:footnote>
  <w:footnote w:type="continuationSeparator" w:id="0">
    <w:p w:rsidR="009B781B" w:rsidRDefault="009B78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45DG15"/>
    <w:docVar w:name="CoverBillType" w:val="b"/>
    <w:docVar w:name="docpath" w:val="L:\Council\bills\AGM\18645DG15.DOCX"/>
    <w:docVar w:name="dvBillNumber" w:val="4146"/>
    <w:docVar w:name="dvBillNumberPrefix" w:val="H. "/>
    <w:docVar w:name="dvOriginalBody" w:val="House"/>
    <w:docVar w:name="dvSteno" w:val="AGM"/>
    <w:docVar w:name="NameofBody" w:val="h"/>
    <w:docVar w:name="vgroup2" w:val="Council"/>
  </w:docVars>
  <w:rsids>
    <w:rsidRoot w:val="009B781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633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554B2"/>
    <w:rsid w:val="007A70AE"/>
    <w:rsid w:val="008362E8"/>
    <w:rsid w:val="008A1768"/>
    <w:rsid w:val="008F0F33"/>
    <w:rsid w:val="008F4429"/>
    <w:rsid w:val="0094021A"/>
    <w:rsid w:val="00942278"/>
    <w:rsid w:val="009B44AF"/>
    <w:rsid w:val="009B781B"/>
    <w:rsid w:val="009C6A0B"/>
    <w:rsid w:val="009F0C77"/>
    <w:rsid w:val="009F4DD1"/>
    <w:rsid w:val="00A41684"/>
    <w:rsid w:val="00A64E80"/>
    <w:rsid w:val="00A72BCD"/>
    <w:rsid w:val="00A741D9"/>
    <w:rsid w:val="00A833AB"/>
    <w:rsid w:val="00A9741D"/>
    <w:rsid w:val="00AD4B17"/>
    <w:rsid w:val="00AF3F73"/>
    <w:rsid w:val="00B412D4"/>
    <w:rsid w:val="00BE3C22"/>
    <w:rsid w:val="00C0345E"/>
    <w:rsid w:val="00C3483A"/>
    <w:rsid w:val="00C74E9D"/>
    <w:rsid w:val="00C82FD3"/>
    <w:rsid w:val="00C92819"/>
    <w:rsid w:val="00CC6B7B"/>
    <w:rsid w:val="00CD2089"/>
    <w:rsid w:val="00D73A67"/>
    <w:rsid w:val="00D970A9"/>
    <w:rsid w:val="00DF3845"/>
    <w:rsid w:val="00E41911"/>
    <w:rsid w:val="00E55757"/>
    <w:rsid w:val="00E92EEF"/>
    <w:rsid w:val="00EF2368"/>
    <w:rsid w:val="00F05542"/>
    <w:rsid w:val="00F1081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A5B3F3-FC59-4AB0-A41C-5788605DF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3F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F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2438B-26ED-4178-B1A3-477293C83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948B7115.dotm</Template>
  <TotalTime>0</TotalTime>
  <Pages>1</Pages>
  <Words>123</Words>
  <Characters>605</Characters>
  <Application>Microsoft Office Word</Application>
  <DocSecurity>0</DocSecurity>
  <Lines>30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4146 Text of Previous Version (May 7, 2015) - South Carolina Legislature Online</dc:title>
  <dc:creator>angiemorgan</dc:creator>
  <cp:lastModifiedBy>N Cumfer</cp:lastModifiedBy>
  <cp:revision>2</cp:revision>
  <cp:lastPrinted>2015-05-06T19:06:00Z</cp:lastPrinted>
  <dcterms:created xsi:type="dcterms:W3CDTF">2015-05-07T14:45:00Z</dcterms:created>
  <dcterms:modified xsi:type="dcterms:W3CDTF">2015-05-07T14:45:00Z</dcterms:modified>
</cp:coreProperties>
</file>