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A1B" w:rsidRDefault="00243A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3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403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6E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02026">
        <w:rPr>
          <w:color w:val="000000" w:themeColor="text1"/>
          <w:u w:color="000000" w:themeColor="text1"/>
        </w:rPr>
        <w:t xml:space="preserve">TO HONOR </w:t>
      </w:r>
      <w:r>
        <w:rPr>
          <w:color w:val="000000" w:themeColor="text1"/>
          <w:u w:color="000000" w:themeColor="text1"/>
        </w:rPr>
        <w:t>DR. ALVIN T. HEATLEY</w:t>
      </w:r>
      <w:r w:rsidRPr="00A02026">
        <w:rPr>
          <w:color w:val="000000" w:themeColor="text1"/>
          <w:u w:color="000000" w:themeColor="text1"/>
        </w:rPr>
        <w:t xml:space="preserve"> OF </w:t>
      </w:r>
      <w:r>
        <w:rPr>
          <w:color w:val="000000" w:themeColor="text1"/>
          <w:u w:color="000000" w:themeColor="text1"/>
        </w:rPr>
        <w:t>DARLINGTON COUNTY</w:t>
      </w:r>
      <w:r w:rsidRPr="00A02026">
        <w:rPr>
          <w:color w:val="000000" w:themeColor="text1"/>
          <w:u w:color="000000" w:themeColor="text1"/>
        </w:rPr>
        <w:t xml:space="preserve"> FOR HIS OUTSTANDING ACCOMPLISHMENTS IN THE FIELD OF EDUCATION AND FOR HIS DEDICATED SERVICE TO BUTLER HERITAGE FOUNDATION </w:t>
      </w:r>
      <w:r>
        <w:rPr>
          <w:color w:val="000000" w:themeColor="text1"/>
          <w:u w:color="000000" w:themeColor="text1"/>
        </w:rPr>
        <w:t>AS ITS CHAIRMAN</w:t>
      </w:r>
      <w:r w:rsidRPr="00A02026">
        <w:rPr>
          <w:color w:val="000000" w:themeColor="text1"/>
          <w:u w:color="000000" w:themeColor="text1"/>
        </w:rPr>
        <w:t xml:space="preserve"> AND TO THE STATE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6E5C" w:rsidRPr="00A02026" w:rsidRDefault="0042403A"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86E5C" w:rsidRPr="00A02026">
        <w:rPr>
          <w:color w:val="000000" w:themeColor="text1"/>
          <w:u w:color="000000" w:themeColor="text1"/>
        </w:rPr>
        <w:t>the former Butler High School served the black community of Hartsville at the same location from 1921 until 1982, being initially known as the Darlington County Training School but renamed in 1936 after the Rev</w:t>
      </w:r>
      <w:r w:rsidR="00186E5C">
        <w:rPr>
          <w:color w:val="000000" w:themeColor="text1"/>
          <w:u w:color="000000" w:themeColor="text1"/>
        </w:rPr>
        <w:t>erend</w:t>
      </w:r>
      <w:r w:rsidR="00186E5C" w:rsidRPr="00A02026">
        <w:rPr>
          <w:color w:val="000000" w:themeColor="text1"/>
          <w:u w:color="000000" w:themeColor="text1"/>
        </w:rPr>
        <w:t xml:space="preserve"> Henry H. Butler; and </w:t>
      </w: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E5C" w:rsidRPr="00A02026"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2026">
        <w:rPr>
          <w:color w:val="000000" w:themeColor="text1"/>
          <w:u w:color="000000" w:themeColor="text1"/>
        </w:rPr>
        <w:t xml:space="preserve">Whereas, the former Butler High School produced many administrators, doctors, lawyers, educators, and other productive citizens of society, </w:t>
      </w:r>
      <w:r>
        <w:rPr>
          <w:color w:val="000000" w:themeColor="text1"/>
          <w:u w:color="000000" w:themeColor="text1"/>
        </w:rPr>
        <w:t>Dr. Alvin T. Heatley</w:t>
      </w:r>
      <w:r w:rsidRPr="00A02026">
        <w:rPr>
          <w:color w:val="000000" w:themeColor="text1"/>
          <w:u w:color="000000" w:themeColor="text1"/>
        </w:rPr>
        <w:t xml:space="preserve"> being one such distinguished alumnus; and </w:t>
      </w: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2026">
        <w:rPr>
          <w:color w:val="000000" w:themeColor="text1"/>
          <w:u w:color="000000" w:themeColor="text1"/>
        </w:rPr>
        <w:t xml:space="preserve">Whereas, </w:t>
      </w:r>
      <w:r>
        <w:rPr>
          <w:color w:val="000000" w:themeColor="text1"/>
          <w:u w:color="000000" w:themeColor="text1"/>
        </w:rPr>
        <w:t>a native of Darlington County</w:t>
      </w:r>
      <w:r w:rsidRPr="00A02026">
        <w:rPr>
          <w:color w:val="000000" w:themeColor="text1"/>
          <w:u w:color="000000" w:themeColor="text1"/>
        </w:rPr>
        <w:t xml:space="preserve">, </w:t>
      </w:r>
      <w:r>
        <w:rPr>
          <w:color w:val="000000" w:themeColor="text1"/>
          <w:u w:color="000000" w:themeColor="text1"/>
        </w:rPr>
        <w:t>Alvin Heatley was born in 1938 to the late Annie and Benjamin Heatley and graduated from Butler High School in 1956.  He earned a bachelor of science degree from South Carolina State College in 1961 and completed a master</w:t>
      </w:r>
      <w:r w:rsidR="004A0003" w:rsidRPr="004A0003">
        <w:rPr>
          <w:color w:val="000000" w:themeColor="text1"/>
          <w:u w:color="000000" w:themeColor="text1"/>
        </w:rPr>
        <w:t>’</w:t>
      </w:r>
      <w:r>
        <w:rPr>
          <w:color w:val="000000" w:themeColor="text1"/>
          <w:u w:color="000000" w:themeColor="text1"/>
        </w:rPr>
        <w:t>s degree in education at Winthrop University in 1985 and a doctorate in education at the University of Akron in Ohio in 1997</w:t>
      </w:r>
      <w:r w:rsidRPr="00A02026">
        <w:rPr>
          <w:color w:val="000000" w:themeColor="text1"/>
          <w:u w:color="000000" w:themeColor="text1"/>
        </w:rPr>
        <w:t>; and</w:t>
      </w: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served with distinction in the United States Army and received an honorable discharge; and</w:t>
      </w: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2026">
        <w:rPr>
          <w:color w:val="000000" w:themeColor="text1"/>
          <w:u w:color="000000" w:themeColor="text1"/>
        </w:rPr>
        <w:t xml:space="preserve">Whereas, </w:t>
      </w:r>
      <w:r>
        <w:rPr>
          <w:color w:val="000000" w:themeColor="text1"/>
          <w:u w:color="000000" w:themeColor="text1"/>
        </w:rPr>
        <w:t>Dr.  Heatley began his prominent career in education as a basketball and football coach at Butler and Hartsville High Schools.  During his thirty</w:t>
      </w:r>
      <w:r w:rsidR="004A0003">
        <w:rPr>
          <w:color w:val="000000" w:themeColor="text1"/>
          <w:u w:color="000000" w:themeColor="text1"/>
        </w:rPr>
        <w:noBreakHyphen/>
      </w:r>
      <w:r>
        <w:rPr>
          <w:color w:val="000000" w:themeColor="text1"/>
          <w:u w:color="000000" w:themeColor="text1"/>
        </w:rPr>
        <w:t>seven</w:t>
      </w:r>
      <w:r w:rsidR="004A0003">
        <w:rPr>
          <w:color w:val="000000" w:themeColor="text1"/>
          <w:u w:color="000000" w:themeColor="text1"/>
        </w:rPr>
        <w:noBreakHyphen/>
      </w:r>
      <w:r>
        <w:rPr>
          <w:color w:val="000000" w:themeColor="text1"/>
          <w:u w:color="000000" w:themeColor="text1"/>
        </w:rPr>
        <w:t>year career, he served as principal of Rosenwald Elementary School, director of elementary principals for the Darlington County School District, and assistant superintendent in the Akron City School District in Ohio; and</w:t>
      </w: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served as the Darlington County director of Head Start, </w:t>
      </w:r>
      <w:r w:rsidRPr="004B5DFB">
        <w:rPr>
          <w:color w:val="000000" w:themeColor="text1"/>
          <w:u w:color="000000" w:themeColor="text1"/>
        </w:rPr>
        <w:t xml:space="preserve">a </w:t>
      </w:r>
      <w:r>
        <w:rPr>
          <w:color w:val="000000" w:themeColor="text1"/>
          <w:u w:color="000000" w:themeColor="text1"/>
        </w:rPr>
        <w:t>f</w:t>
      </w:r>
      <w:r w:rsidRPr="004B5DFB">
        <w:rPr>
          <w:color w:val="000000" w:themeColor="text1"/>
          <w:u w:color="000000" w:themeColor="text1"/>
        </w:rPr>
        <w:t>ederal program that promotes the school readiness of children from birth to age five from low</w:t>
      </w:r>
      <w:r w:rsidR="004A0003">
        <w:rPr>
          <w:color w:val="000000" w:themeColor="text1"/>
          <w:u w:color="000000" w:themeColor="text1"/>
        </w:rPr>
        <w:noBreakHyphen/>
      </w:r>
      <w:r w:rsidRPr="004B5DFB">
        <w:rPr>
          <w:color w:val="000000" w:themeColor="text1"/>
          <w:u w:color="000000" w:themeColor="text1"/>
        </w:rPr>
        <w:t>income families by enhancing their cognitive, social, and emotional development</w:t>
      </w:r>
      <w:r>
        <w:rPr>
          <w:color w:val="000000" w:themeColor="text1"/>
          <w:u w:color="000000" w:themeColor="text1"/>
        </w:rPr>
        <w:t>; and</w:t>
      </w: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E5C" w:rsidRPr="00A02026"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until his retirement</w:t>
      </w:r>
      <w:r w:rsidR="004A0003">
        <w:rPr>
          <w:color w:val="000000" w:themeColor="text1"/>
          <w:u w:color="000000" w:themeColor="text1"/>
        </w:rPr>
        <w:t xml:space="preserve"> from the agency</w:t>
      </w:r>
      <w:r>
        <w:rPr>
          <w:color w:val="000000" w:themeColor="text1"/>
          <w:u w:color="000000" w:themeColor="text1"/>
        </w:rPr>
        <w:t xml:space="preserve"> in 2004, Dr. Heatley served as executive director of the Darlington County Community Action Agency, which </w:t>
      </w:r>
      <w:r w:rsidRPr="00155CBB">
        <w:rPr>
          <w:color w:val="000000" w:themeColor="text1"/>
          <w:u w:color="000000" w:themeColor="text1"/>
        </w:rPr>
        <w:t>provides emergency assistance</w:t>
      </w:r>
      <w:r>
        <w:rPr>
          <w:color w:val="000000" w:themeColor="text1"/>
          <w:u w:color="000000" w:themeColor="text1"/>
        </w:rPr>
        <w:t>, job training,</w:t>
      </w:r>
      <w:r w:rsidRPr="00155CBB">
        <w:rPr>
          <w:color w:val="000000" w:themeColor="text1"/>
          <w:u w:color="000000" w:themeColor="text1"/>
        </w:rPr>
        <w:t xml:space="preserve"> and a computer training center to income eligible individuals and families</w:t>
      </w:r>
      <w:r>
        <w:rPr>
          <w:color w:val="000000" w:themeColor="text1"/>
          <w:u w:color="000000" w:themeColor="text1"/>
        </w:rPr>
        <w:t xml:space="preserve"> in order</w:t>
      </w:r>
      <w:r w:rsidRPr="00155CBB">
        <w:rPr>
          <w:color w:val="000000" w:themeColor="text1"/>
          <w:u w:color="000000" w:themeColor="text1"/>
        </w:rPr>
        <w:t xml:space="preserve"> to provide a nurturing environment </w:t>
      </w:r>
      <w:r>
        <w:rPr>
          <w:color w:val="000000" w:themeColor="text1"/>
          <w:u w:color="000000" w:themeColor="text1"/>
        </w:rPr>
        <w:t>for them</w:t>
      </w:r>
      <w:r w:rsidRPr="00155CBB">
        <w:rPr>
          <w:color w:val="000000" w:themeColor="text1"/>
          <w:u w:color="000000" w:themeColor="text1"/>
        </w:rPr>
        <w:t xml:space="preserve"> </w:t>
      </w:r>
      <w:r>
        <w:rPr>
          <w:color w:val="000000" w:themeColor="text1"/>
          <w:u w:color="000000" w:themeColor="text1"/>
        </w:rPr>
        <w:t xml:space="preserve">to </w:t>
      </w:r>
      <w:r w:rsidRPr="00155CBB">
        <w:rPr>
          <w:color w:val="000000" w:themeColor="text1"/>
          <w:u w:color="000000" w:themeColor="text1"/>
        </w:rPr>
        <w:t>become less dependent upon government assistance</w:t>
      </w:r>
      <w:r>
        <w:rPr>
          <w:color w:val="000000" w:themeColor="text1"/>
          <w:u w:color="000000" w:themeColor="text1"/>
        </w:rPr>
        <w:t>; and</w:t>
      </w: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has served his community on the board of Byerly Hospital and the board of commissioners of Florence</w:t>
      </w:r>
      <w:r w:rsidR="004A0003">
        <w:rPr>
          <w:color w:val="000000" w:themeColor="text1"/>
          <w:u w:color="000000" w:themeColor="text1"/>
        </w:rPr>
        <w:noBreakHyphen/>
      </w:r>
      <w:r>
        <w:rPr>
          <w:color w:val="000000" w:themeColor="text1"/>
          <w:u w:color="000000" w:themeColor="text1"/>
        </w:rPr>
        <w:t>Darlington Technical College, as chairman of the board of First Steps, and as an active member of the Darlington County Independent Housing Board and the National Association of Black School Educators.  He remains a devoted fan of the South Carolina State Bulldogs; and</w:t>
      </w: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member of Mount Calvary African Methodist Episcopal Church in Hartsville, Dr. Heatley serves as chairman of the trustee board, as president of the Sons of Allen, as the church</w:t>
      </w:r>
      <w:r w:rsidR="004A0003" w:rsidRPr="004A0003">
        <w:rPr>
          <w:color w:val="000000" w:themeColor="text1"/>
          <w:u w:color="000000" w:themeColor="text1"/>
        </w:rPr>
        <w:t>’</w:t>
      </w:r>
      <w:r>
        <w:rPr>
          <w:color w:val="000000" w:themeColor="text1"/>
          <w:u w:color="000000" w:themeColor="text1"/>
        </w:rPr>
        <w:t>s social action representative, and as a member of the senior choir; and</w:t>
      </w: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together with his beloved wife, Dorothy Thompson Heatley, a retired educator of forty years, he reared two fine children, Mrs. Adrienne H. Thomas of Columbia and Reverend Taft Qu</w:t>
      </w:r>
      <w:r w:rsidR="004A0003">
        <w:rPr>
          <w:color w:val="000000" w:themeColor="text1"/>
          <w:u w:color="000000" w:themeColor="text1"/>
        </w:rPr>
        <w:t>in</w:t>
      </w:r>
      <w:r>
        <w:rPr>
          <w:color w:val="000000" w:themeColor="text1"/>
          <w:u w:color="000000" w:themeColor="text1"/>
        </w:rPr>
        <w:t>cey Heatley of Ellenwood, Georgia; and</w:t>
      </w:r>
    </w:p>
    <w:p w:rsidR="00186E5C" w:rsidRPr="00A02026"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2026">
        <w:rPr>
          <w:color w:val="000000" w:themeColor="text1"/>
          <w:u w:color="000000" w:themeColor="text1"/>
        </w:rPr>
        <w:t xml:space="preserve"> </w:t>
      </w:r>
    </w:p>
    <w:p w:rsidR="00186E5C" w:rsidRPr="00A02026"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2026">
        <w:rPr>
          <w:color w:val="000000" w:themeColor="text1"/>
          <w:u w:color="000000" w:themeColor="text1"/>
        </w:rPr>
        <w:t xml:space="preserve">Whereas, while </w:t>
      </w:r>
      <w:r>
        <w:rPr>
          <w:color w:val="000000" w:themeColor="text1"/>
          <w:u w:color="000000" w:themeColor="text1"/>
        </w:rPr>
        <w:t>Dr. Heatley</w:t>
      </w:r>
      <w:r w:rsidRPr="00A02026">
        <w:rPr>
          <w:color w:val="000000" w:themeColor="text1"/>
          <w:u w:color="000000" w:themeColor="text1"/>
        </w:rPr>
        <w:t xml:space="preserve"> has served </w:t>
      </w:r>
      <w:r>
        <w:rPr>
          <w:color w:val="000000" w:themeColor="text1"/>
          <w:u w:color="000000" w:themeColor="text1"/>
        </w:rPr>
        <w:t xml:space="preserve">in various educational capacities, he has not forgotten his early </w:t>
      </w:r>
      <w:r w:rsidRPr="00A02026">
        <w:rPr>
          <w:color w:val="000000" w:themeColor="text1"/>
          <w:u w:color="000000" w:themeColor="text1"/>
        </w:rPr>
        <w:t>heritage in Hartsville, diligently aid</w:t>
      </w:r>
      <w:r>
        <w:rPr>
          <w:color w:val="000000" w:themeColor="text1"/>
          <w:u w:color="000000" w:themeColor="text1"/>
        </w:rPr>
        <w:t>ing</w:t>
      </w:r>
      <w:r w:rsidRPr="00A02026">
        <w:rPr>
          <w:color w:val="000000" w:themeColor="text1"/>
          <w:u w:color="000000" w:themeColor="text1"/>
        </w:rPr>
        <w:t xml:space="preserve"> the Butler Heritage Foundation </w:t>
      </w:r>
      <w:r>
        <w:rPr>
          <w:color w:val="000000" w:themeColor="text1"/>
          <w:u w:color="000000" w:themeColor="text1"/>
        </w:rPr>
        <w:t>as its chairman</w:t>
      </w:r>
      <w:r w:rsidRPr="00A02026">
        <w:rPr>
          <w:color w:val="000000" w:themeColor="text1"/>
          <w:u w:color="000000" w:themeColor="text1"/>
        </w:rPr>
        <w:t>,</w:t>
      </w:r>
      <w:r>
        <w:rPr>
          <w:color w:val="000000" w:themeColor="text1"/>
          <w:u w:color="000000" w:themeColor="text1"/>
        </w:rPr>
        <w:t xml:space="preserve"> which is</w:t>
      </w:r>
      <w:r w:rsidRPr="00A02026">
        <w:rPr>
          <w:color w:val="000000" w:themeColor="text1"/>
          <w:u w:color="000000" w:themeColor="text1"/>
        </w:rPr>
        <w:t xml:space="preserve"> now finding new life as a community center; and </w:t>
      </w: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2403A"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2026">
        <w:rPr>
          <w:color w:val="000000" w:themeColor="text1"/>
          <w:u w:color="000000" w:themeColor="text1"/>
        </w:rPr>
        <w:t xml:space="preserve">Whereas, the </w:t>
      </w:r>
      <w:r>
        <w:rPr>
          <w:color w:val="000000" w:themeColor="text1"/>
          <w:u w:color="000000" w:themeColor="text1"/>
        </w:rPr>
        <w:t>South Carolina House of Representatives</w:t>
      </w:r>
      <w:r w:rsidRPr="00A02026">
        <w:rPr>
          <w:color w:val="000000" w:themeColor="text1"/>
          <w:u w:color="000000" w:themeColor="text1"/>
        </w:rPr>
        <w:t xml:space="preserve"> is pleased to </w:t>
      </w:r>
      <w:r>
        <w:rPr>
          <w:color w:val="000000" w:themeColor="text1"/>
          <w:u w:color="000000" w:themeColor="text1"/>
        </w:rPr>
        <w:t>recognize</w:t>
      </w:r>
      <w:r w:rsidRPr="00A02026">
        <w:rPr>
          <w:color w:val="000000" w:themeColor="text1"/>
          <w:u w:color="000000" w:themeColor="text1"/>
        </w:rPr>
        <w:t xml:space="preserve"> </w:t>
      </w:r>
      <w:r>
        <w:rPr>
          <w:color w:val="000000" w:themeColor="text1"/>
          <w:u w:color="000000" w:themeColor="text1"/>
        </w:rPr>
        <w:t>Dr. Alvin Heatley</w:t>
      </w:r>
      <w:r w:rsidRPr="00A02026">
        <w:rPr>
          <w:color w:val="000000" w:themeColor="text1"/>
          <w:u w:color="000000" w:themeColor="text1"/>
        </w:rPr>
        <w:t xml:space="preserve">, a man committed to excellence </w:t>
      </w:r>
      <w:r>
        <w:rPr>
          <w:color w:val="000000" w:themeColor="text1"/>
          <w:u w:color="000000" w:themeColor="text1"/>
        </w:rPr>
        <w:t xml:space="preserve">not only </w:t>
      </w:r>
      <w:r w:rsidRPr="00A02026">
        <w:rPr>
          <w:color w:val="000000" w:themeColor="text1"/>
          <w:u w:color="000000" w:themeColor="text1"/>
        </w:rPr>
        <w:t xml:space="preserve">in </w:t>
      </w:r>
      <w:r>
        <w:rPr>
          <w:color w:val="000000" w:themeColor="text1"/>
          <w:u w:color="000000" w:themeColor="text1"/>
        </w:rPr>
        <w:t>educat</w:t>
      </w:r>
      <w:r w:rsidRPr="00A02026">
        <w:rPr>
          <w:color w:val="000000" w:themeColor="text1"/>
          <w:u w:color="000000" w:themeColor="text1"/>
        </w:rPr>
        <w:t>ing</w:t>
      </w:r>
      <w:r>
        <w:rPr>
          <w:color w:val="000000" w:themeColor="text1"/>
          <w:u w:color="000000" w:themeColor="text1"/>
        </w:rPr>
        <w:t>,</w:t>
      </w:r>
      <w:r w:rsidRPr="00A02026">
        <w:rPr>
          <w:color w:val="000000" w:themeColor="text1"/>
          <w:u w:color="000000" w:themeColor="text1"/>
        </w:rPr>
        <w:t xml:space="preserve"> but also </w:t>
      </w:r>
      <w:r>
        <w:rPr>
          <w:color w:val="000000" w:themeColor="text1"/>
          <w:u w:color="000000" w:themeColor="text1"/>
        </w:rPr>
        <w:t>in</w:t>
      </w:r>
      <w:r w:rsidRPr="00A02026">
        <w:rPr>
          <w:color w:val="000000" w:themeColor="text1"/>
          <w:u w:color="000000" w:themeColor="text1"/>
        </w:rPr>
        <w:t xml:space="preserve"> </w:t>
      </w:r>
      <w:r>
        <w:rPr>
          <w:color w:val="000000" w:themeColor="text1"/>
          <w:u w:color="000000" w:themeColor="text1"/>
        </w:rPr>
        <w:t xml:space="preserve">serving through the Darlington County Community Action Agency and through </w:t>
      </w:r>
      <w:r w:rsidRPr="00A02026">
        <w:rPr>
          <w:color w:val="000000" w:themeColor="text1"/>
          <w:u w:color="000000" w:themeColor="text1"/>
        </w:rPr>
        <w:t>volunteer</w:t>
      </w:r>
      <w:r>
        <w:rPr>
          <w:color w:val="000000" w:themeColor="text1"/>
          <w:u w:color="000000" w:themeColor="text1"/>
        </w:rPr>
        <w:t>ing</w:t>
      </w:r>
      <w:r w:rsidRPr="00A02026">
        <w:rPr>
          <w:color w:val="000000" w:themeColor="text1"/>
          <w:u w:color="000000" w:themeColor="text1"/>
        </w:rPr>
        <w:t xml:space="preserve"> his time </w:t>
      </w:r>
      <w:r>
        <w:rPr>
          <w:color w:val="000000" w:themeColor="text1"/>
          <w:u w:color="000000" w:themeColor="text1"/>
        </w:rPr>
        <w:t>as chairman of</w:t>
      </w:r>
      <w:r w:rsidRPr="00A02026">
        <w:rPr>
          <w:color w:val="000000" w:themeColor="text1"/>
          <w:u w:color="000000" w:themeColor="text1"/>
        </w:rPr>
        <w:t xml:space="preserve"> the Butler Heritage Foundation</w:t>
      </w:r>
      <w:r w:rsidR="0042403A">
        <w:t>.  Now, therefore,</w:t>
      </w:r>
    </w:p>
    <w:p w:rsidR="0042403A" w:rsidRDefault="00424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03A" w:rsidRDefault="00424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2403A" w:rsidRDefault="00424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E5C" w:rsidRPr="00A02026" w:rsidRDefault="0042403A"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That</w:t>
      </w:r>
      <w:r w:rsidR="00186E5C">
        <w:t xml:space="preserve"> </w:t>
      </w:r>
      <w:r w:rsidR="00186E5C" w:rsidRPr="00A02026">
        <w:rPr>
          <w:color w:val="000000" w:themeColor="text1"/>
          <w:u w:color="000000" w:themeColor="text1"/>
        </w:rPr>
        <w:t xml:space="preserve">the members of the </w:t>
      </w:r>
      <w:r w:rsidR="00186E5C">
        <w:rPr>
          <w:color w:val="000000" w:themeColor="text1"/>
          <w:u w:color="000000" w:themeColor="text1"/>
        </w:rPr>
        <w:t>House of Representatives</w:t>
      </w:r>
      <w:r w:rsidR="00186E5C" w:rsidRPr="00A02026">
        <w:rPr>
          <w:color w:val="000000" w:themeColor="text1"/>
          <w:u w:color="000000" w:themeColor="text1"/>
        </w:rPr>
        <w:t xml:space="preserve"> </w:t>
      </w:r>
      <w:r w:rsidR="00186E5C">
        <w:rPr>
          <w:color w:val="000000" w:themeColor="text1"/>
          <w:u w:color="000000" w:themeColor="text1"/>
        </w:rPr>
        <w:t>of</w:t>
      </w:r>
      <w:r w:rsidR="00186E5C" w:rsidRPr="00A02026">
        <w:rPr>
          <w:color w:val="000000" w:themeColor="text1"/>
          <w:u w:color="000000" w:themeColor="text1"/>
        </w:rPr>
        <w:t xml:space="preserve"> the State of South Carolina, by this resolution, honor </w:t>
      </w:r>
      <w:r w:rsidR="00186E5C">
        <w:rPr>
          <w:color w:val="000000" w:themeColor="text1"/>
          <w:u w:color="000000" w:themeColor="text1"/>
        </w:rPr>
        <w:t>Dr. Alvin T. Heatley</w:t>
      </w:r>
      <w:r w:rsidR="00186E5C" w:rsidRPr="00A02026">
        <w:rPr>
          <w:color w:val="000000" w:themeColor="text1"/>
          <w:u w:color="000000" w:themeColor="text1"/>
        </w:rPr>
        <w:t xml:space="preserve"> </w:t>
      </w:r>
      <w:r w:rsidR="00186E5C">
        <w:rPr>
          <w:color w:val="000000" w:themeColor="text1"/>
          <w:u w:color="000000" w:themeColor="text1"/>
        </w:rPr>
        <w:t>of</w:t>
      </w:r>
      <w:r w:rsidR="00186E5C" w:rsidRPr="00A02026">
        <w:rPr>
          <w:color w:val="000000" w:themeColor="text1"/>
          <w:u w:color="000000" w:themeColor="text1"/>
        </w:rPr>
        <w:t xml:space="preserve"> </w:t>
      </w:r>
      <w:r w:rsidR="00186E5C">
        <w:rPr>
          <w:color w:val="000000" w:themeColor="text1"/>
          <w:u w:color="000000" w:themeColor="text1"/>
        </w:rPr>
        <w:t>Darlington</w:t>
      </w:r>
      <w:r w:rsidR="00186E5C" w:rsidRPr="00A02026">
        <w:rPr>
          <w:color w:val="000000" w:themeColor="text1"/>
          <w:u w:color="000000" w:themeColor="text1"/>
        </w:rPr>
        <w:t xml:space="preserve"> County for his outstanding accomplishments in the field of education and for his dedicated service to Butler Heritage Foundation</w:t>
      </w:r>
      <w:r w:rsidR="00186E5C">
        <w:rPr>
          <w:color w:val="000000" w:themeColor="text1"/>
          <w:u w:color="000000" w:themeColor="text1"/>
        </w:rPr>
        <w:t xml:space="preserve"> as its chairman</w:t>
      </w:r>
      <w:r w:rsidR="00186E5C" w:rsidRPr="00A02026">
        <w:rPr>
          <w:color w:val="000000" w:themeColor="text1"/>
          <w:u w:color="000000" w:themeColor="text1"/>
        </w:rPr>
        <w:t xml:space="preserve"> and to the State of South Carolina. </w:t>
      </w:r>
    </w:p>
    <w:p w:rsidR="00186E5C"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2403A" w:rsidRDefault="00186E5C" w:rsidP="00186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2026">
        <w:rPr>
          <w:color w:val="000000" w:themeColor="text1"/>
          <w:u w:color="000000" w:themeColor="text1"/>
        </w:rPr>
        <w:t xml:space="preserve">Be it further resolved that a copy of this resolution be </w:t>
      </w:r>
      <w:r>
        <w:rPr>
          <w:color w:val="000000" w:themeColor="text1"/>
          <w:u w:color="000000" w:themeColor="text1"/>
        </w:rPr>
        <w:t>provi</w:t>
      </w:r>
      <w:r w:rsidRPr="00A02026">
        <w:rPr>
          <w:color w:val="000000" w:themeColor="text1"/>
          <w:u w:color="000000" w:themeColor="text1"/>
        </w:rPr>
        <w:t>ded to</w:t>
      </w:r>
      <w:r>
        <w:t xml:space="preserve"> </w:t>
      </w:r>
      <w:r>
        <w:rPr>
          <w:color w:val="000000" w:themeColor="text1"/>
          <w:u w:color="000000" w:themeColor="text1"/>
        </w:rPr>
        <w:t>Dr. Alvin T. Heatley</w:t>
      </w:r>
      <w:r>
        <w:t>.</w:t>
      </w:r>
    </w:p>
    <w:p w:rsidR="007515E1" w:rsidRDefault="004A00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3A1B" w:rsidRDefault="00243A1B" w:rsidP="00243A1B">
      <w:pPr>
        <w:suppressAutoHyphens/>
      </w:pPr>
    </w:p>
    <w:sectPr w:rsidR="00243A1B" w:rsidSect="00243A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03A" w:rsidRDefault="0042403A" w:rsidP="009F0C77">
      <w:r>
        <w:separator/>
      </w:r>
    </w:p>
  </w:endnote>
  <w:endnote w:type="continuationSeparator" w:id="0">
    <w:p w:rsidR="0042403A" w:rsidRDefault="004240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A23F3F-9B22-4E0A-B749-D5C8636E70EA}"/>
    <w:embedBold r:id="rId2" w:fontKey="{27599284-7736-493A-828C-7F0E313049E9}"/>
  </w:font>
  <w:font w:name="Calibri">
    <w:panose1 w:val="020F0502020204030204"/>
    <w:charset w:val="00"/>
    <w:family w:val="swiss"/>
    <w:pitch w:val="variable"/>
    <w:sig w:usb0="E10002FF" w:usb1="4000ACFF" w:usb2="00000009" w:usb3="00000000" w:csb0="0000019F" w:csb1="00000000"/>
    <w:embedRegular r:id="rId3" w:fontKey="{B622FD87-F4D1-42F7-B0B8-A4D7DEFA1F0E}"/>
  </w:font>
  <w:font w:name="Segoe UI">
    <w:panose1 w:val="020B0502040204020203"/>
    <w:charset w:val="00"/>
    <w:family w:val="swiss"/>
    <w:pitch w:val="variable"/>
    <w:sig w:usb0="E10022FF" w:usb1="C000E47F" w:usb2="00000029" w:usb3="00000000" w:csb0="000001DF" w:csb1="00000000"/>
    <w:embedRegular r:id="rId4" w:fontKey="{0352DEDF-7FD9-468E-AFDE-9E21608D96FF}"/>
  </w:font>
  <w:font w:name="Cambria">
    <w:panose1 w:val="02040503050406030204"/>
    <w:charset w:val="00"/>
    <w:family w:val="roman"/>
    <w:pitch w:val="variable"/>
    <w:sig w:usb0="E00002FF" w:usb1="400004FF" w:usb2="00000000" w:usb3="00000000" w:csb0="0000019F" w:csb1="00000000"/>
    <w:embedRegular r:id="rId5" w:fontKey="{E7D925E0-86DD-410C-9EB8-1E4B8E8E1B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5E1" w:rsidRPr="00243A1B" w:rsidRDefault="00243A1B" w:rsidP="00243A1B">
    <w:pPr>
      <w:pStyle w:val="Footer"/>
      <w:tabs>
        <w:tab w:val="clear" w:pos="4680"/>
        <w:tab w:val="clear" w:pos="9360"/>
        <w:tab w:val="center" w:pos="2995"/>
      </w:tabs>
      <w:spacing w:before="120"/>
    </w:pPr>
    <w:r>
      <w:t>[4251]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03A" w:rsidRDefault="0042403A" w:rsidP="009F0C77">
      <w:r>
        <w:separator/>
      </w:r>
    </w:p>
  </w:footnote>
  <w:footnote w:type="continuationSeparator" w:id="0">
    <w:p w:rsidR="0042403A" w:rsidRDefault="004240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47SA15"/>
    <w:docVar w:name="CoverBillType" w:val="r"/>
    <w:docVar w:name="docpath" w:val="L:\Council\bills\GM\24447SA15.DOCX"/>
    <w:docVar w:name="dvBillNumber" w:val="4251"/>
    <w:docVar w:name="dvBillNumberPrefix" w:val="H. "/>
    <w:docVar w:name="dvOriginalBody" w:val="House"/>
    <w:docVar w:name="dvSteno" w:val="GM"/>
    <w:docVar w:name="NameofBody" w:val="h"/>
    <w:docVar w:name="vgroup2" w:val="Council"/>
  </w:docVars>
  <w:rsids>
    <w:rsidRoot w:val="0042403A"/>
    <w:rsid w:val="00011869"/>
    <w:rsid w:val="00015CD6"/>
    <w:rsid w:val="000E1785"/>
    <w:rsid w:val="000F40FA"/>
    <w:rsid w:val="0010776B"/>
    <w:rsid w:val="00133E66"/>
    <w:rsid w:val="001435A3"/>
    <w:rsid w:val="00146ED3"/>
    <w:rsid w:val="00151044"/>
    <w:rsid w:val="00186E5C"/>
    <w:rsid w:val="001D08F2"/>
    <w:rsid w:val="001D525B"/>
    <w:rsid w:val="001D7F4F"/>
    <w:rsid w:val="00205238"/>
    <w:rsid w:val="002321B6"/>
    <w:rsid w:val="00243A1B"/>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403A"/>
    <w:rsid w:val="004403BD"/>
    <w:rsid w:val="00461441"/>
    <w:rsid w:val="004809EE"/>
    <w:rsid w:val="004A0003"/>
    <w:rsid w:val="004E7D54"/>
    <w:rsid w:val="005273C6"/>
    <w:rsid w:val="00530A69"/>
    <w:rsid w:val="00545593"/>
    <w:rsid w:val="00577C6C"/>
    <w:rsid w:val="005944CB"/>
    <w:rsid w:val="005C2FE2"/>
    <w:rsid w:val="005E2BC9"/>
    <w:rsid w:val="00605102"/>
    <w:rsid w:val="006215AA"/>
    <w:rsid w:val="006913C9"/>
    <w:rsid w:val="0069470D"/>
    <w:rsid w:val="00734F00"/>
    <w:rsid w:val="007515E1"/>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C75B77-6344-4796-AFFE-1DF124E8A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6E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E5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C5CD9-6FA4-46DC-A83A-61E8CA8BD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72255B90.dotm</Template>
  <TotalTime>0</TotalTime>
  <Pages>3</Pages>
  <Words>647</Words>
  <Characters>3466</Characters>
  <Application>Microsoft Office Word</Application>
  <DocSecurity>0</DocSecurity>
  <Lines>94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4251 Text of Previous Version (May 26, 2015) - South Carolina Legislature Online</dc:title>
  <dc:creator>Gail Pinckney Moore</dc:creator>
  <cp:lastModifiedBy>N Cumfer</cp:lastModifiedBy>
  <cp:revision>2</cp:revision>
  <cp:lastPrinted>2015-05-22T19:08:00Z</cp:lastPrinted>
  <dcterms:created xsi:type="dcterms:W3CDTF">2015-05-26T20:53:00Z</dcterms:created>
  <dcterms:modified xsi:type="dcterms:W3CDTF">2015-05-26T20:53:00Z</dcterms:modified>
</cp:coreProperties>
</file>