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8C7" w:rsidRDefault="00BF08C7" w:rsidP="007D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D10B7" w:rsidRDefault="007D10B7" w:rsidP="007D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B7" w:rsidRDefault="007D10B7" w:rsidP="007D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B7" w:rsidRDefault="007D10B7" w:rsidP="007D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B7" w:rsidRDefault="007D10B7" w:rsidP="007D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B7" w:rsidRDefault="007D10B7" w:rsidP="007D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B7" w:rsidRDefault="007D10B7" w:rsidP="007D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69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264" w:rsidRPr="003A7452" w:rsidRDefault="00634264" w:rsidP="0063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A7452">
        <w:rPr>
          <w:color w:val="000000" w:themeColor="text1"/>
          <w:u w:color="000000" w:themeColor="text1"/>
        </w:rPr>
        <w:t>TO AMEND SECTION 17</w:t>
      </w:r>
      <w:r>
        <w:rPr>
          <w:color w:val="000000" w:themeColor="text1"/>
          <w:u w:color="000000" w:themeColor="text1"/>
        </w:rPr>
        <w:noBreakHyphen/>
      </w:r>
      <w:r w:rsidRPr="003A7452">
        <w:rPr>
          <w:color w:val="000000" w:themeColor="text1"/>
          <w:u w:color="000000" w:themeColor="text1"/>
        </w:rPr>
        <w:t>5</w:t>
      </w:r>
      <w:r>
        <w:rPr>
          <w:color w:val="000000" w:themeColor="text1"/>
          <w:u w:color="000000" w:themeColor="text1"/>
        </w:rPr>
        <w:noBreakHyphen/>
      </w:r>
      <w:r w:rsidRPr="003A7452">
        <w:rPr>
          <w:color w:val="000000" w:themeColor="text1"/>
          <w:u w:color="000000" w:themeColor="text1"/>
        </w:rPr>
        <w:t xml:space="preserve">110, CODE OF LAWS OF SOUTH CAROLINA, 1976, RELATING TO THE AUTHORIZATION OF CORONERS OR DEPUTY CORONERS TO CARRY PISTOLS OR OTHER HANDGUNS WHILE ENGAGED IN OFFICIAL DUTIES, SO AS TO PROHIBIT CORONERS OR DEPUTY CORONERS FROM CARRYING PISTOLS OR OTHER HANDGUNS WHILE ENGAGED IN OFFICIAL DUTIES.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697E" w:rsidRDefault="00636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697E" w:rsidRDefault="00636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264" w:rsidRDefault="00634264" w:rsidP="0063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452">
        <w:rPr>
          <w:color w:val="000000" w:themeColor="text1"/>
          <w:u w:color="000000" w:themeColor="text1"/>
        </w:rPr>
        <w:t>SECTION</w:t>
      </w:r>
      <w:r>
        <w:rPr>
          <w:color w:val="000000" w:themeColor="text1"/>
          <w:u w:color="000000" w:themeColor="text1"/>
        </w:rPr>
        <w:tab/>
      </w:r>
      <w:r w:rsidRPr="003A7452">
        <w:rPr>
          <w:color w:val="000000" w:themeColor="text1"/>
          <w:u w:color="000000" w:themeColor="text1"/>
        </w:rPr>
        <w:t>1.</w:t>
      </w:r>
      <w:r>
        <w:rPr>
          <w:color w:val="000000" w:themeColor="text1"/>
          <w:u w:color="000000" w:themeColor="text1"/>
        </w:rPr>
        <w:tab/>
      </w:r>
      <w:r w:rsidRPr="003A7452">
        <w:rPr>
          <w:color w:val="000000" w:themeColor="text1"/>
          <w:u w:color="000000" w:themeColor="text1"/>
        </w:rPr>
        <w:t>Section 17</w:t>
      </w:r>
      <w:r>
        <w:rPr>
          <w:color w:val="000000" w:themeColor="text1"/>
          <w:u w:color="000000" w:themeColor="text1"/>
        </w:rPr>
        <w:noBreakHyphen/>
      </w:r>
      <w:r w:rsidRPr="003A7452">
        <w:rPr>
          <w:color w:val="000000" w:themeColor="text1"/>
          <w:u w:color="000000" w:themeColor="text1"/>
        </w:rPr>
        <w:t>5</w:t>
      </w:r>
      <w:r>
        <w:rPr>
          <w:color w:val="000000" w:themeColor="text1"/>
          <w:u w:color="000000" w:themeColor="text1"/>
        </w:rPr>
        <w:noBreakHyphen/>
      </w:r>
      <w:r w:rsidRPr="003A7452">
        <w:rPr>
          <w:color w:val="000000" w:themeColor="text1"/>
          <w:u w:color="000000" w:themeColor="text1"/>
        </w:rPr>
        <w:t>110 of the 1976 Code is amended to read:</w:t>
      </w:r>
    </w:p>
    <w:p w:rsidR="00634264" w:rsidRDefault="00634264" w:rsidP="0063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4264" w:rsidRDefault="00634264" w:rsidP="0063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17</w:t>
      </w:r>
      <w:r>
        <w:rPr>
          <w:color w:val="000000" w:themeColor="text1"/>
          <w:u w:color="000000" w:themeColor="text1"/>
        </w:rPr>
        <w:noBreakHyphen/>
        <w:t>5</w:t>
      </w:r>
      <w:r>
        <w:rPr>
          <w:color w:val="000000" w:themeColor="text1"/>
          <w:u w:color="000000" w:themeColor="text1"/>
        </w:rPr>
        <w:noBreakHyphen/>
        <w:t>110.</w:t>
      </w:r>
      <w:r>
        <w:rPr>
          <w:color w:val="000000" w:themeColor="text1"/>
          <w:u w:color="000000" w:themeColor="text1"/>
        </w:rPr>
        <w:tab/>
      </w:r>
      <w:r w:rsidRPr="006B2656">
        <w:t xml:space="preserve">A coroner or deputy coroner, while engaged in official duties of his office, is </w:t>
      </w:r>
      <w:r w:rsidRPr="00634264">
        <w:rPr>
          <w:strike/>
        </w:rPr>
        <w:t>authorized to carry</w:t>
      </w:r>
      <w:r w:rsidRPr="006B2656">
        <w:t xml:space="preserve"> </w:t>
      </w:r>
      <w:r>
        <w:rPr>
          <w:u w:val="single"/>
        </w:rPr>
        <w:t>prohibited from carrying</w:t>
      </w:r>
      <w:r>
        <w:t xml:space="preserve"> </w:t>
      </w:r>
      <w:r w:rsidRPr="006B2656">
        <w:t xml:space="preserve">a pistol or other handgun. He is considered so engaged when going to or returning from the actual performance of his duties. </w:t>
      </w:r>
      <w:r w:rsidRPr="00634264">
        <w:rPr>
          <w:strike/>
        </w:rPr>
        <w:t>However, coroners and deputy coroners must be certified and trained by the South Carolina Law Enforcement Division in the proper use of handguns.</w:t>
      </w:r>
      <w:r>
        <w:t>”</w:t>
      </w:r>
    </w:p>
    <w:p w:rsidR="00634264" w:rsidRDefault="00634264" w:rsidP="0063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97E" w:rsidRDefault="00636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4264">
        <w:t>2</w:t>
      </w:r>
      <w:r>
        <w:t>.</w:t>
      </w:r>
      <w:r>
        <w:tab/>
        <w:t>This act takes effect upon approval by the Governor.</w:t>
      </w:r>
    </w:p>
    <w:p w:rsidR="00203F48" w:rsidRDefault="006342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08C7" w:rsidRDefault="00BF08C7" w:rsidP="00BF08C7">
      <w:pPr>
        <w:suppressAutoHyphens/>
      </w:pPr>
    </w:p>
    <w:sectPr w:rsidR="00BF08C7" w:rsidSect="00BF08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97E" w:rsidRDefault="0063697E" w:rsidP="009F0C77">
      <w:r>
        <w:separator/>
      </w:r>
    </w:p>
  </w:endnote>
  <w:endnote w:type="continuationSeparator" w:id="0">
    <w:p w:rsidR="0063697E" w:rsidRDefault="006369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BD4F85-CC8B-4783-9D1B-50AB59434915}"/>
    <w:embedBold r:id="rId2" w:fontKey="{38D88E74-C368-47C5-B19B-E07E8E42B4E6}"/>
  </w:font>
  <w:font w:name="Calibri">
    <w:panose1 w:val="020F0502020204030204"/>
    <w:charset w:val="00"/>
    <w:family w:val="swiss"/>
    <w:pitch w:val="variable"/>
    <w:sig w:usb0="E00002FF" w:usb1="4000ACFF" w:usb2="00000001" w:usb3="00000000" w:csb0="0000019F" w:csb1="00000000"/>
    <w:embedRegular r:id="rId3" w:fontKey="{FE16BCCD-8439-44DB-9921-D855206AB7E1}"/>
  </w:font>
  <w:font w:name="Cambria">
    <w:panose1 w:val="02040503050406030204"/>
    <w:charset w:val="00"/>
    <w:family w:val="roman"/>
    <w:pitch w:val="variable"/>
    <w:sig w:usb0="E00002FF" w:usb1="400004FF" w:usb2="00000000" w:usb3="00000000" w:csb0="0000019F" w:csb1="00000000"/>
    <w:embedRegular r:id="rId4" w:fontKey="{6F5FD7AD-7B01-41BF-B483-1B5279264B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F48" w:rsidRPr="00BF08C7" w:rsidRDefault="00BF08C7" w:rsidP="00BF08C7">
    <w:pPr>
      <w:pStyle w:val="Footer"/>
      <w:tabs>
        <w:tab w:val="clear" w:pos="4680"/>
        <w:tab w:val="clear" w:pos="9360"/>
        <w:tab w:val="center" w:pos="2995"/>
      </w:tabs>
      <w:spacing w:before="120"/>
    </w:pPr>
    <w:r>
      <w:t>[4434]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97E" w:rsidRDefault="0063697E" w:rsidP="009F0C77">
      <w:r>
        <w:separator/>
      </w:r>
    </w:p>
  </w:footnote>
  <w:footnote w:type="continuationSeparator" w:id="0">
    <w:p w:rsidR="0063697E" w:rsidRDefault="006369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40AB16"/>
    <w:docVar w:name="CoverBillType" w:val="b"/>
    <w:docVar w:name="docpath" w:val="L:\Council\bills\BH\26340AB16.DOCX"/>
    <w:docVar w:name="dvBillNumber" w:val="4434"/>
    <w:docVar w:name="dvBillNumberPrefix" w:val="H. "/>
    <w:docVar w:name="dvOriginalBody" w:val="House"/>
    <w:docVar w:name="dvSteno" w:val="BH"/>
    <w:docVar w:name="NameofBody" w:val="h"/>
    <w:docVar w:name="vgroup2" w:val="Council"/>
  </w:docVars>
  <w:rsids>
    <w:rsidRoot w:val="0063697E"/>
    <w:rsid w:val="00011869"/>
    <w:rsid w:val="00015CD6"/>
    <w:rsid w:val="000E1785"/>
    <w:rsid w:val="000F40FA"/>
    <w:rsid w:val="0010776B"/>
    <w:rsid w:val="00133E66"/>
    <w:rsid w:val="001435A3"/>
    <w:rsid w:val="00146ED3"/>
    <w:rsid w:val="00151044"/>
    <w:rsid w:val="001D08F2"/>
    <w:rsid w:val="001D525B"/>
    <w:rsid w:val="001D7F4F"/>
    <w:rsid w:val="00203F48"/>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2F9"/>
    <w:rsid w:val="00447648"/>
    <w:rsid w:val="00461441"/>
    <w:rsid w:val="004809EE"/>
    <w:rsid w:val="004E7D54"/>
    <w:rsid w:val="005273C6"/>
    <w:rsid w:val="00530A69"/>
    <w:rsid w:val="00545593"/>
    <w:rsid w:val="00577C6C"/>
    <w:rsid w:val="005C2FE2"/>
    <w:rsid w:val="005E2BC9"/>
    <w:rsid w:val="00605102"/>
    <w:rsid w:val="006215AA"/>
    <w:rsid w:val="00634264"/>
    <w:rsid w:val="0063697E"/>
    <w:rsid w:val="006913C9"/>
    <w:rsid w:val="0069470D"/>
    <w:rsid w:val="00734F00"/>
    <w:rsid w:val="007A70AE"/>
    <w:rsid w:val="007D10B7"/>
    <w:rsid w:val="008362E8"/>
    <w:rsid w:val="0084320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08C7"/>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E6A5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5BFDAF-104C-4FBE-B0B7-1C6D16CA5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11279-5981-4550-8105-0D1CB537C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1</Pages>
  <Words>157</Words>
  <Characters>792</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4434 Text of Previous Version (Dec. 3, 2015) - South Carolina Legislature Online</dc:title>
  <dc:creator>%USERNAME%</dc:creator>
  <cp:lastModifiedBy>N Cumfer</cp:lastModifiedBy>
  <cp:revision>2</cp:revision>
  <cp:lastPrinted>2015-12-01T18:09:00Z</cp:lastPrinted>
  <dcterms:created xsi:type="dcterms:W3CDTF">2015-12-03T20:57:00Z</dcterms:created>
  <dcterms:modified xsi:type="dcterms:W3CDTF">2015-12-03T20:57:00Z</dcterms:modified>
</cp:coreProperties>
</file>