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47" w:rsidRDefault="00F16047"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5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6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sidR="003913BE">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RELATING TO THE BOUNDARIES OF THE SAME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5FF" w:rsidRDefault="001D7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5FF" w:rsidRDefault="001D7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769" w:rsidRPr="00CE3BEB" w:rsidRDefault="001D75FF"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6769" w:rsidRPr="00CE3BEB">
        <w:rPr>
          <w:color w:val="000000" w:themeColor="text1"/>
          <w:u w:color="000000" w:themeColor="text1"/>
        </w:rPr>
        <w:t>Section 4</w:t>
      </w:r>
      <w:r w:rsidR="00DE6769">
        <w:rPr>
          <w:color w:val="000000" w:themeColor="text1"/>
          <w:u w:color="000000" w:themeColor="text1"/>
        </w:rPr>
        <w:noBreakHyphen/>
      </w:r>
      <w:r w:rsidR="00DE6769" w:rsidRPr="00CE3BEB">
        <w:rPr>
          <w:color w:val="000000" w:themeColor="text1"/>
          <w:u w:color="000000" w:themeColor="text1"/>
        </w:rPr>
        <w:t>23</w:t>
      </w:r>
      <w:r w:rsidR="00DE6769">
        <w:rPr>
          <w:color w:val="000000" w:themeColor="text1"/>
          <w:u w:color="000000" w:themeColor="text1"/>
        </w:rPr>
        <w:noBreakHyphen/>
      </w:r>
      <w:r w:rsidR="00DE6769" w:rsidRPr="00CE3BEB">
        <w:rPr>
          <w:color w:val="000000" w:themeColor="text1"/>
          <w:u w:color="000000" w:themeColor="text1"/>
        </w:rPr>
        <w:t>10 of the 1976 Code is amended to read:</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 xml:space="preserve">way of Melody Lane to the Atlantic Ocean; thence along the high watermark of the Atlantic </w:t>
      </w:r>
      <w:r w:rsidRPr="00CE3BEB">
        <w:rPr>
          <w:strike/>
          <w:color w:val="000000" w:themeColor="text1"/>
          <w:u w:color="000000" w:themeColor="text1"/>
        </w:rPr>
        <w:lastRenderedPageBreak/>
        <w:t>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Pr>
          <w:color w:val="000000" w:themeColor="text1"/>
          <w:u w:val="single" w:color="000000" w:themeColor="text1"/>
        </w:rPr>
        <w:noBreakHyphen/>
      </w:r>
      <w:r w:rsidRPr="00CE3BEB">
        <w:rPr>
          <w:color w:val="000000" w:themeColor="text1"/>
          <w:u w:val="single" w:color="000000" w:themeColor="text1"/>
        </w:rPr>
        <w:t>43</w:t>
      </w:r>
      <w:r>
        <w:rPr>
          <w:color w:val="000000" w:themeColor="text1"/>
          <w:u w:val="single" w:color="000000" w:themeColor="text1"/>
        </w:rPr>
        <w:noBreakHyphen/>
      </w:r>
      <w:r w:rsidRPr="00CE3BEB">
        <w:rPr>
          <w:color w:val="000000" w:themeColor="text1"/>
          <w:u w:val="single" w:color="000000" w:themeColor="text1"/>
        </w:rPr>
        <w:t>51</w:t>
      </w:r>
      <w:r>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of the 1976 Code, as added by Act 78 of 2015, is repealed.</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967527" w:rsidRDefault="00DE6769" w:rsidP="000B1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6047" w:rsidRDefault="00F16047" w:rsidP="00F16047">
      <w:pPr>
        <w:suppressAutoHyphens/>
      </w:pPr>
    </w:p>
    <w:sectPr w:rsidR="00F16047" w:rsidSect="00F160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5FF" w:rsidRDefault="001D75FF" w:rsidP="009F0C77">
      <w:r>
        <w:separator/>
      </w:r>
    </w:p>
  </w:endnote>
  <w:endnote w:type="continuationSeparator" w:id="0">
    <w:p w:rsidR="001D75FF" w:rsidRDefault="001D7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CB7CA-1595-4F4F-9940-96C2E90E61EB}"/>
    <w:embedBold r:id="rId2" w:fontKey="{B962624D-1D26-42B4-BD6C-EA003B2F5010}"/>
  </w:font>
  <w:font w:name="Calibri">
    <w:panose1 w:val="020F0502020204030204"/>
    <w:charset w:val="00"/>
    <w:family w:val="swiss"/>
    <w:pitch w:val="variable"/>
    <w:sig w:usb0="E00002FF" w:usb1="4000ACFF" w:usb2="00000001" w:usb3="00000000" w:csb0="0000019F" w:csb1="00000000"/>
    <w:embedRegular r:id="rId3" w:fontKey="{1D3B01A0-8DEF-41B5-B230-AD056B9C9C4A}"/>
  </w:font>
  <w:font w:name="Cambria">
    <w:panose1 w:val="02040503050406030204"/>
    <w:charset w:val="00"/>
    <w:family w:val="roman"/>
    <w:pitch w:val="variable"/>
    <w:sig w:usb0="E00002FF" w:usb1="400004FF" w:usb2="00000000" w:usb3="00000000" w:csb0="0000019F" w:csb1="00000000"/>
    <w:embedRegular r:id="rId4" w:fontKey="{F25D3135-F9BA-4222-AF06-E058A29BE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27" w:rsidRPr="00F16047" w:rsidRDefault="00F16047" w:rsidP="00F16047">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5FF" w:rsidRDefault="001D75FF" w:rsidP="009F0C77">
      <w:r>
        <w:separator/>
      </w:r>
    </w:p>
  </w:footnote>
  <w:footnote w:type="continuationSeparator" w:id="0">
    <w:p w:rsidR="001D75FF" w:rsidRDefault="001D7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5DG16"/>
    <w:docVar w:name="CoverBillType" w:val="b"/>
    <w:docVar w:name="docpath" w:val="L:\Council\bills\BBM\9405DG16.DOCX"/>
    <w:docVar w:name="dvBillNumber" w:val="4532"/>
    <w:docVar w:name="dvBillNumberPrefix" w:val="H. "/>
    <w:docVar w:name="dvOriginalBody" w:val="House"/>
    <w:docVar w:name="dvSteno" w:val="BBM"/>
    <w:docVar w:name="NameofBody" w:val="h"/>
    <w:docVar w:name="vgroup2" w:val="Council"/>
  </w:docVars>
  <w:rsids>
    <w:rsidRoot w:val="001D75FF"/>
    <w:rsid w:val="00011869"/>
    <w:rsid w:val="00015CD6"/>
    <w:rsid w:val="000B1822"/>
    <w:rsid w:val="000E1785"/>
    <w:rsid w:val="000F40FA"/>
    <w:rsid w:val="0010776B"/>
    <w:rsid w:val="00133E66"/>
    <w:rsid w:val="001435A3"/>
    <w:rsid w:val="00146ED3"/>
    <w:rsid w:val="00151044"/>
    <w:rsid w:val="001D08F2"/>
    <w:rsid w:val="001D525B"/>
    <w:rsid w:val="001D75FF"/>
    <w:rsid w:val="001D7F4F"/>
    <w:rsid w:val="00205238"/>
    <w:rsid w:val="002321B6"/>
    <w:rsid w:val="00250967"/>
    <w:rsid w:val="002543C8"/>
    <w:rsid w:val="0025541D"/>
    <w:rsid w:val="00284AAE"/>
    <w:rsid w:val="002E5912"/>
    <w:rsid w:val="00301B21"/>
    <w:rsid w:val="00325348"/>
    <w:rsid w:val="0032732C"/>
    <w:rsid w:val="00336AD0"/>
    <w:rsid w:val="0037079A"/>
    <w:rsid w:val="003913BE"/>
    <w:rsid w:val="003978E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6E80"/>
    <w:rsid w:val="008362E8"/>
    <w:rsid w:val="008A1768"/>
    <w:rsid w:val="008F0F33"/>
    <w:rsid w:val="008F4429"/>
    <w:rsid w:val="0094021A"/>
    <w:rsid w:val="00967527"/>
    <w:rsid w:val="009B44AF"/>
    <w:rsid w:val="009C6A0B"/>
    <w:rsid w:val="009F0C77"/>
    <w:rsid w:val="009F4DD1"/>
    <w:rsid w:val="00A41684"/>
    <w:rsid w:val="00A64E80"/>
    <w:rsid w:val="00A7156D"/>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7BCF"/>
    <w:rsid w:val="00D73A67"/>
    <w:rsid w:val="00D970A9"/>
    <w:rsid w:val="00DE6769"/>
    <w:rsid w:val="00DF3845"/>
    <w:rsid w:val="00DF3FF3"/>
    <w:rsid w:val="00E41911"/>
    <w:rsid w:val="00E92EEF"/>
    <w:rsid w:val="00EF2368"/>
    <w:rsid w:val="00F16047"/>
    <w:rsid w:val="00F24442"/>
    <w:rsid w:val="00F50AE3"/>
    <w:rsid w:val="00F575A5"/>
    <w:rsid w:val="00F656BA"/>
    <w:rsid w:val="00F67CF1"/>
    <w:rsid w:val="00F8355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5963E-4FF5-4FED-B749-ACEF95F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B0F9F-8159-4B36-90B5-37D71104C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422</Words>
  <Characters>2100</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4532 Text of Previous Version (Dec. 10, 2015) - South Carolina Legislature Online</dc:title>
  <dc:creator>BRENDA MELTON</dc:creator>
  <cp:lastModifiedBy>N Cumfer</cp:lastModifiedBy>
  <cp:revision>2</cp:revision>
  <dcterms:created xsi:type="dcterms:W3CDTF">2015-12-10T20:07:00Z</dcterms:created>
  <dcterms:modified xsi:type="dcterms:W3CDTF">2015-12-10T20:07:00Z</dcterms:modified>
</cp:coreProperties>
</file>