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45" w:rsidRPr="00B74F45" w:rsidRDefault="00B74F45" w:rsidP="00B74F45">
      <w:pPr>
        <w:tabs>
          <w:tab w:val="right" w:pos="5933"/>
        </w:tabs>
        <w:suppressAutoHyphens/>
      </w:pPr>
      <w:r>
        <w:tab/>
      </w:r>
      <w:r>
        <w:rPr>
          <w:b/>
          <w:sz w:val="36"/>
        </w:rPr>
        <w:t>H. 4717</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and McEachern</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B74F45" w:rsidRPr="00B74F45"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45" w:rsidRPr="00B74F45"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4717) </w:t>
      </w:r>
      <w:r w:rsidRPr="00B74F45">
        <w:rPr>
          <w:color w:val="000000" w:themeColor="text1"/>
          <w:u w:color="000000" w:themeColor="text1"/>
        </w:rPr>
        <w:t>to amend the Code of Laws of South Carolina, 1976, by adding Section 46</w:t>
      </w:r>
      <w:r w:rsidRPr="00B74F45">
        <w:rPr>
          <w:color w:val="000000" w:themeColor="text1"/>
          <w:u w:color="000000" w:themeColor="text1"/>
        </w:rPr>
        <w:noBreakHyphen/>
        <w:t>1</w:t>
      </w:r>
      <w:r w:rsidRPr="00B74F45">
        <w:rPr>
          <w:color w:val="000000" w:themeColor="text1"/>
          <w:u w:color="000000" w:themeColor="text1"/>
        </w:rPr>
        <w:noBreakHyphen/>
        <w:t>160 so as to create the “South Carolina Farm Aid Fund” to</w:t>
      </w:r>
      <w:r>
        <w:t xml:space="preserve"> assist farmers, etc., respectfully</w:t>
      </w:r>
    </w:p>
    <w:p w:rsidR="00B74F45" w:rsidRPr="00B74F45"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832">
        <w:t>Amend the bill, as and if amended, by striking all after the enacting words and inserting:</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2832">
        <w:t>/</w:t>
      </w:r>
      <w:r>
        <w:tab/>
      </w:r>
      <w:r w:rsidRPr="008C2832">
        <w:rPr>
          <w:u w:color="000000" w:themeColor="text1"/>
        </w:rPr>
        <w:t>SECTION</w:t>
      </w:r>
      <w:r w:rsidRPr="008C2832">
        <w:rPr>
          <w:u w:color="000000" w:themeColor="text1"/>
        </w:rPr>
        <w:tab/>
        <w:t>1.</w:t>
      </w:r>
      <w:r w:rsidRPr="008C2832">
        <w:rPr>
          <w:u w:color="000000" w:themeColor="text1"/>
        </w:rPr>
        <w:tab/>
        <w:t>The General Assembly finds that:</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 xml:space="preserve">The total loss of crops as a result of the flooding is estimated at nearly four hundred million dollars and the estimated federal crop </w:t>
      </w:r>
      <w:r w:rsidRPr="008C2832">
        <w:rPr>
          <w:u w:color="000000" w:themeColor="text1"/>
        </w:rPr>
        <w:lastRenderedPageBreak/>
        <w:t>insurance payments will only cover about one</w:t>
      </w:r>
      <w:r w:rsidRPr="008C2832">
        <w:rPr>
          <w:u w:color="000000" w:themeColor="text1"/>
        </w:rPr>
        <w:noBreakHyphen/>
        <w:t>third of the total crop loss.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The State of South Carolina has a significant public interest to prevent the economic collapse of many of the state’s farms which could cause a severe disruption in the state’s economy and food supply chain.</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C2832">
        <w:rPr>
          <w:u w:color="000000" w:themeColor="text1"/>
        </w:rPr>
        <w:t>SECTION</w:t>
      </w:r>
      <w:r w:rsidRPr="008C2832">
        <w:rPr>
          <w:u w:color="000000" w:themeColor="text1"/>
        </w:rPr>
        <w:tab/>
        <w:t>2.</w:t>
      </w:r>
      <w:r w:rsidRPr="008C2832">
        <w:rPr>
          <w:u w:color="000000" w:themeColor="text1"/>
        </w:rPr>
        <w:tab/>
        <w:t>Chapter 1, Title 46 of the 1976 Code is amended by adding:</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“Section 46</w:t>
      </w:r>
      <w:r w:rsidRPr="008C2832">
        <w:rPr>
          <w:u w:color="000000" w:themeColor="text1"/>
        </w:rPr>
        <w:noBreakHyphen/>
        <w:t>1</w:t>
      </w:r>
      <w:r w:rsidRPr="008C2832">
        <w:rPr>
          <w:u w:color="000000" w:themeColor="text1"/>
        </w:rPr>
        <w:noBreakHyphen/>
        <w:t>160.</w:t>
      </w:r>
      <w:r w:rsidRPr="008C2832">
        <w:rPr>
          <w:u w:color="000000" w:themeColor="text1"/>
        </w:rPr>
        <w:tab/>
        <w:t>(A)(1)</w:t>
      </w:r>
      <w:r w:rsidRPr="008C2832">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To be eligible for a grant, the person must have:</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experienced a verifiable loss of agricultural commodities of at least forty percent as a result of a natural disaster, excluding drought, for which:</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w:t>
      </w:r>
      <w:r>
        <w:rPr>
          <w:u w:color="000000" w:themeColor="text1"/>
        </w:rPr>
        <w:tab/>
      </w:r>
      <w:r w:rsidRPr="008C2832">
        <w:rPr>
          <w:u w:color="000000" w:themeColor="text1"/>
        </w:rPr>
        <w:tab/>
        <w:t>the Governor declares a state of emergency in the State; and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(ii)</w:t>
      </w:r>
      <w:r w:rsidRPr="008C2832">
        <w:rPr>
          <w:u w:color="000000" w:themeColor="text1"/>
        </w:rPr>
        <w:tab/>
        <w:t>the United States Secretary of Agriculture has issued a Secretarial Disaster Declaration for the county in which the farm is located;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a farm number issued by the Farm Service Agency; and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signed an affidavit, under penalty of perjury, certifying that each fact of the loss presented by the person is accurate. </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(B)(1)</w:t>
      </w:r>
      <w:r w:rsidRPr="008C2832">
        <w:rPr>
          <w:u w:color="000000" w:themeColor="text1"/>
        </w:rPr>
        <w:tab/>
        <w:t>There is created the Farm Aid Board. The board is composed of the following members: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the Commissioner of Agriculture, ex officio, or his designee, who shall serve as chairman;</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 xml:space="preserve">one member representing South Carolina Farm Bureau Federation appointed by the Chairman of the Senate Finance Committee; </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one member representing a Farm Credit Association appointed by the Chairman of the House Ways and Means Committee; </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r>
      <w:r w:rsidRPr="008C2832">
        <w:rPr>
          <w:u w:color="000000" w:themeColor="text1"/>
        </w:rPr>
        <w:tab/>
        <w:t>(d)</w:t>
      </w:r>
      <w:r w:rsidRPr="008C2832">
        <w:rPr>
          <w:u w:color="000000" w:themeColor="text1"/>
        </w:rPr>
        <w:tab/>
        <w:t>one member of the crop insurance industry appointed by the Chairman of the Senate Agriculture and Natural Resources Committee;</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(e)</w:t>
      </w:r>
      <w:r w:rsidRPr="008C2832">
        <w:rPr>
          <w:u w:color="000000" w:themeColor="text1"/>
        </w:rPr>
        <w:tab/>
        <w:t xml:space="preserve">one agricultural commodities producer appointed by the Chairman of the House Agriculture, Natural Resources and Environmental Affairs Committee; </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(f)</w:t>
      </w:r>
      <w:r w:rsidRPr="008C2832">
        <w:rPr>
          <w:u w:color="000000" w:themeColor="text1"/>
        </w:rPr>
        <w:tab/>
        <w:t xml:space="preserve">the Vice President for Public Service and Agriculture of Clemson Public Service Activities, or his designee; and </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(g)</w:t>
      </w:r>
      <w:r w:rsidRPr="008C2832">
        <w:rPr>
          <w:u w:color="000000" w:themeColor="text1"/>
        </w:rPr>
        <w:tab/>
        <w:t>the Vice President for Land Grant Services of South Carolina State Public Service Activities, or his designee.</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(2)(a)</w:t>
      </w:r>
      <w:r w:rsidRPr="008C2832">
        <w:rPr>
          <w:u w:color="000000" w:themeColor="text1"/>
        </w:rPr>
        <w:tab/>
        <w:t>Within twenty days of the effective date of this section, the board shall hold its initial meeting to adopt an application process by which a person with a loss resulting from the flooding in October 2015, may apply for a grant.  A person shall apply not later than forty</w:t>
      </w:r>
      <w:r w:rsidRPr="008C2832">
        <w:rPr>
          <w:u w:color="000000" w:themeColor="text1"/>
        </w:rPr>
        <w:noBreakHyphen/>
        <w:t>five days after the initial meeting of the board.  The initial deposit of monies into the fund only may be used for such claims.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For any other loss, the board shall set forth the process and application process by which a person may apply for grants.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(3)(a)</w:t>
      </w:r>
      <w:r w:rsidRPr="008C2832">
        <w:rPr>
          <w:u w:color="000000" w:themeColor="text1"/>
        </w:rPr>
        <w:tab/>
        <w:t>Each grant awarded by the board must equal twenty percent of the person’s verifiable loss of agricultural commodities.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If the total amount of grants allowed pursuant to subitem (a) for a single major disaster exceeds the monies in the fund, then each person’s grant must be reduced proportionately.</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(4)</w:t>
      </w:r>
      <w:r w:rsidRPr="008C2832">
        <w:rPr>
          <w:u w:color="000000" w:themeColor="text1"/>
        </w:rPr>
        <w:tab/>
        <w:t>To deter</w:t>
      </w:r>
      <w:bookmarkStart w:id="0" w:name="temp"/>
      <w:bookmarkEnd w:id="0"/>
      <w:r w:rsidRPr="008C2832">
        <w:rPr>
          <w:u w:color="000000" w:themeColor="text1"/>
        </w:rPr>
        <w:t>mine loss, the board: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must measure the person’s cumulative total loss of all affected agricultural commodities for the calendar year in which the eligible loss occurred against the person’s expected production of all agricultural commodities affected by a qualifying natural disaster in the same year;</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r>
      <w:r w:rsidRPr="008C2832">
        <w:rPr>
          <w:u w:color="000000" w:themeColor="text1"/>
        </w:rPr>
        <w:tab/>
        <w:t>(b)</w:t>
      </w:r>
      <w:r w:rsidRPr="008C2832">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board shall use the most recent year’s county price and county yield, as applicable, as determined by the National Agriculture Statistics Service, United States Department of Agriculture; and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8C2832">
        <w:rPr>
          <w:u w:color="000000" w:themeColor="text1"/>
        </w:rPr>
        <w:noBreakHyphen/>
        <w:t>pick records, and insurance documents.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832">
        <w:rPr>
          <w:u w:color="000000" w:themeColor="text1"/>
        </w:rPr>
        <w:tab/>
        <w:t>(C)</w:t>
      </w:r>
      <w:r w:rsidRPr="008C2832">
        <w:rPr>
          <w:u w:color="000000" w:themeColor="text1"/>
        </w:rPr>
        <w:tab/>
      </w:r>
      <w:r w:rsidRPr="008C2832">
        <w:t>Grant awards must be used for agricultural production expenses and losses due to the declared disaster but does not include the purchase of new equipment or the paying down of debt.  The board shall require any documentation it determines necessary to verify the appropriate use of grant awards, including receipts.</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tab/>
        <w:t>(D)</w:t>
      </w:r>
      <w:r w:rsidRPr="008C2832">
        <w:tab/>
      </w:r>
      <w:r w:rsidRPr="008C2832">
        <w:rPr>
          <w:u w:color="000000" w:themeColor="text1"/>
        </w:rPr>
        <w:t>If the board determines that a person who received a grant provided inaccurate information, then the person shall refund the entire amount of the grant.  If the board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(E)</w:t>
      </w:r>
      <w:r w:rsidRPr="008C2832">
        <w:rPr>
          <w:u w:color="000000" w:themeColor="text1"/>
        </w:rPr>
        <w:tab/>
      </w:r>
      <w:r w:rsidRPr="008C2832">
        <w:rPr>
          <w:szCs w:val="24"/>
        </w:rPr>
        <w:t>From the 2014</w:t>
      </w:r>
      <w:r w:rsidRPr="008C2832">
        <w:rPr>
          <w:szCs w:val="24"/>
        </w:rPr>
        <w:noBreakHyphen/>
        <w:t xml:space="preserve">2015 Contingency Reserve Fund, there is appropriated $40,000,000 to the </w:t>
      </w:r>
      <w:r w:rsidRPr="008C2832">
        <w:rPr>
          <w:u w:color="000000" w:themeColor="text1"/>
        </w:rPr>
        <w:t>South Carolina Farm Aid Fund.  Any funds from this appropriation remaining in the fund on June 30, 2017, shall lapse to the general fund.</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(F)</w:t>
      </w:r>
      <w:r w:rsidRPr="008C2832">
        <w:rPr>
          <w:u w:color="000000" w:themeColor="text1"/>
        </w:rPr>
        <w:tab/>
        <w:t>The board may accept private funds, grants, and property to be used to make financial awards from the grant program.</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(G)</w:t>
      </w:r>
      <w:r w:rsidRPr="008C2832">
        <w:rPr>
          <w:u w:color="000000" w:themeColor="text1"/>
        </w:rPr>
        <w:tab/>
        <w:t>Staffing for the board must be provided by the staff of the Department of Agriculture.</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(H)</w:t>
      </w:r>
      <w:r w:rsidRPr="008C2832">
        <w:rPr>
          <w:u w:color="000000" w:themeColor="text1"/>
        </w:rPr>
        <w:tab/>
        <w:t>For purposes of this section:</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(1)</w:t>
      </w:r>
      <w:r w:rsidRPr="008C2832">
        <w:rPr>
          <w:u w:color="000000" w:themeColor="text1"/>
        </w:rPr>
        <w:tab/>
        <w:t xml:space="preserve">‘Agricultural commodities’ means wheat, cotton, flax, corn, dry beans, oats, barley, rye, tobacco, rice, peanuts, soybeans, sugar beets, sugar cane, tomatoes, grain sorghum, sunflowers, </w:t>
      </w:r>
      <w:r w:rsidRPr="008C2832">
        <w:rPr>
          <w:u w:color="000000" w:themeColor="text1"/>
        </w:rPr>
        <w:lastRenderedPageBreak/>
        <w:t>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‘Person’ means any individual, trust, estate, partnership, receiver, association, company, limited liability company, corporation, or other entity or group.</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w:t>
      </w:r>
      <w:r w:rsidRPr="008C2832">
        <w:rPr>
          <w:u w:color="000000" w:themeColor="text1"/>
        </w:rPr>
        <w:tab/>
        <w:t>‘Related person’ means any person, joint venture, or entity that has a direct or indirect ownership interest of a person or legal entity.”</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r>
        <w:rPr>
          <w:u w:color="000000" w:themeColor="text1"/>
        </w:rPr>
        <w:tab/>
      </w:r>
      <w:r>
        <w:rPr>
          <w:u w:color="000000" w:themeColor="text1"/>
        </w:rPr>
        <w:tab/>
      </w:r>
      <w:r w:rsidRPr="008C2832">
        <w:t>/</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832">
        <w:t>Renumber sections to conform.</w:t>
      </w:r>
    </w:p>
    <w:p w:rsidR="00B74F45"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832">
        <w:t>Amend title to conform.</w:t>
      </w:r>
    </w:p>
    <w:p w:rsidR="00B74F45" w:rsidRPr="008C2832"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74F45" w:rsidRPr="00B74F45" w:rsidRDefault="00B74F45" w:rsidP="00B7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F45" w:rsidRDefault="00B74F4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F45"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7A" w:rsidRPr="0029656C" w:rsidRDefault="005108AB"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117A" w:rsidRPr="0029656C">
        <w:rPr>
          <w:color w:val="000000" w:themeColor="text1"/>
          <w:u w:color="000000" w:themeColor="text1"/>
        </w:rPr>
        <w:t>The General Assembly finds that: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(1)</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historic flood of October 2015 caus</w:t>
      </w:r>
      <w:r>
        <w:rPr>
          <w:color w:val="000000" w:themeColor="text1"/>
          <w:u w:color="000000" w:themeColor="text1"/>
        </w:rPr>
        <w:t>ed unprecedented damage to the S</w:t>
      </w:r>
      <w:r w:rsidRPr="0029656C">
        <w:rPr>
          <w:color w:val="000000" w:themeColor="text1"/>
          <w:u w:color="000000" w:themeColor="text1"/>
        </w:rPr>
        <w:t>tate and its people, with particular devastating statewide impacts on South Carolina farmers and the state</w:t>
      </w:r>
      <w:r w:rsidR="00AB6CDC" w:rsidRPr="00AB6CDC">
        <w:rPr>
          <w:color w:val="000000" w:themeColor="text1"/>
          <w:u w:color="000000" w:themeColor="text1"/>
        </w:rPr>
        <w:t>’</w:t>
      </w:r>
      <w:r>
        <w:rPr>
          <w:color w:val="000000" w:themeColor="text1"/>
          <w:u w:color="000000" w:themeColor="text1"/>
        </w:rPr>
        <w:t>s agriculture industry.</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S</w:t>
      </w:r>
      <w:r w:rsidRPr="0029656C">
        <w:rPr>
          <w:color w:val="000000" w:themeColor="text1"/>
          <w:u w:color="000000" w:themeColor="text1"/>
        </w:rPr>
        <w:t>tate has over twenty</w:t>
      </w:r>
      <w:r w:rsidR="00AB6CDC">
        <w:rPr>
          <w:color w:val="000000" w:themeColor="text1"/>
          <w:u w:color="000000" w:themeColor="text1"/>
        </w:rPr>
        <w:noBreakHyphen/>
      </w:r>
      <w:r w:rsidRPr="0029656C">
        <w:rPr>
          <w:color w:val="000000" w:themeColor="text1"/>
          <w:u w:color="000000" w:themeColor="text1"/>
        </w:rPr>
        <w:t>five thousand farms across nearly five million acres, which generate billions of dollars annually and represents a vital component</w:t>
      </w:r>
      <w:r>
        <w:rPr>
          <w:color w:val="000000" w:themeColor="text1"/>
          <w:u w:color="000000" w:themeColor="text1"/>
        </w:rPr>
        <w:t xml:space="preserve"> to a healthy state economy.</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(3)</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total loss of crops as a result of the flooding is estimated at nearly four hundred million dollars and the estimated federal crop insurance payments will only cover about one</w:t>
      </w:r>
      <w:r w:rsidR="00AB6CDC">
        <w:rPr>
          <w:color w:val="000000" w:themeColor="text1"/>
          <w:u w:color="000000" w:themeColor="text1"/>
        </w:rPr>
        <w:noBreakHyphen/>
      </w:r>
      <w:r w:rsidRPr="0029656C">
        <w:rPr>
          <w:color w:val="000000" w:themeColor="text1"/>
          <w:u w:color="000000" w:themeColor="text1"/>
        </w:rPr>
        <w:t>t</w:t>
      </w:r>
      <w:r>
        <w:rPr>
          <w:color w:val="000000" w:themeColor="text1"/>
          <w:u w:color="000000" w:themeColor="text1"/>
        </w:rPr>
        <w:t>hird of the total crop loss.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(4)</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federal crop insurance program established in 2014 is an inadequate method of indemnification as compared to traditional forms of insurance and is not sufficient to aid farmers with substantial losses due to ca</w:t>
      </w:r>
      <w:r>
        <w:rPr>
          <w:color w:val="000000" w:themeColor="text1"/>
          <w:u w:color="000000" w:themeColor="text1"/>
        </w:rPr>
        <w:t>tastrophic events of nature.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(5)</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State of South Carolina has a significant public interest to prevent the economic collapse of many of the state</w:t>
      </w:r>
      <w:r w:rsidR="00AB6CDC" w:rsidRPr="00AB6CDC">
        <w:rPr>
          <w:color w:val="000000" w:themeColor="text1"/>
          <w:u w:color="000000" w:themeColor="text1"/>
        </w:rPr>
        <w:t>’</w:t>
      </w:r>
      <w:r w:rsidRPr="0029656C">
        <w:rPr>
          <w:color w:val="000000" w:themeColor="text1"/>
          <w:u w:color="000000" w:themeColor="text1"/>
        </w:rPr>
        <w:t>s farms which could cause a severe disruption in the state</w:t>
      </w:r>
      <w:r w:rsidR="00AB6CDC" w:rsidRPr="00AB6CDC">
        <w:rPr>
          <w:color w:val="000000" w:themeColor="text1"/>
          <w:u w:color="000000" w:themeColor="text1"/>
        </w:rPr>
        <w:t>’</w:t>
      </w:r>
      <w:r w:rsidRPr="0029656C">
        <w:rPr>
          <w:color w:val="000000" w:themeColor="text1"/>
          <w:u w:color="000000" w:themeColor="text1"/>
        </w:rPr>
        <w:t>s economy and food supply chain.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SECTION</w:t>
      </w:r>
      <w:r w:rsidRPr="0029656C">
        <w:rPr>
          <w:color w:val="000000" w:themeColor="text1"/>
          <w:u w:color="000000" w:themeColor="text1"/>
        </w:rPr>
        <w:tab/>
        <w:t>2.</w:t>
      </w:r>
      <w:r w:rsidRPr="0029656C">
        <w:rPr>
          <w:color w:val="000000" w:themeColor="text1"/>
          <w:u w:color="000000" w:themeColor="text1"/>
        </w:rPr>
        <w:tab/>
        <w:t>Chapter 1, Title 46 of the 1976 Code is amended by adding:</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160.</w:t>
      </w:r>
      <w:r w:rsidRPr="0029656C">
        <w:rPr>
          <w:color w:val="000000" w:themeColor="text1"/>
          <w:u w:color="000000" w:themeColor="text1"/>
        </w:rPr>
        <w:tab/>
        <w:t>(A)(1)</w:t>
      </w:r>
      <w:r w:rsidRPr="0029656C">
        <w:rPr>
          <w:color w:val="000000" w:themeColor="text1"/>
          <w:u w:color="000000" w:themeColor="text1"/>
        </w:rPr>
        <w:tab/>
        <w:t xml:space="preserve">There is created the </w:t>
      </w:r>
      <w:r w:rsidR="00AB6CDC" w:rsidRPr="00AB6CDC">
        <w:rPr>
          <w:color w:val="000000" w:themeColor="text1"/>
          <w:u w:color="000000" w:themeColor="text1"/>
        </w:rPr>
        <w:t>‘</w:t>
      </w:r>
      <w:r w:rsidRPr="0029656C">
        <w:rPr>
          <w:color w:val="000000" w:themeColor="text1"/>
          <w:u w:color="000000" w:themeColor="text1"/>
        </w:rPr>
        <w:t>South Carolina Farm Aid Fund</w:t>
      </w:r>
      <w:r w:rsidR="00AB6CDC" w:rsidRPr="00AB6CDC">
        <w:rPr>
          <w:color w:val="000000" w:themeColor="text1"/>
          <w:u w:color="000000" w:themeColor="text1"/>
        </w:rPr>
        <w:t>’</w:t>
      </w:r>
      <w:r w:rsidRPr="0029656C">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w:t>
      </w:r>
      <w:r>
        <w:rPr>
          <w:color w:val="000000" w:themeColor="text1"/>
          <w:u w:color="000000" w:themeColor="text1"/>
        </w:rPr>
        <w:t xml:space="preserve"> </w:t>
      </w:r>
      <w:r w:rsidRPr="0029656C">
        <w:rPr>
          <w:color w:val="000000" w:themeColor="text1"/>
          <w:u w:color="000000" w:themeColor="text1"/>
        </w:rPr>
        <w:t xml:space="preserve"> Revenues credited to this fund in a fiscal year must be used to operate a grant program that provides financial assistance to farmers.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w:t>
      </w:r>
      <w:r w:rsidRPr="0029656C">
        <w:rPr>
          <w:color w:val="000000" w:themeColor="text1"/>
          <w:u w:color="000000" w:themeColor="text1"/>
        </w:rPr>
        <w:tab/>
        <w:t>To be eligible for a grant, the person must have: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(a)</w:t>
      </w:r>
      <w:r w:rsidRPr="0029656C">
        <w:rPr>
          <w:color w:val="000000" w:themeColor="text1"/>
          <w:u w:color="000000" w:themeColor="text1"/>
        </w:rPr>
        <w:tab/>
        <w:t xml:space="preserve">experienced a verifiable </w:t>
      </w:r>
      <w:r>
        <w:rPr>
          <w:color w:val="000000" w:themeColor="text1"/>
          <w:u w:color="000000" w:themeColor="text1"/>
        </w:rPr>
        <w:t>loss of agricultural commodities</w:t>
      </w:r>
      <w:r w:rsidRPr="0029656C">
        <w:rPr>
          <w:color w:val="000000" w:themeColor="text1"/>
          <w:u w:color="000000" w:themeColor="text1"/>
        </w:rPr>
        <w:t xml:space="preserve"> of at least forty percent as a result of a natural disaster, excluding drought, for which the United States Secretary of Agriculture has issued a Secretarial Disaster Declaration;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a farm number issued by the Farm Service Agency; and</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(c)</w:t>
      </w:r>
      <w:r w:rsidRPr="0029656C">
        <w:rPr>
          <w:color w:val="000000" w:themeColor="text1"/>
          <w:u w:color="000000" w:themeColor="text1"/>
        </w:rPr>
        <w:tab/>
        <w:t xml:space="preserve">signed an affidavit, under penalty of perjury, certifying that each fact of the loss presented by the person is accurate.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(B)(1)</w:t>
      </w:r>
      <w:r w:rsidRPr="0029656C">
        <w:rPr>
          <w:color w:val="000000" w:themeColor="text1"/>
          <w:u w:color="000000" w:themeColor="text1"/>
        </w:rPr>
        <w:tab/>
        <w:t>There is created the Farm Aid Board. The board is composed of the following members: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(a)</w:t>
      </w:r>
      <w:r w:rsidRPr="0029656C">
        <w:rPr>
          <w:color w:val="000000" w:themeColor="text1"/>
          <w:u w:color="000000" w:themeColor="text1"/>
        </w:rPr>
        <w:tab/>
        <w:t>the Commissioner of Agriculture, ex officio, or his designee, who shall serve as chairman;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 xml:space="preserve">one member representing South Carolina Farm Bureau Federation appointed by the Chairman of </w:t>
      </w:r>
      <w:r>
        <w:rPr>
          <w:color w:val="000000" w:themeColor="text1"/>
          <w:u w:color="000000" w:themeColor="text1"/>
        </w:rPr>
        <w:t xml:space="preserve">the </w:t>
      </w:r>
      <w:r w:rsidRPr="0029656C">
        <w:rPr>
          <w:color w:val="000000" w:themeColor="text1"/>
          <w:u w:color="000000" w:themeColor="text1"/>
        </w:rPr>
        <w:t>Senate Finance</w:t>
      </w:r>
      <w:r>
        <w:rPr>
          <w:color w:val="000000" w:themeColor="text1"/>
          <w:u w:color="000000" w:themeColor="text1"/>
        </w:rPr>
        <w:t xml:space="preserve"> Committee</w:t>
      </w:r>
      <w:r w:rsidRPr="0029656C">
        <w:rPr>
          <w:color w:val="000000" w:themeColor="text1"/>
          <w:u w:color="000000" w:themeColor="text1"/>
        </w:rPr>
        <w:t xml:space="preserv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(c)</w:t>
      </w:r>
      <w:r w:rsidRPr="0029656C">
        <w:rPr>
          <w:color w:val="000000" w:themeColor="text1"/>
          <w:u w:color="000000" w:themeColor="text1"/>
        </w:rPr>
        <w:tab/>
        <w:t xml:space="preserve">one member representing a Farm Credit Association appointed by the Chairman of the House Ways and Means Committee;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(d)</w:t>
      </w:r>
      <w:r w:rsidRPr="0029656C">
        <w:rPr>
          <w:color w:val="000000" w:themeColor="text1"/>
          <w:u w:color="000000" w:themeColor="text1"/>
        </w:rPr>
        <w:tab/>
        <w:t>one member of the crop insurance industry appointed by the Chai</w:t>
      </w:r>
      <w:r>
        <w:rPr>
          <w:color w:val="000000" w:themeColor="text1"/>
          <w:u w:color="000000" w:themeColor="text1"/>
        </w:rPr>
        <w:t xml:space="preserve">rman of the Senate Agriculture </w:t>
      </w:r>
      <w:r w:rsidRPr="0029656C">
        <w:rPr>
          <w:color w:val="000000" w:themeColor="text1"/>
          <w:u w:color="000000" w:themeColor="text1"/>
        </w:rPr>
        <w:t>and Natural Resources Committee;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(e)</w:t>
      </w:r>
      <w:r w:rsidRPr="0029656C">
        <w:rPr>
          <w:color w:val="000000" w:themeColor="text1"/>
          <w:u w:color="000000" w:themeColor="text1"/>
        </w:rPr>
        <w:tab/>
        <w:t xml:space="preserve">one agricultural commodities producer appointed by the Chairman of </w:t>
      </w:r>
      <w:r>
        <w:rPr>
          <w:color w:val="000000" w:themeColor="text1"/>
          <w:u w:color="000000" w:themeColor="text1"/>
        </w:rPr>
        <w:t xml:space="preserve">the House Agriculture, Natural </w:t>
      </w:r>
      <w:r w:rsidRPr="0029656C">
        <w:rPr>
          <w:color w:val="000000" w:themeColor="text1"/>
          <w:u w:color="000000" w:themeColor="text1"/>
        </w:rPr>
        <w:t xml:space="preserve">Resources and Environmental Affairs Committee;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(f)</w:t>
      </w:r>
      <w:r w:rsidRPr="0029656C">
        <w:rPr>
          <w:color w:val="000000" w:themeColor="text1"/>
          <w:u w:color="000000" w:themeColor="text1"/>
        </w:rPr>
        <w:tab/>
        <w:t xml:space="preserve">the Vice President for Public Service and Agriculture of Clemson Public Service Activities, or his designee; and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(g)</w:t>
      </w:r>
      <w:r w:rsidRPr="0029656C">
        <w:rPr>
          <w:color w:val="000000" w:themeColor="text1"/>
          <w:u w:color="000000" w:themeColor="text1"/>
        </w:rPr>
        <w:tab/>
        <w:t>the Vice President for Land Grant Services of South Carolina State Public Service Activities, or his designee.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(2)(a)</w:t>
      </w:r>
      <w:r w:rsidRPr="0029656C">
        <w:rPr>
          <w:color w:val="000000" w:themeColor="text1"/>
          <w:u w:color="000000" w:themeColor="text1"/>
        </w:rPr>
        <w:tab/>
        <w:t>Within twenty days o</w:t>
      </w:r>
      <w:r>
        <w:rPr>
          <w:color w:val="000000" w:themeColor="text1"/>
          <w:u w:color="000000" w:themeColor="text1"/>
        </w:rPr>
        <w:t xml:space="preserve">f the effective date of this section, the board shall </w:t>
      </w:r>
      <w:r w:rsidRPr="0029656C">
        <w:rPr>
          <w:color w:val="000000" w:themeColor="text1"/>
          <w:u w:color="000000" w:themeColor="text1"/>
        </w:rPr>
        <w:t>hold its initial meeting to adopt an application process by which a person with a loss resulting from the flooding in October 2</w:t>
      </w:r>
      <w:r>
        <w:rPr>
          <w:color w:val="000000" w:themeColor="text1"/>
          <w:u w:color="000000" w:themeColor="text1"/>
        </w:rPr>
        <w:t>015, may apply for a grant.  A person shall</w:t>
      </w:r>
      <w:r w:rsidRPr="0029656C">
        <w:rPr>
          <w:color w:val="000000" w:themeColor="text1"/>
          <w:u w:color="000000" w:themeColor="text1"/>
        </w:rPr>
        <w:t xml:space="preserve"> apply no</w:t>
      </w:r>
      <w:r>
        <w:rPr>
          <w:color w:val="000000" w:themeColor="text1"/>
          <w:u w:color="000000" w:themeColor="text1"/>
        </w:rPr>
        <w:t>t</w:t>
      </w:r>
      <w:r w:rsidRPr="0029656C">
        <w:rPr>
          <w:color w:val="000000" w:themeColor="text1"/>
          <w:u w:color="000000" w:themeColor="text1"/>
        </w:rPr>
        <w:t xml:space="preserve"> later </w:t>
      </w:r>
      <w:r w:rsidRPr="0029656C">
        <w:rPr>
          <w:color w:val="000000" w:themeColor="text1"/>
          <w:u w:color="000000" w:themeColor="text1"/>
        </w:rPr>
        <w:lastRenderedPageBreak/>
        <w:t>than forty</w:t>
      </w:r>
      <w:r w:rsidR="00AB6CDC">
        <w:rPr>
          <w:color w:val="000000" w:themeColor="text1"/>
          <w:u w:color="000000" w:themeColor="text1"/>
        </w:rPr>
        <w:noBreakHyphen/>
      </w:r>
      <w:r w:rsidRPr="0029656C">
        <w:rPr>
          <w:color w:val="000000" w:themeColor="text1"/>
          <w:u w:color="000000" w:themeColor="text1"/>
        </w:rPr>
        <w:t>five days after the initial meeting of the board.  The initial deposit of monies into the fund only may be used for such claims.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For any other loss, the board shall set forth the process and application process by which a person may apply for grants.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(3)(a)</w:t>
      </w:r>
      <w:r w:rsidRPr="0029656C">
        <w:rPr>
          <w:color w:val="000000" w:themeColor="text1"/>
          <w:u w:color="000000" w:themeColor="text1"/>
        </w:rPr>
        <w:tab/>
        <w:t>Each grant awarded by the board must equal twenty percent of the person</w:t>
      </w:r>
      <w:r w:rsidR="00AB6CDC" w:rsidRPr="00AB6CDC">
        <w:rPr>
          <w:color w:val="000000" w:themeColor="text1"/>
          <w:u w:color="000000" w:themeColor="text1"/>
        </w:rPr>
        <w:t>’</w:t>
      </w:r>
      <w:r w:rsidRPr="0029656C">
        <w:rPr>
          <w:color w:val="000000" w:themeColor="text1"/>
          <w:u w:color="000000" w:themeColor="text1"/>
        </w:rPr>
        <w:t xml:space="preserve">s verifiable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If the total amount of grants allowed pursuant to subitem (a) for a single major disaster exceeds the monies in the fund, then each person</w:t>
      </w:r>
      <w:r w:rsidR="00AB6CDC" w:rsidRPr="00AB6CDC">
        <w:rPr>
          <w:color w:val="000000" w:themeColor="text1"/>
          <w:u w:color="000000" w:themeColor="text1"/>
        </w:rPr>
        <w:t>’</w:t>
      </w:r>
      <w:r w:rsidRPr="0029656C">
        <w:rPr>
          <w:color w:val="000000" w:themeColor="text1"/>
          <w:u w:color="000000" w:themeColor="text1"/>
        </w:rPr>
        <w:t>s grant must be reduced proportionately.</w:t>
      </w:r>
    </w:p>
    <w:p w:rsidR="0017117A" w:rsidRPr="0031750D"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9656C">
        <w:rPr>
          <w:color w:val="000000" w:themeColor="text1"/>
          <w:u w:color="000000" w:themeColor="text1"/>
        </w:rPr>
        <w:tab/>
      </w:r>
      <w:r w:rsidRPr="0031750D">
        <w:rPr>
          <w:color w:val="000000" w:themeColor="text1"/>
          <w:u w:color="000000" w:themeColor="text1"/>
        </w:rPr>
        <w:t>To</w:t>
      </w:r>
      <w:r>
        <w:rPr>
          <w:color w:val="000000" w:themeColor="text1"/>
          <w:u w:color="000000" w:themeColor="text1"/>
        </w:rPr>
        <w:t xml:space="preserve"> </w:t>
      </w:r>
      <w:r w:rsidRPr="0031750D">
        <w:rPr>
          <w:color w:val="000000" w:themeColor="text1"/>
          <w:u w:color="000000" w:themeColor="text1"/>
        </w:rPr>
        <w:t>determine loss, the board:</w:t>
      </w:r>
    </w:p>
    <w:p w:rsidR="00FB2FE3"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750D">
        <w:rPr>
          <w:color w:val="000000" w:themeColor="text1"/>
          <w:u w:color="000000" w:themeColor="text1"/>
        </w:rPr>
        <w:t>(a)</w:t>
      </w:r>
      <w:r>
        <w:rPr>
          <w:color w:val="000000" w:themeColor="text1"/>
          <w:u w:color="000000" w:themeColor="text1"/>
        </w:rPr>
        <w:tab/>
      </w:r>
      <w:r w:rsidR="00FB2FE3" w:rsidRPr="0031750D">
        <w:rPr>
          <w:color w:val="000000" w:themeColor="text1"/>
          <w:u w:color="000000" w:themeColor="text1"/>
        </w:rPr>
        <w:t>must measure the person</w:t>
      </w:r>
      <w:r w:rsidR="00FB2FE3" w:rsidRPr="00AB6CDC">
        <w:rPr>
          <w:color w:val="000000" w:themeColor="text1"/>
          <w:u w:color="000000" w:themeColor="text1"/>
        </w:rPr>
        <w:t>’</w:t>
      </w:r>
      <w:r w:rsidR="00FB2FE3" w:rsidRPr="0031750D">
        <w:rPr>
          <w:color w:val="000000" w:themeColor="text1"/>
          <w:u w:color="000000" w:themeColor="text1"/>
        </w:rPr>
        <w:t xml:space="preserve">s cumulative total loss of all </w:t>
      </w:r>
      <w:r w:rsidR="00FB2FE3">
        <w:rPr>
          <w:color w:val="000000" w:themeColor="text1"/>
          <w:u w:color="000000" w:themeColor="text1"/>
        </w:rPr>
        <w:t xml:space="preserve">affected </w:t>
      </w:r>
      <w:r w:rsidR="00FB2FE3" w:rsidRPr="0031750D">
        <w:rPr>
          <w:color w:val="000000" w:themeColor="text1"/>
          <w:u w:color="000000" w:themeColor="text1"/>
        </w:rPr>
        <w:t>agricultural commodities for the calendar year in which the eligible loss occurred against the person</w:t>
      </w:r>
      <w:r w:rsidR="00FB2FE3" w:rsidRPr="00AB6CDC">
        <w:rPr>
          <w:color w:val="000000" w:themeColor="text1"/>
          <w:u w:color="000000" w:themeColor="text1"/>
        </w:rPr>
        <w:t>’</w:t>
      </w:r>
      <w:r w:rsidR="00FB2FE3" w:rsidRPr="0031750D">
        <w:rPr>
          <w:color w:val="000000" w:themeColor="text1"/>
          <w:u w:color="000000" w:themeColor="text1"/>
        </w:rPr>
        <w:t xml:space="preserve">s </w:t>
      </w:r>
      <w:r w:rsidR="00FB2FE3">
        <w:rPr>
          <w:color w:val="000000" w:themeColor="text1"/>
          <w:u w:color="000000" w:themeColor="text1"/>
        </w:rPr>
        <w:t>expected production of all agricultural commodities affected by a qualifying natural disaster in the same year</w:t>
      </w:r>
      <w:r w:rsidR="00FB2FE3" w:rsidRPr="0031750D">
        <w:rPr>
          <w:color w:val="000000" w:themeColor="text1"/>
          <w:u w:color="000000" w:themeColor="text1"/>
        </w:rPr>
        <w:t>;</w:t>
      </w:r>
    </w:p>
    <w:p w:rsidR="0017117A" w:rsidRPr="0031750D"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750D">
        <w:rPr>
          <w:color w:val="000000" w:themeColor="text1"/>
          <w:u w:color="000000" w:themeColor="text1"/>
        </w:rPr>
        <w:t>(b)</w:t>
      </w:r>
      <w:r>
        <w:rPr>
          <w:color w:val="000000" w:themeColor="text1"/>
          <w:u w:color="000000" w:themeColor="text1"/>
        </w:rPr>
        <w:tab/>
      </w:r>
      <w:r w:rsidRPr="0031750D">
        <w:rPr>
          <w:color w:val="000000" w:themeColor="text1"/>
          <w:u w:color="000000" w:themeColor="text1"/>
        </w:rPr>
        <w:t>shall use the person</w:t>
      </w:r>
      <w:r w:rsidR="00AB6CDC" w:rsidRPr="00AB6CDC">
        <w:rPr>
          <w:color w:val="000000" w:themeColor="text1"/>
          <w:u w:color="000000" w:themeColor="text1"/>
        </w:rPr>
        <w:t>’</w:t>
      </w:r>
      <w:r w:rsidRPr="0031750D">
        <w:rPr>
          <w:color w:val="000000" w:themeColor="text1"/>
          <w:u w:color="000000" w:themeColor="text1"/>
        </w:rPr>
        <w:t xml:space="preserve">s applicable actual production history yield, as determined by the Federal Crop Insurance Corporation, </w:t>
      </w:r>
      <w:r w:rsidR="00EA665B">
        <w:rPr>
          <w:color w:val="000000" w:themeColor="text1"/>
          <w:u w:color="000000" w:themeColor="text1"/>
        </w:rPr>
        <w:t xml:space="preserve">to determine loss </w:t>
      </w:r>
      <w:r w:rsidRPr="0031750D">
        <w:rPr>
          <w:color w:val="000000" w:themeColor="text1"/>
          <w:u w:color="000000" w:themeColor="text1"/>
        </w:rPr>
        <w:t>for insured agricultural commodities.  In determining loss for uninsured agricultural commodities, the board shall use the most recent year</w:t>
      </w:r>
      <w:r w:rsidR="00AB6CDC" w:rsidRPr="00AB6CDC">
        <w:rPr>
          <w:color w:val="000000" w:themeColor="text1"/>
          <w:u w:color="000000" w:themeColor="text1"/>
        </w:rPr>
        <w:t>’</w:t>
      </w:r>
      <w:r w:rsidRPr="0031750D">
        <w:rPr>
          <w:color w:val="000000" w:themeColor="text1"/>
          <w:u w:color="000000" w:themeColor="text1"/>
        </w:rPr>
        <w:t>s County and Price Yield, as applicable, as determined by the National Agriculture Statistics Service, United States Department of Agriculture; and</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750D">
        <w:rPr>
          <w:color w:val="000000" w:themeColor="text1"/>
          <w:u w:color="000000" w:themeColor="text1"/>
        </w:rPr>
        <w:t>may require any documentation or proof it considers necessary to efficiently administer the grant program, including the ownership structure of each entity and the social security numbers 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00AB6CDC">
        <w:rPr>
          <w:color w:val="000000" w:themeColor="text1"/>
          <w:u w:color="000000" w:themeColor="text1"/>
        </w:rPr>
        <w:noBreakHyphen/>
      </w:r>
      <w:r w:rsidRPr="0031750D">
        <w:rPr>
          <w:color w:val="000000" w:themeColor="text1"/>
          <w:u w:color="000000" w:themeColor="text1"/>
        </w:rPr>
        <w:t>pick records, and insurance documents</w:t>
      </w:r>
      <w:r>
        <w:rPr>
          <w:color w:val="000000" w:themeColor="text1"/>
          <w:u w:color="000000" w:themeColor="text1"/>
        </w:rPr>
        <w: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(C)</w:t>
      </w:r>
      <w:r w:rsidRPr="0029656C">
        <w:rPr>
          <w:color w:val="000000" w:themeColor="text1"/>
          <w:u w:color="000000" w:themeColor="text1"/>
        </w:rPr>
        <w:tab/>
        <w:t>If the board determines that a person who received a grant provided inaccurate i</w:t>
      </w:r>
      <w:r>
        <w:rPr>
          <w:color w:val="000000" w:themeColor="text1"/>
          <w:u w:color="000000" w:themeColor="text1"/>
        </w:rPr>
        <w:t>nformation, then the person shall</w:t>
      </w:r>
      <w:r w:rsidRPr="0029656C">
        <w:rPr>
          <w:color w:val="000000" w:themeColor="text1"/>
          <w:u w:color="000000" w:themeColor="text1"/>
        </w:rPr>
        <w:t xml:space="preserve"> refund the entire amount of the grant, and if unpaid</w:t>
      </w:r>
      <w:r>
        <w:rPr>
          <w:color w:val="000000" w:themeColor="text1"/>
          <w:u w:color="000000" w:themeColor="text1"/>
        </w:rPr>
        <w:t xml:space="preserve">, the Department of </w:t>
      </w:r>
      <w:r>
        <w:rPr>
          <w:color w:val="000000" w:themeColor="text1"/>
          <w:u w:color="000000" w:themeColor="text1"/>
        </w:rPr>
        <w:lastRenderedPageBreak/>
        <w:t>Revenue shall</w:t>
      </w:r>
      <w:r w:rsidRPr="0029656C">
        <w:rPr>
          <w:color w:val="000000" w:themeColor="text1"/>
          <w:u w:color="000000" w:themeColor="text1"/>
        </w:rPr>
        <w:t xml:space="preserve"> utilize the provisions of the Setoff Debt Collection Act to collect the money from the person.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(D)</w:t>
      </w:r>
      <w:r w:rsidRPr="0029656C">
        <w:rPr>
          <w:color w:val="000000" w:themeColor="text1"/>
          <w:u w:color="000000" w:themeColor="text1"/>
        </w:rPr>
        <w:tab/>
        <w:t>The board may accept private funds, grants, and property to be used to make financial awards from the grant program.</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(E)</w:t>
      </w:r>
      <w:r w:rsidRPr="0029656C">
        <w:rPr>
          <w:color w:val="000000" w:themeColor="text1"/>
          <w:u w:color="000000" w:themeColor="text1"/>
        </w:rPr>
        <w:tab/>
        <w:t>Staffing for the board must be provided by the staff of the Department of Agriculture.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(F)</w:t>
      </w:r>
      <w:r w:rsidRPr="0029656C">
        <w:rPr>
          <w:color w:val="000000" w:themeColor="text1"/>
          <w:u w:color="000000" w:themeColor="text1"/>
        </w:rPr>
        <w:tab/>
        <w:t>For purposes of this section: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(1)</w:t>
      </w:r>
      <w:r w:rsidRPr="0029656C">
        <w:rPr>
          <w:color w:val="000000" w:themeColor="text1"/>
          <w:u w:color="000000" w:themeColor="text1"/>
        </w:rPr>
        <w:tab/>
      </w:r>
      <w:r w:rsidR="00AB6CDC" w:rsidRPr="00AB6CDC">
        <w:rPr>
          <w:color w:val="000000" w:themeColor="text1"/>
          <w:u w:color="000000" w:themeColor="text1"/>
        </w:rPr>
        <w:t>‘</w:t>
      </w:r>
      <w:r w:rsidRPr="0029656C">
        <w:rPr>
          <w:color w:val="000000" w:themeColor="text1"/>
          <w:u w:color="000000" w:themeColor="text1"/>
        </w:rPr>
        <w:t>Agricultural commodi</w:t>
      </w:r>
      <w:r>
        <w:rPr>
          <w:color w:val="000000" w:themeColor="text1"/>
          <w:u w:color="000000" w:themeColor="text1"/>
        </w:rPr>
        <w:t>ties</w:t>
      </w:r>
      <w:r w:rsidR="00AB6CDC" w:rsidRPr="00AB6CDC">
        <w:rPr>
          <w:color w:val="000000" w:themeColor="text1"/>
          <w:u w:color="000000" w:themeColor="text1"/>
        </w:rPr>
        <w:t>’</w:t>
      </w:r>
      <w:r>
        <w:rPr>
          <w:color w:val="000000" w:themeColor="text1"/>
          <w:u w:color="000000" w:themeColor="text1"/>
        </w:rPr>
        <w:t xml:space="preserve"> mean</w:t>
      </w:r>
      <w:r w:rsidR="005D5C59">
        <w:rPr>
          <w:color w:val="000000" w:themeColor="text1"/>
          <w:u w:color="000000" w:themeColor="text1"/>
        </w:rPr>
        <w:t>s</w:t>
      </w:r>
      <w:r w:rsidRPr="0029656C">
        <w:rPr>
          <w:color w:val="000000" w:themeColor="text1"/>
          <w:u w:color="000000" w:themeColor="text1"/>
        </w:rPr>
        <w:t xml:space="preserve">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w:t>
      </w:r>
      <w:r>
        <w:rPr>
          <w:color w:val="000000" w:themeColor="text1"/>
          <w:u w:color="000000" w:themeColor="text1"/>
        </w:rPr>
        <w:t xml:space="preserve">grass, aquacultural species </w:t>
      </w:r>
      <w:r w:rsidRPr="0029656C">
        <w:rPr>
          <w:color w:val="000000" w:themeColor="text1"/>
          <w:u w:color="000000" w:themeColor="text1"/>
        </w:rPr>
        <w:t>including, but not limited to, any species of finfish, mollusk, crustacean, or other aquatic invertebrate, amphibian, reptile, or aquatic plant propagated or reared in a con</w:t>
      </w:r>
      <w:r>
        <w:rPr>
          <w:color w:val="000000" w:themeColor="text1"/>
          <w:u w:color="000000" w:themeColor="text1"/>
        </w:rPr>
        <w:t>trolled or selected environment</w:t>
      </w:r>
      <w:r w:rsidRPr="0029656C">
        <w:rPr>
          <w:color w:val="000000" w:themeColor="text1"/>
          <w:u w:color="000000" w:themeColor="text1"/>
        </w:rPr>
        <w:t>, excluding stored grain.</w:t>
      </w:r>
    </w:p>
    <w:p w:rsidR="0017117A"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w:t>
      </w:r>
      <w:r w:rsidRPr="0029656C">
        <w:rPr>
          <w:color w:val="000000" w:themeColor="text1"/>
          <w:u w:color="000000" w:themeColor="text1"/>
        </w:rPr>
        <w:tab/>
      </w:r>
      <w:r w:rsidR="00AB6CDC" w:rsidRPr="00AB6CDC">
        <w:rPr>
          <w:color w:val="000000" w:themeColor="text1"/>
          <w:u w:color="000000" w:themeColor="text1"/>
        </w:rPr>
        <w:t>‘</w:t>
      </w:r>
      <w:r>
        <w:rPr>
          <w:color w:val="000000" w:themeColor="text1"/>
          <w:u w:color="000000" w:themeColor="text1"/>
        </w:rPr>
        <w:t>Person</w:t>
      </w:r>
      <w:r w:rsidR="00AB6CDC" w:rsidRPr="00AB6CDC">
        <w:rPr>
          <w:color w:val="000000" w:themeColor="text1"/>
          <w:u w:color="000000" w:themeColor="text1"/>
        </w:rPr>
        <w:t>’</w:t>
      </w:r>
      <w:r>
        <w:rPr>
          <w:color w:val="000000" w:themeColor="text1"/>
          <w:u w:color="000000" w:themeColor="text1"/>
        </w:rPr>
        <w:t xml:space="preserve"> means any individual, trust, estate, partnership, receiver, association, company, limited liability company, corporation, or other entity or group.</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B6CDC" w:rsidRPr="00AB6CDC">
        <w:rPr>
          <w:color w:val="000000" w:themeColor="text1"/>
          <w:u w:color="000000" w:themeColor="text1"/>
        </w:rPr>
        <w:t>‘</w:t>
      </w:r>
      <w:r w:rsidRPr="0029656C">
        <w:rPr>
          <w:color w:val="000000" w:themeColor="text1"/>
          <w:u w:color="000000" w:themeColor="text1"/>
        </w:rPr>
        <w:t>Related person</w:t>
      </w:r>
      <w:r w:rsidR="00AB6CDC" w:rsidRPr="00AB6CDC">
        <w:rPr>
          <w:color w:val="000000" w:themeColor="text1"/>
          <w:u w:color="000000" w:themeColor="text1"/>
        </w:rPr>
        <w:t>’</w:t>
      </w:r>
      <w:r w:rsidRPr="0029656C">
        <w:rPr>
          <w:color w:val="000000" w:themeColor="text1"/>
          <w:u w:color="000000" w:themeColor="text1"/>
        </w:rPr>
        <w:t xml:space="preserve"> means any entity or person that bears a relationship to the taxpayer as described in Section 267 of the Internal Revenue Code.</w:t>
      </w:r>
      <w:r>
        <w:rPr>
          <w:color w:val="000000" w:themeColor="text1"/>
          <w:u w:color="000000" w:themeColor="text1"/>
        </w:rPr>
        <w: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8AB"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6C">
        <w:rPr>
          <w:color w:val="000000" w:themeColor="text1"/>
          <w:u w:color="000000" w:themeColor="text1"/>
        </w:rPr>
        <w:t>SECTION</w:t>
      </w:r>
      <w:r w:rsidRPr="0029656C">
        <w:rPr>
          <w:color w:val="000000" w:themeColor="text1"/>
          <w:u w:color="000000" w:themeColor="text1"/>
        </w:rPr>
        <w:tab/>
        <w:t>3. 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5C9" w:rsidRDefault="00FB45C9" w:rsidP="00FB45C9">
      <w:pPr>
        <w:suppressAutoHyphens/>
      </w:pPr>
    </w:p>
    <w:sectPr w:rsidR="00FB45C9"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1C5B5C-E554-4037-852B-7BC757D64FB2}"/>
    <w:embedBold r:id="rId2" w:fontKey="{01869F51-2CEF-4EFD-AF6C-F297D54497D1}"/>
  </w:font>
  <w:font w:name="Calibri">
    <w:panose1 w:val="020F0502020204030204"/>
    <w:charset w:val="00"/>
    <w:family w:val="swiss"/>
    <w:pitch w:val="variable"/>
    <w:sig w:usb0="E00002FF" w:usb1="4000ACFF" w:usb2="00000001" w:usb3="00000000" w:csb0="0000019F" w:csb1="00000000"/>
    <w:embedRegular r:id="rId3" w:fontKey="{E2732464-3846-45DD-8C90-2E3494E905BE}"/>
  </w:font>
  <w:font w:name="Segoe UI">
    <w:panose1 w:val="020B0502040204020203"/>
    <w:charset w:val="00"/>
    <w:family w:val="swiss"/>
    <w:pitch w:val="variable"/>
    <w:sig w:usb0="E10022FF" w:usb1="C000E47F" w:usb2="00000029" w:usb3="00000000" w:csb0="000001DF" w:csb1="00000000"/>
    <w:embedRegular r:id="rId4" w:fontKey="{12E57B0C-6E4F-472F-9DF5-3CDBB41D6124}"/>
  </w:font>
  <w:font w:name="Cambria">
    <w:panose1 w:val="02040503050406030204"/>
    <w:charset w:val="00"/>
    <w:family w:val="roman"/>
    <w:pitch w:val="variable"/>
    <w:sig w:usb0="E00002FF" w:usb1="400004FF" w:usb2="00000000" w:usb3="00000000" w:csb0="0000019F" w:csb1="00000000"/>
    <w:embedRegular r:id="rId5" w:fontKey="{5C2EE69B-4E4D-42CE-A83C-CDB176028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rsidR="00B74F45">
      <w:t>-</w:t>
    </w:r>
    <w:r w:rsidR="00B74F45">
      <w:fldChar w:fldCharType="begin"/>
    </w:r>
    <w:r w:rsidR="00B74F45">
      <w:instrText xml:space="preserve"> PAGE  \* MERGEFORMAT </w:instrText>
    </w:r>
    <w:r w:rsidR="00B74F45">
      <w:fldChar w:fldCharType="separate"/>
    </w:r>
    <w:r w:rsidR="00FB45C9">
      <w:rPr>
        <w:noProof/>
      </w:rPr>
      <w:t>5</w:t>
    </w:r>
    <w:r w:rsidR="00B74F45">
      <w:fldChar w:fldCharType="end"/>
    </w:r>
    <w:r w:rsidR="00B74F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45" w:rsidRPr="007226BA" w:rsidRDefault="00B74F45"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FB45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E1785"/>
    <w:rsid w:val="000F40FA"/>
    <w:rsid w:val="0010776B"/>
    <w:rsid w:val="00133E66"/>
    <w:rsid w:val="001435A3"/>
    <w:rsid w:val="00146ED3"/>
    <w:rsid w:val="00151044"/>
    <w:rsid w:val="0017117A"/>
    <w:rsid w:val="001D08F2"/>
    <w:rsid w:val="001D525B"/>
    <w:rsid w:val="001D7F4F"/>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913C9"/>
    <w:rsid w:val="0069470D"/>
    <w:rsid w:val="0070783B"/>
    <w:rsid w:val="007226BA"/>
    <w:rsid w:val="00734F00"/>
    <w:rsid w:val="007A70AE"/>
    <w:rsid w:val="007D1D46"/>
    <w:rsid w:val="0080179A"/>
    <w:rsid w:val="008362E8"/>
    <w:rsid w:val="0084596E"/>
    <w:rsid w:val="00857450"/>
    <w:rsid w:val="008A1768"/>
    <w:rsid w:val="008F0F33"/>
    <w:rsid w:val="008F4429"/>
    <w:rsid w:val="009234C6"/>
    <w:rsid w:val="0094021A"/>
    <w:rsid w:val="009B44AF"/>
    <w:rsid w:val="009C6A0B"/>
    <w:rsid w:val="009F0C77"/>
    <w:rsid w:val="009F4DD1"/>
    <w:rsid w:val="00A41684"/>
    <w:rsid w:val="00A64E80"/>
    <w:rsid w:val="00A72BCD"/>
    <w:rsid w:val="00A741D9"/>
    <w:rsid w:val="00A833AB"/>
    <w:rsid w:val="00A9741D"/>
    <w:rsid w:val="00AB6CDC"/>
    <w:rsid w:val="00AD4B17"/>
    <w:rsid w:val="00AE3E3E"/>
    <w:rsid w:val="00B412D4"/>
    <w:rsid w:val="00B74F45"/>
    <w:rsid w:val="00BE3C22"/>
    <w:rsid w:val="00C0345E"/>
    <w:rsid w:val="00C3483A"/>
    <w:rsid w:val="00C739E8"/>
    <w:rsid w:val="00C74E9D"/>
    <w:rsid w:val="00C82FD3"/>
    <w:rsid w:val="00C92819"/>
    <w:rsid w:val="00CC6B7B"/>
    <w:rsid w:val="00CD2089"/>
    <w:rsid w:val="00D73A67"/>
    <w:rsid w:val="00D970A9"/>
    <w:rsid w:val="00DF3845"/>
    <w:rsid w:val="00E41911"/>
    <w:rsid w:val="00E92EEF"/>
    <w:rsid w:val="00EA665B"/>
    <w:rsid w:val="00EF2368"/>
    <w:rsid w:val="00F24442"/>
    <w:rsid w:val="00F50AE3"/>
    <w:rsid w:val="00F656BA"/>
    <w:rsid w:val="00F67CF1"/>
    <w:rsid w:val="00F840F0"/>
    <w:rsid w:val="00FB0D0D"/>
    <w:rsid w:val="00FB2FE3"/>
    <w:rsid w:val="00FB43B4"/>
    <w:rsid w:val="00FB45C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C8FF7-83C7-49D0-AF8B-8E7086EB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9</Pages>
  <Words>2820</Words>
  <Characters>15022</Characters>
  <Application>Microsoft Office Word</Application>
  <DocSecurity>0</DocSecurity>
  <Lines>345</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(Feb. 11, 2016) - South Carolina Legislature Online</dc:title>
  <dc:creator>BRENDA MELTON</dc:creator>
  <cp:lastModifiedBy>Miriam Cook</cp:lastModifiedBy>
  <cp:revision>2</cp:revision>
  <cp:lastPrinted>2016-01-21T15:01:00Z</cp:lastPrinted>
  <dcterms:created xsi:type="dcterms:W3CDTF">2016-02-11T23:38:00Z</dcterms:created>
  <dcterms:modified xsi:type="dcterms:W3CDTF">2016-02-11T23:38:00Z</dcterms:modified>
</cp:coreProperties>
</file>