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826B5" w:rsidRP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26, 2015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Pr="000826B5" w:rsidRDefault="000826B5" w:rsidP="000826B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480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F35AD">
        <w:t>Senator Davis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B05E4A" w:rsidP="002F42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</w:t>
      </w:r>
      <w:r w:rsidR="000826B5">
        <w:rPr>
          <w:rFonts w:eastAsia="Times New Roman"/>
        </w:rPr>
        <w:t>6/15--S.</w:t>
      </w:r>
      <w:r w:rsidR="002F42F2">
        <w:rPr>
          <w:rFonts w:eastAsia="Times New Roman"/>
        </w:rPr>
        <w:tab/>
        <w:t>[SEC 3/27/15 1:24 PM]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24, 2015.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480) </w:t>
      </w:r>
      <w:r w:rsidRPr="000826B5">
        <w:t>to amend Section 40</w:t>
      </w:r>
      <w:r w:rsidRPr="000826B5">
        <w:noBreakHyphen/>
        <w:t>81</w:t>
      </w:r>
      <w:r w:rsidRPr="000826B5">
        <w:noBreakHyphen/>
        <w:t>20 of the 1976 Code, relating to definitions concerning the State Athletics Commission, to define “commission designee”; to amend Section 40</w:t>
      </w:r>
      <w:r>
        <w:rPr>
          <w:rFonts w:eastAsia="Times New Roman"/>
        </w:rPr>
        <w:noBreakHyphen/>
        <w:t>81</w:t>
      </w:r>
      <w:r>
        <w:rPr>
          <w:rFonts w:eastAsia="Times New Roman"/>
        </w:rPr>
        <w:noBreakHyphen/>
        <w:t>260, etc., respectfully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826B5" w:rsidSect="000826B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3917" w:rsidRPr="00522CE0" w:rsidRDefault="00543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61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2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06DDE">
        <w:t>TO AMEND SECTION 40</w:t>
      </w:r>
      <w:r>
        <w:noBreakHyphen/>
      </w:r>
      <w:r w:rsidRPr="00206DDE">
        <w:t>81</w:t>
      </w:r>
      <w:r>
        <w:noBreakHyphen/>
      </w:r>
      <w:r w:rsidRPr="00206DDE">
        <w:t>20</w:t>
      </w:r>
      <w:r>
        <w:t xml:space="preserve"> OF THE 1976 C</w:t>
      </w:r>
      <w:r w:rsidR="00D96263">
        <w:t>ODE,</w:t>
      </w:r>
      <w:r>
        <w:t xml:space="preserve"> </w:t>
      </w:r>
      <w:r w:rsidRPr="00206DDE">
        <w:t xml:space="preserve">RELATING TO DEFINITIONS CONCERNING THE STATE ATHLETICS COMMISSION, TO DEFINE </w:t>
      </w:r>
      <w:r>
        <w:t>“</w:t>
      </w:r>
      <w:r w:rsidRPr="00206DDE">
        <w:t>COMMISSION DESIGNEE</w:t>
      </w:r>
      <w:r>
        <w:t>”</w:t>
      </w:r>
      <w:r w:rsidRPr="00206DDE">
        <w:t>; TO AMEND SECTION 40</w:t>
      </w:r>
      <w:r>
        <w:noBreakHyphen/>
      </w:r>
      <w:r w:rsidRPr="00206DDE">
        <w:t>81</w:t>
      </w:r>
      <w:r>
        <w:noBreakHyphen/>
      </w:r>
      <w:r w:rsidRPr="00206DDE">
        <w:t>260</w:t>
      </w:r>
      <w:r w:rsidR="00D96263">
        <w:t>,</w:t>
      </w:r>
      <w:r w:rsidRPr="00206DDE">
        <w:t xml:space="preserve"> RELATING TO BOXING LICENSES,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TO AMEND SECTION 40</w:t>
      </w:r>
      <w:r>
        <w:noBreakHyphen/>
      </w:r>
      <w:r w:rsidRPr="00206DDE">
        <w:t>81</w:t>
      </w:r>
      <w:r>
        <w:noBreakHyphen/>
      </w:r>
      <w:r w:rsidRPr="00206DDE">
        <w:t>265, RELATING TO TOUGHMAN CONTESTANT</w:t>
      </w:r>
      <w:r>
        <w:t>S</w:t>
      </w:r>
      <w:r w:rsidR="00D96263">
        <w:t xml:space="preserve"> AND OFF THE STREET BOXING</w:t>
      </w:r>
      <w:r w:rsidRPr="00206DDE">
        <w:t xml:space="preserve"> LICENSES, TO RAISE THE MAXIMUM AGE FOR LICENSURE FROM THIRTY</w:t>
      </w:r>
      <w:r>
        <w:noBreakHyphen/>
      </w:r>
      <w:r w:rsidRPr="00206DDE">
        <w:t>FIVE TO FORTY; TO AMEND SECTION 40</w:t>
      </w:r>
      <w:r>
        <w:noBreakHyphen/>
      </w:r>
      <w:r w:rsidRPr="00206DDE">
        <w:t>81</w:t>
      </w:r>
      <w:r>
        <w:noBreakHyphen/>
      </w:r>
      <w:r w:rsidRPr="00206DDE">
        <w:t>270, RELATING TO REQUIREMENTS FOR PROMOTER</w:t>
      </w:r>
      <w:r w:rsidRPr="00A33625">
        <w:t>’</w:t>
      </w:r>
      <w:r w:rsidRPr="00206DDE">
        <w:t>S REPRESENTATIVES OF FEMALE BOXERS, TO DELETE REQUIREMENTS CONCERNING EXAMINATIONS MANDATED ANNUALLY AND BEFORE EACH CONTEST; TO AMEND SECTION 40</w:t>
      </w:r>
      <w:r>
        <w:noBreakHyphen/>
      </w:r>
      <w:r w:rsidRPr="00206DDE">
        <w:t>81</w:t>
      </w:r>
      <w:r>
        <w:noBreakHyphen/>
      </w:r>
      <w:r w:rsidRPr="00206DDE">
        <w:t>280</w:t>
      </w:r>
      <w:r>
        <w:t>,</w:t>
      </w:r>
      <w:r w:rsidRPr="00206DDE">
        <w:t xml:space="preserve"> RELATING TO LICENSURE REQUIREMENTS FOR PROFESSIONAL KICKBOXERS AND MIXED MARTIAL ARTS CONTESTANTS,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AND TO AMEND SECTION 40</w:t>
      </w:r>
      <w:r>
        <w:noBreakHyphen/>
      </w:r>
      <w:r w:rsidRPr="00206DDE">
        <w:t>81</w:t>
      </w:r>
      <w:r>
        <w:noBreakHyphen/>
      </w:r>
      <w:r w:rsidRPr="00206DDE">
        <w:t>290, RELATING TO REQUIREMENTS FOR PROMOTER</w:t>
      </w:r>
      <w:r w:rsidRPr="00A33625">
        <w:t>’</w:t>
      </w:r>
      <w:r w:rsidRPr="00206DDE">
        <w:t>S REPRESENTATIVES OF FEMALE KICK BOXERS, TO DELETE REQUIREMENTS CONCERNING EXAMINATIONS MANDATED ANNUALLY AND BEFORE EACH CONTEST.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96263">
        <w:rPr>
          <w:rFonts w:eastAsia="Times New Roman"/>
        </w:rPr>
        <w:t>Section 40-81</w:t>
      </w:r>
      <w:r w:rsidR="007E226C">
        <w:rPr>
          <w:rFonts w:eastAsia="Times New Roman"/>
        </w:rPr>
        <w:t>-20 of the 1976 Code is amended by adding an appropriately numbered new item to read: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‘Commissioner designee’ means a person authorized by the commission to review and approve age waiver petitions and perform other delegated tasks on behalf of the commission.”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2.</w:t>
      </w:r>
      <w:r w:rsidRPr="00206DDE">
        <w:tab/>
        <w:t>Section 40</w:t>
      </w:r>
      <w:r>
        <w:noBreakHyphen/>
      </w:r>
      <w:r w:rsidRPr="00206DDE">
        <w:t>81</w:t>
      </w:r>
      <w:r>
        <w:noBreakHyphen/>
      </w:r>
      <w:r w:rsidRPr="00206DDE">
        <w:t>260(A)(1) of the 1976 Code</w:t>
      </w:r>
      <w:r w:rsidRPr="007859E3">
        <w:t xml:space="preserve"> </w:t>
      </w:r>
      <w:r w:rsidRPr="00206DDE">
        <w:t>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supermajority vote</w:t>
      </w:r>
      <w:r w:rsidRPr="00B75C09">
        <w:t xml:space="preserve"> waives this requirement as to an individual applicant over the age of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3.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265(1) of the 1976 Code,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must</w:t>
      </w:r>
      <w:r>
        <w:t xml:space="preserve"> </w:t>
      </w:r>
      <w:r w:rsidRPr="00B75C09">
        <w:t xml:space="preserve">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4.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270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270.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260, the promoter</w:t>
      </w:r>
      <w:r w:rsidRPr="00A33625">
        <w:t>’</w:t>
      </w:r>
      <w:r w:rsidRPr="00B75C09">
        <w:t>s representative for female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 xml:space="preserve">No applicant </w:t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may</w:t>
      </w:r>
      <w:r>
        <w:t xml:space="preserve"> </w:t>
      </w:r>
      <w:r w:rsidRPr="00B75C09">
        <w:t>be contracted for or engage in a contest between male and female.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Contests must be limited to four, six, eight, ten, or twelve rounds of two minutes</w:t>
      </w:r>
      <w:r w:rsidRPr="00A33625">
        <w:t>’</w:t>
      </w:r>
      <w:r w:rsidRPr="00B75C09">
        <w:t xml:space="preserve"> duration.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Custom fitted mouthpieces must be used of the same variety required of male boxers.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(4)</w:t>
      </w:r>
      <w:r>
        <w:tab/>
      </w:r>
      <w:r w:rsidRPr="00B75C09">
        <w:t>Gloves weighing not less than ten ounces must be worn.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</w:r>
      <w:r w:rsidRPr="00B75C09">
        <w:t>A physician 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(6)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(7)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(8)</w:t>
      </w:r>
      <w:r>
        <w:tab/>
      </w:r>
      <w:r w:rsidRPr="003617FE">
        <w:rPr>
          <w:strike/>
        </w:rPr>
        <w:t xml:space="preserve">The annual physical examination shall include a pelvic examination. Before each event or exhibition, the examining </w:t>
      </w:r>
      <w:r w:rsidRPr="003617FE">
        <w:rPr>
          <w:strike/>
        </w:rPr>
        <w:lastRenderedPageBreak/>
        <w:t>physician shall perform an abdominal examination and breast examination.</w:t>
      </w: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(9)</w:t>
      </w:r>
      <w:r>
        <w:tab/>
      </w:r>
      <w:r w:rsidRPr="00B75C09">
        <w:t>Promoters shall provide female boxers with adequate separate dressing rooms.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5.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280(1)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eighteen and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majority vote</w:t>
      </w:r>
      <w:r w:rsidRPr="00B75C09">
        <w:t xml:space="preserve"> </w:t>
      </w:r>
      <w:r>
        <w:rPr>
          <w:u w:val="single"/>
        </w:rPr>
        <w:t>delegate</w:t>
      </w:r>
      <w:r>
        <w:t xml:space="preserve"> </w:t>
      </w:r>
      <w:r w:rsidRPr="00B75C09">
        <w:t xml:space="preserve">waives this requirement </w:t>
      </w:r>
      <w:r w:rsidRPr="003617FE">
        <w:rPr>
          <w:strike/>
        </w:rPr>
        <w:t>as to</w:t>
      </w:r>
      <w:r w:rsidRPr="00B75C09">
        <w:t xml:space="preserve"> </w:t>
      </w:r>
      <w:r>
        <w:rPr>
          <w:u w:val="single"/>
        </w:rPr>
        <w:t>for</w:t>
      </w:r>
      <w:r>
        <w:t xml:space="preserve"> </w:t>
      </w:r>
      <w:r w:rsidRPr="00B75C09">
        <w:t xml:space="preserve">an individual applicant over the age of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6.</w:t>
      </w:r>
      <w:r>
        <w:tab/>
        <w:t xml:space="preserve">Section </w:t>
      </w:r>
      <w:r w:rsidRPr="00206DDE">
        <w:t>40</w:t>
      </w:r>
      <w:r>
        <w:noBreakHyphen/>
      </w:r>
      <w:r w:rsidRPr="00206DDE">
        <w:t>81</w:t>
      </w:r>
      <w:r>
        <w:noBreakHyphen/>
      </w:r>
      <w:r w:rsidRPr="00206DDE">
        <w:t>2</w:t>
      </w:r>
      <w:r>
        <w:t>9</w:t>
      </w:r>
      <w:r w:rsidRPr="00206DDE">
        <w:t>0 of the 1976 Code is amended to read: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290.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280, promoter</w:t>
      </w:r>
      <w:r w:rsidRPr="00A33625">
        <w:t>’</w:t>
      </w:r>
      <w:r w:rsidRPr="00B75C09">
        <w:t>s representative for female professional kick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>A commission</w:t>
      </w:r>
      <w:r>
        <w:noBreakHyphen/>
      </w:r>
      <w:r w:rsidRPr="00B75C09">
        <w:t>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(4)</w:t>
      </w:r>
      <w:r>
        <w:tab/>
      </w:r>
      <w:r w:rsidRPr="003617FE">
        <w:rPr>
          <w:strike/>
        </w:rPr>
        <w:t>The annual physical examination must include a pelvic examination. Before each event or exhibition, the examining physician shall perform an abdominal examination and breast examination.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(5)</w:t>
      </w:r>
      <w:r>
        <w:tab/>
      </w:r>
      <w:r w:rsidRPr="00B75C09">
        <w:t>Promoters shall provide female kick boxers with adequate separate dressing rooms.</w:t>
      </w:r>
      <w:r>
        <w:t>”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7.</w:t>
      </w:r>
      <w:r>
        <w:tab/>
        <w:t>This act takes effect upon approval by the Governor.</w:t>
      </w:r>
    </w:p>
    <w:p w:rsidR="00E14BF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C011A" w:rsidRDefault="000C011A" w:rsidP="000C011A">
      <w:pPr>
        <w:suppressAutoHyphens/>
        <w:jc w:val="both"/>
        <w:rPr>
          <w:rFonts w:eastAsia="Times New Roman"/>
        </w:rPr>
      </w:pPr>
    </w:p>
    <w:sectPr w:rsidR="000C011A" w:rsidSect="000826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63" w:rsidRDefault="00D96263" w:rsidP="00522CE0">
      <w:r>
        <w:separator/>
      </w:r>
    </w:p>
  </w:endnote>
  <w:endnote w:type="continuationSeparator" w:id="0">
    <w:p w:rsidR="00D96263" w:rsidRDefault="00D96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FC4ABC-C192-4EF5-BC21-F87ED6EA7149}"/>
    <w:embedBold r:id="rId2" w:fontKey="{1B084761-D9EF-4956-A58D-D809D5D7A0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23A245-C910-4C28-BBF1-F1E8C82C9A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296E53-C98C-4A24-90DF-462C57EEF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FDB862-FAE4-4537-970A-FD023E154E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BFA" w:rsidRPr="00543917" w:rsidRDefault="00543917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</w:t>
    </w:r>
    <w:r w:rsidR="000826B5">
      <w:t>-</w:t>
    </w:r>
    <w:r w:rsidR="000826B5">
      <w:fldChar w:fldCharType="begin"/>
    </w:r>
    <w:r w:rsidR="000826B5">
      <w:instrText xml:space="preserve"> PAGE  \* MERGEFORMAT </w:instrText>
    </w:r>
    <w:r w:rsidR="000826B5">
      <w:fldChar w:fldCharType="separate"/>
    </w:r>
    <w:r w:rsidR="002F42F2">
      <w:rPr>
        <w:noProof/>
      </w:rPr>
      <w:t>1</w:t>
    </w:r>
    <w:r w:rsidR="000826B5">
      <w:fldChar w:fldCharType="end"/>
    </w:r>
    <w:r w:rsidR="000826B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6B5" w:rsidRPr="00543917" w:rsidRDefault="000826B5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01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63" w:rsidRDefault="00D96263" w:rsidP="00522CE0">
      <w:r>
        <w:separator/>
      </w:r>
    </w:p>
  </w:footnote>
  <w:footnote w:type="continuationSeparator" w:id="0">
    <w:p w:rsidR="00D96263" w:rsidRDefault="00D96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ATHL.KMM.TCA"/>
    <w:docVar w:name="CoverAttorneyInitials" w:val="KMM"/>
    <w:docVar w:name="CoverAttorneyLastName" w:val="Moffitt"/>
    <w:docVar w:name="CoverBillType" w:val="b"/>
    <w:docVar w:name="CoverSenator" w:val="TCA"/>
    <w:docVar w:name="dvBillNumber" w:val="480"/>
    <w:docVar w:name="dvBillNumberPrefix" w:val="S. "/>
    <w:docVar w:name="dvOriginalBody" w:val="Senate"/>
    <w:docVar w:name="fulldraftpath" w:val="L:\S-RES\TCA\028ATHL.KMM.TCA.DOCX"/>
    <w:docVar w:name="NameofBody" w:val="S"/>
    <w:docVar w:name="vgroup2" w:val="S-RES"/>
  </w:docVars>
  <w:rsids>
    <w:rsidRoot w:val="005E611F"/>
    <w:rsid w:val="00042AC1"/>
    <w:rsid w:val="00046516"/>
    <w:rsid w:val="0007601D"/>
    <w:rsid w:val="000826B5"/>
    <w:rsid w:val="000B0720"/>
    <w:rsid w:val="000B5EAF"/>
    <w:rsid w:val="000C011A"/>
    <w:rsid w:val="001315B2"/>
    <w:rsid w:val="00170561"/>
    <w:rsid w:val="00186AC9"/>
    <w:rsid w:val="00197DF1"/>
    <w:rsid w:val="001B3DD9"/>
    <w:rsid w:val="001B7E5D"/>
    <w:rsid w:val="001D3BAC"/>
    <w:rsid w:val="00216025"/>
    <w:rsid w:val="002208DD"/>
    <w:rsid w:val="00245C4E"/>
    <w:rsid w:val="002C1321"/>
    <w:rsid w:val="002C2031"/>
    <w:rsid w:val="002C5896"/>
    <w:rsid w:val="002D3BED"/>
    <w:rsid w:val="002F42F2"/>
    <w:rsid w:val="00307C2B"/>
    <w:rsid w:val="00383247"/>
    <w:rsid w:val="003D6E2B"/>
    <w:rsid w:val="003E7597"/>
    <w:rsid w:val="0044020F"/>
    <w:rsid w:val="00450668"/>
    <w:rsid w:val="0045576B"/>
    <w:rsid w:val="004813A2"/>
    <w:rsid w:val="004952FA"/>
    <w:rsid w:val="004B6A22"/>
    <w:rsid w:val="004D7F37"/>
    <w:rsid w:val="00522CE0"/>
    <w:rsid w:val="00543917"/>
    <w:rsid w:val="00565148"/>
    <w:rsid w:val="00570403"/>
    <w:rsid w:val="00593361"/>
    <w:rsid w:val="005A413B"/>
    <w:rsid w:val="005A5017"/>
    <w:rsid w:val="005A648C"/>
    <w:rsid w:val="005B5A1F"/>
    <w:rsid w:val="005E611F"/>
    <w:rsid w:val="005F1745"/>
    <w:rsid w:val="006A1802"/>
    <w:rsid w:val="006C74EA"/>
    <w:rsid w:val="00720D40"/>
    <w:rsid w:val="007318D4"/>
    <w:rsid w:val="00765784"/>
    <w:rsid w:val="007A4390"/>
    <w:rsid w:val="007E226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CE7"/>
    <w:rsid w:val="00AE59C8"/>
    <w:rsid w:val="00B05E4A"/>
    <w:rsid w:val="00B10098"/>
    <w:rsid w:val="00B5790D"/>
    <w:rsid w:val="00B945C5"/>
    <w:rsid w:val="00BA20EA"/>
    <w:rsid w:val="00BB5AFC"/>
    <w:rsid w:val="00BC0A56"/>
    <w:rsid w:val="00BC2BA5"/>
    <w:rsid w:val="00BF2D6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96263"/>
    <w:rsid w:val="00DA47B9"/>
    <w:rsid w:val="00DE5635"/>
    <w:rsid w:val="00E058D3"/>
    <w:rsid w:val="00E14BFA"/>
    <w:rsid w:val="00E76AD9"/>
    <w:rsid w:val="00E91E2F"/>
    <w:rsid w:val="00EA3546"/>
    <w:rsid w:val="00EB47AE"/>
    <w:rsid w:val="00EC34E1"/>
    <w:rsid w:val="00EE1445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4B9AE4B-FC6B-405E-B77B-F77A7D6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E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7A3DC-A2FB-47DA-8CE7-6D3429870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DC102001.dotm</Template>
  <TotalTime>0</TotalTime>
  <Pages>4</Pages>
  <Words>784</Words>
  <Characters>4267</Characters>
  <Application>Microsoft Office Word</Application>
  <DocSecurity>0</DocSecurity>
  <Lines>146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480 Text of Previous Version (Feb. 24, 2015) - South Carolina Legislature Online</vt:lpstr>
    </vt:vector>
  </TitlesOfParts>
  <Company> </Company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 Text of Previous Version (Mar. 27, 2015) - South Carolina Legislature Online</dc:title>
  <dc:subject/>
  <dc:creator>%USERNAME%</dc:creator>
  <cp:keywords/>
  <dc:description/>
  <cp:lastModifiedBy>Angela Hopkins</cp:lastModifiedBy>
  <cp:revision>2</cp:revision>
  <cp:lastPrinted>2015-03-26T21:54:00Z</cp:lastPrinted>
  <dcterms:created xsi:type="dcterms:W3CDTF">2015-03-27T17:24:00Z</dcterms:created>
  <dcterms:modified xsi:type="dcterms:W3CDTF">2015-03-27T17:24:00Z</dcterms:modified>
</cp:coreProperties>
</file>