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425" w:rsidRDefault="009134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6B8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4F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E0186">
        <w:rPr>
          <w:color w:val="000000" w:themeColor="text1"/>
          <w:u w:color="000000" w:themeColor="text1"/>
        </w:rPr>
        <w:t>TO AMEND THE CODE OF LAWS OF SOUTH CAROLINA, 1976, BY ADDING SECTION 58</w:t>
      </w:r>
      <w:r w:rsidRPr="00CE0186">
        <w:rPr>
          <w:color w:val="000000" w:themeColor="text1"/>
          <w:u w:color="000000" w:themeColor="text1"/>
        </w:rPr>
        <w:noBreakHyphen/>
        <w:t>12</w:t>
      </w:r>
      <w:r w:rsidRPr="00CE0186">
        <w:rPr>
          <w:color w:val="000000" w:themeColor="text1"/>
          <w:u w:color="000000" w:themeColor="text1"/>
        </w:rPr>
        <w:noBreakHyphen/>
        <w:t xml:space="preserve">410 SO AS TO PROHIBIT A PERSON OR ENTITY WHO PROVIDES CABLE SERVICE FROM ALLOWING COMMERCIALS TO AIR AT A HIGHER VOLUME THAN THE TELEVISION PROGRAM THAT WAS AIRING AT THE TIME OF THE COMMERCIAL.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6B89" w:rsidRDefault="00CC6B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C6B89" w:rsidRDefault="00CC6B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F31" w:rsidRPr="00CE0186" w:rsidRDefault="001F4F31" w:rsidP="001F4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E018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CE0186">
        <w:rPr>
          <w:color w:val="000000" w:themeColor="text1"/>
          <w:u w:color="000000" w:themeColor="text1"/>
        </w:rPr>
        <w:t xml:space="preserve">Article 3, Chapter 12, Title 58 of the 1976 Code is amended by adding: </w:t>
      </w:r>
    </w:p>
    <w:p w:rsidR="001F4F31" w:rsidRPr="00CE0186" w:rsidRDefault="001F4F31" w:rsidP="001F4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4F31" w:rsidRPr="00CE0186" w:rsidRDefault="001F4F31" w:rsidP="001F4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E0186">
        <w:rPr>
          <w:color w:val="000000" w:themeColor="text1"/>
          <w:u w:color="000000" w:themeColor="text1"/>
        </w:rPr>
        <w:t>“Section 58</w:t>
      </w:r>
      <w:r w:rsidRPr="00CE0186">
        <w:rPr>
          <w:color w:val="000000" w:themeColor="text1"/>
          <w:u w:color="000000" w:themeColor="text1"/>
        </w:rPr>
        <w:noBreakHyphen/>
        <w:t>12</w:t>
      </w:r>
      <w:r w:rsidRPr="00CE018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410.</w:t>
      </w:r>
      <w:r>
        <w:rPr>
          <w:color w:val="000000" w:themeColor="text1"/>
          <w:u w:color="000000" w:themeColor="text1"/>
        </w:rPr>
        <w:tab/>
      </w:r>
      <w:r w:rsidRPr="00CE0186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CE0186">
        <w:rPr>
          <w:color w:val="000000" w:themeColor="text1"/>
          <w:u w:color="000000" w:themeColor="text1"/>
        </w:rPr>
        <w:t xml:space="preserve">A person or entity providing cable service in this </w:t>
      </w:r>
      <w:r w:rsidR="00933EEA" w:rsidRPr="00CE0186">
        <w:rPr>
          <w:color w:val="000000" w:themeColor="text1"/>
          <w:u w:color="000000" w:themeColor="text1"/>
        </w:rPr>
        <w:t xml:space="preserve">State </w:t>
      </w:r>
      <w:r w:rsidRPr="00CE0186">
        <w:rPr>
          <w:color w:val="000000" w:themeColor="text1"/>
          <w:u w:color="000000" w:themeColor="text1"/>
        </w:rPr>
        <w:t xml:space="preserve">is prohibited from airing commercial messages at a higher volume than the television program that was airing at the time of the commercial. </w:t>
      </w:r>
    </w:p>
    <w:p w:rsidR="001F4F31" w:rsidRPr="00CE0186" w:rsidRDefault="001F4F31" w:rsidP="001F4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E0186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CE0186">
        <w:rPr>
          <w:color w:val="000000" w:themeColor="text1"/>
          <w:u w:color="000000" w:themeColor="text1"/>
        </w:rPr>
        <w:t xml:space="preserve">A person or entity providing cable service in this </w:t>
      </w:r>
      <w:r w:rsidR="00933EEA" w:rsidRPr="00CE0186">
        <w:rPr>
          <w:color w:val="000000" w:themeColor="text1"/>
          <w:u w:color="000000" w:themeColor="text1"/>
        </w:rPr>
        <w:t xml:space="preserve">State </w:t>
      </w:r>
      <w:r w:rsidRPr="00CE0186">
        <w:rPr>
          <w:color w:val="000000" w:themeColor="text1"/>
          <w:u w:color="000000" w:themeColor="text1"/>
        </w:rPr>
        <w:t xml:space="preserve">who violates the provisions of this section is subject to a fine of one hundred dollars per violating advertisement, not to exceed one thousand dollars per day. </w:t>
      </w:r>
    </w:p>
    <w:p w:rsidR="001F4F31" w:rsidRPr="00CE0186" w:rsidRDefault="001F4F31" w:rsidP="001F4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E0186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CE0186">
        <w:rPr>
          <w:color w:val="000000" w:themeColor="text1"/>
          <w:u w:color="000000" w:themeColor="text1"/>
        </w:rPr>
        <w:t>Nothing in this section may be construed as to limit the rights of a person or entity providing cable service from seeking to recover any penalties levied against him from the advertiser who designed the commercial to play at a higher volume than normal programming.</w:t>
      </w:r>
      <w:r>
        <w:rPr>
          <w:color w:val="000000" w:themeColor="text1"/>
          <w:u w:color="000000" w:themeColor="text1"/>
        </w:rPr>
        <w:t>”</w:t>
      </w:r>
      <w:r w:rsidRPr="00CE0186">
        <w:rPr>
          <w:color w:val="000000" w:themeColor="text1"/>
          <w:u w:color="000000" w:themeColor="text1"/>
        </w:rPr>
        <w:t xml:space="preserve"> </w:t>
      </w:r>
    </w:p>
    <w:p w:rsidR="001F4F31" w:rsidRPr="00CE0186" w:rsidRDefault="001F4F31" w:rsidP="001F4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6B89" w:rsidRDefault="001F4F31" w:rsidP="001F4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E0186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CE0186">
        <w:rPr>
          <w:color w:val="000000" w:themeColor="text1"/>
          <w:u w:color="000000" w:themeColor="text1"/>
        </w:rPr>
        <w:t>This act takes effect upon approval by the Governor.</w:t>
      </w:r>
    </w:p>
    <w:p w:rsidR="00EE693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13425" w:rsidRDefault="00913425" w:rsidP="00913425">
      <w:pPr>
        <w:suppressAutoHyphens/>
      </w:pPr>
    </w:p>
    <w:sectPr w:rsidR="00913425" w:rsidSect="009134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B89" w:rsidRDefault="00CC6B89" w:rsidP="009F0C77">
      <w:r>
        <w:separator/>
      </w:r>
    </w:p>
  </w:endnote>
  <w:endnote w:type="continuationSeparator" w:id="0">
    <w:p w:rsidR="00CC6B89" w:rsidRDefault="00CC6B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B74414-9E3D-47E8-A449-24E83A048C42}"/>
    <w:embedBold r:id="rId2" w:fontKey="{0D830972-E98D-42AF-96D6-3B72665482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547338-56F3-45A5-987F-BDF1778FCD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3479C34-B9F4-431A-B441-1EE8FD688D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55C835-161B-4BF2-89F7-8FF0D98399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934" w:rsidRPr="00913425" w:rsidRDefault="00913425" w:rsidP="009134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B89" w:rsidRDefault="00CC6B89" w:rsidP="009F0C77">
      <w:r>
        <w:separator/>
      </w:r>
    </w:p>
  </w:footnote>
  <w:footnote w:type="continuationSeparator" w:id="0">
    <w:p w:rsidR="00CC6B89" w:rsidRDefault="00CC6B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10CZ16"/>
    <w:docVar w:name="CoverBillType" w:val="b"/>
    <w:docVar w:name="docpath" w:val="L:\Council\bills\NBD\11210CZ16.DOCX"/>
    <w:docVar w:name="dvBillNumber" w:val="506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C6B8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4F31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13425"/>
    <w:rsid w:val="00933EEA"/>
    <w:rsid w:val="0094021A"/>
    <w:rsid w:val="009B44AF"/>
    <w:rsid w:val="009C6A0B"/>
    <w:rsid w:val="009F0C77"/>
    <w:rsid w:val="009F4DD1"/>
    <w:rsid w:val="00A41684"/>
    <w:rsid w:val="00A54977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C6B89"/>
    <w:rsid w:val="00CD2089"/>
    <w:rsid w:val="00D73A67"/>
    <w:rsid w:val="00D970A9"/>
    <w:rsid w:val="00DF3845"/>
    <w:rsid w:val="00E41911"/>
    <w:rsid w:val="00E92EEF"/>
    <w:rsid w:val="00EB0A9E"/>
    <w:rsid w:val="00EE6934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0D049D-7B15-4E63-A29A-74AA458A5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49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97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77101-CCA6-4686-895E-C9FD259B8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664F9942.dotm</Template>
  <TotalTime>0</TotalTime>
  <Pages>1</Pages>
  <Words>212</Words>
  <Characters>1008</Characters>
  <Application>Microsoft Office Word</Application>
  <DocSecurity>0</DocSecurity>
  <Lines>39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5065 Text of Previous Version (Mar. 8, 2016) - South Carolina Legislature Online</dc:title>
  <dc:creator>%USERNAME%</dc:creator>
  <cp:lastModifiedBy>N Cumfer</cp:lastModifiedBy>
  <cp:revision>2</cp:revision>
  <cp:lastPrinted>2016-03-08T15:45:00Z</cp:lastPrinted>
  <dcterms:created xsi:type="dcterms:W3CDTF">2016-03-08T18:30:00Z</dcterms:created>
  <dcterms:modified xsi:type="dcterms:W3CDTF">2016-03-08T18:30:00Z</dcterms:modified>
</cp:coreProperties>
</file>