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7697" w:rsidRDefault="00BB769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7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2440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2018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RELATING TO REAL ESTATE COMMISSION, DESIGNATED AS REGULATION DOCUMENT NUMBER 4535, PURSUANT TO THE PROVISIONS OF ARTICLE 1, CHAPTER 23, TITLE 1 OF THE 1976 CODE.</w:t>
      </w:r>
    </w:p>
    <w:p w:rsidR="00F24402" w:rsidRDefault="00F2440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402" w:rsidRDefault="00F2440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24402" w:rsidRDefault="00F2440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402" w:rsidRDefault="00F2440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relating to Real Estate Commission, designated as Regulation Document Number 4535, and submitted to the General Assembly pursuant to the provisions of Article 1, Chapter 23, Title 1 of the 1976 Code, are approved.</w:t>
      </w:r>
    </w:p>
    <w:p w:rsidR="00F24402" w:rsidRDefault="00F2440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402" w:rsidRDefault="00F2440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20182">
        <w:t>2</w:t>
      </w:r>
      <w:r>
        <w:t>.</w:t>
      </w:r>
      <w:r>
        <w:tab/>
        <w:t>This joint resolution takes effect upon approval by the Governor.</w:t>
      </w:r>
    </w:p>
    <w:p w:rsidR="00F24402" w:rsidRDefault="00F24402" w:rsidP="00F24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F24402" w:rsidRDefault="00F24402" w:rsidP="00F24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24402" w:rsidRDefault="00F24402" w:rsidP="00F24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F24402" w:rsidRDefault="00F24402" w:rsidP="00F24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F24402" w:rsidRPr="00F85ED0" w:rsidRDefault="00F24402" w:rsidP="00F24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5ED0">
        <w:t>The South Carolina Department of Labor, Licensing and Regulation proposes to add the fees from Real Estate Commission Regulation 105</w:t>
      </w:r>
      <w:r w:rsidRPr="00F85ED0">
        <w:noBreakHyphen/>
        <w:t>12 to Regulation 10</w:t>
      </w:r>
      <w:r w:rsidRPr="00F85ED0">
        <w:noBreakHyphen/>
        <w:t>37 to correct a scrivener’s error. Specifically, the fees from Regulation 105</w:t>
      </w:r>
      <w:r w:rsidRPr="00F85ED0">
        <w:noBreakHyphen/>
        <w:t>12 should be added to Regulation 10</w:t>
      </w:r>
      <w:r w:rsidRPr="00F85ED0">
        <w:noBreakHyphen/>
        <w:t>37. They were inadvertently omitted when the fees for all boards and commissions were moved into the newly</w:t>
      </w:r>
      <w:r w:rsidRPr="00F85ED0">
        <w:noBreakHyphen/>
        <w:t>created Chapter 10 during the 2013</w:t>
      </w:r>
      <w:r w:rsidRPr="00F85ED0">
        <w:noBreakHyphen/>
        <w:t>2014 legislative session.</w:t>
      </w:r>
    </w:p>
    <w:p w:rsidR="00F24402" w:rsidRPr="00F85ED0" w:rsidRDefault="00F24402" w:rsidP="00F24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24402" w:rsidRPr="00F85ED0" w:rsidRDefault="00F24402" w:rsidP="00F24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5ED0">
        <w:t xml:space="preserve">A Notice of Drafting was published in the </w:t>
      </w:r>
      <w:r w:rsidRPr="00F85ED0">
        <w:rPr>
          <w:i/>
        </w:rPr>
        <w:t>State Register</w:t>
      </w:r>
      <w:r w:rsidRPr="00F85ED0">
        <w:t xml:space="preserve"> on October 24, 2014.</w:t>
      </w:r>
    </w:p>
    <w:p w:rsidR="00103B23"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lastRenderedPageBreak/>
        <w:noBreakHyphen/>
      </w:r>
      <w:r>
        <w:noBreakHyphen/>
      </w:r>
      <w:r>
        <w:noBreakHyphen/>
      </w:r>
      <w:r>
        <w:noBreakHyphen/>
        <w:t>XX</w:t>
      </w:r>
      <w:r>
        <w:noBreakHyphen/>
      </w:r>
      <w:r>
        <w:noBreakHyphen/>
      </w:r>
      <w:r>
        <w:noBreakHyphen/>
      </w:r>
      <w:r>
        <w:noBreakHyphen/>
      </w:r>
    </w:p>
    <w:p w:rsidR="00BB7697" w:rsidRDefault="00BB7697" w:rsidP="00BB7697">
      <w:pPr>
        <w:suppressAutoHyphens/>
      </w:pPr>
    </w:p>
    <w:sectPr w:rsidR="00BB7697" w:rsidSect="00BB769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4402" w:rsidRDefault="00F24402" w:rsidP="009F0C77">
      <w:r>
        <w:separator/>
      </w:r>
    </w:p>
  </w:endnote>
  <w:endnote w:type="continuationSeparator" w:id="0">
    <w:p w:rsidR="00F24402" w:rsidRDefault="00F2440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05E651F-ECFE-43BA-97E6-CDD59B7431AB}"/>
    <w:embedBold r:id="rId2" w:fontKey="{8A53E75A-4E40-41B0-B8A6-E088EFEC0FA8}"/>
    <w:embedItalic r:id="rId3" w:fontKey="{D1447462-E8BA-4181-80BE-5C09A7EA9BD9}"/>
  </w:font>
  <w:font w:name="Calibri">
    <w:panose1 w:val="020F0502020204030204"/>
    <w:charset w:val="00"/>
    <w:family w:val="swiss"/>
    <w:pitch w:val="variable"/>
    <w:sig w:usb0="E10002FF" w:usb1="4000ACFF" w:usb2="00000009" w:usb3="00000000" w:csb0="0000019F" w:csb1="00000000"/>
    <w:embedRegular r:id="rId4" w:fontKey="{953C2516-2F43-462F-AA69-4BA0A9A7270C}"/>
  </w:font>
  <w:font w:name="Segoe UI">
    <w:panose1 w:val="020B0502040204020203"/>
    <w:charset w:val="00"/>
    <w:family w:val="swiss"/>
    <w:pitch w:val="variable"/>
    <w:sig w:usb0="E10022FF" w:usb1="C000E47F" w:usb2="00000029" w:usb3="00000000" w:csb0="000001DF" w:csb1="00000000"/>
    <w:embedRegular r:id="rId5" w:fontKey="{CE643BD7-A474-4049-9FE0-928C3AF3CD77}"/>
  </w:font>
  <w:font w:name="Cambria">
    <w:panose1 w:val="02040503050406030204"/>
    <w:charset w:val="00"/>
    <w:family w:val="roman"/>
    <w:pitch w:val="variable"/>
    <w:sig w:usb0="E00002FF" w:usb1="400004FF" w:usb2="00000000" w:usb3="00000000" w:csb0="0000019F" w:csb1="00000000"/>
    <w:embedRegular r:id="rId6" w:fontKey="{7944ACB3-0B6B-452D-9D30-AD71321244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B23" w:rsidRPr="00BB7697" w:rsidRDefault="00BB7697" w:rsidP="00BB7697">
    <w:pPr>
      <w:pStyle w:val="Footer"/>
      <w:tabs>
        <w:tab w:val="clear" w:pos="4680"/>
        <w:tab w:val="clear" w:pos="9360"/>
        <w:tab w:val="center" w:pos="2995"/>
      </w:tabs>
      <w:spacing w:before="120"/>
    </w:pPr>
    <w:r>
      <w:t>[605]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4402" w:rsidRDefault="00F24402" w:rsidP="009F0C77">
      <w:r>
        <w:separator/>
      </w:r>
    </w:p>
  </w:footnote>
  <w:footnote w:type="continuationSeparator" w:id="0">
    <w:p w:rsidR="00F24402" w:rsidRDefault="00F2440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43CZ15"/>
    <w:docVar w:name="CoverBillType" w:val="a"/>
    <w:docVar w:name="docpath" w:val="L:\Council\bills\DBS\31243CZ15.DOCX"/>
    <w:docVar w:name="dvBillNumber" w:val="605"/>
    <w:docVar w:name="dvBillNumberPrefix" w:val="S. "/>
    <w:docVar w:name="dvOriginalBody" w:val="Senate"/>
    <w:docVar w:name="dvSteno" w:val="DBS"/>
    <w:docVar w:name="NameofBody" w:val="s"/>
    <w:docVar w:name="vgroup2" w:val="Council"/>
  </w:docVars>
  <w:rsids>
    <w:rsidRoot w:val="00F24402"/>
    <w:rsid w:val="00025B29"/>
    <w:rsid w:val="00026C9A"/>
    <w:rsid w:val="000965A1"/>
    <w:rsid w:val="000E1785"/>
    <w:rsid w:val="000F39F2"/>
    <w:rsid w:val="001023A4"/>
    <w:rsid w:val="00103B23"/>
    <w:rsid w:val="0010776B"/>
    <w:rsid w:val="00120182"/>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B7697"/>
    <w:rsid w:val="00BD2134"/>
    <w:rsid w:val="00C038D8"/>
    <w:rsid w:val="00C045DD"/>
    <w:rsid w:val="00C3136F"/>
    <w:rsid w:val="00C3483A"/>
    <w:rsid w:val="00C664FE"/>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24402"/>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7E768D-49AE-4D14-8F19-AAD9371DB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201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018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2F08B3-FC84-4E12-9A0B-91BCE53BF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F31E26F8.dotm</Template>
  <TotalTime>0</TotalTime>
  <Pages>2</Pages>
  <Words>199</Words>
  <Characters>1084</Characters>
  <Application>Microsoft Office Word</Application>
  <DocSecurity>0</DocSecurity>
  <Lines>43</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605 Text of Previous Version (Mar. 26, 2015) - South Carolina Legislature Online</dc:title>
  <dc:subject/>
  <dc:creator>DeirdreBrevardSmith</dc:creator>
  <cp:keywords/>
  <dc:description/>
  <cp:lastModifiedBy>N Cumfer</cp:lastModifiedBy>
  <cp:revision>2</cp:revision>
  <cp:lastPrinted>2015-03-13T12:53:00Z</cp:lastPrinted>
  <dcterms:created xsi:type="dcterms:W3CDTF">2015-03-26T15:47:00Z</dcterms:created>
  <dcterms:modified xsi:type="dcterms:W3CDTF">2015-03-26T15:47:00Z</dcterms:modified>
</cp:coreProperties>
</file>