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18" w:rsidRDefault="00ED7E18" w:rsidP="00ED7E18">
      <w:pPr>
        <w:widowControl w:val="0"/>
        <w:jc w:val="center"/>
      </w:pPr>
      <w:r w:rsidRPr="00ED7E18">
        <w:rPr>
          <w:b/>
        </w:rPr>
        <w:t>South Carolina General Assembly</w:t>
      </w:r>
    </w:p>
    <w:p w:rsidR="00ED7E18" w:rsidRDefault="00ED7E18" w:rsidP="00ED7E18">
      <w:pPr>
        <w:widowControl w:val="0"/>
        <w:jc w:val="center"/>
      </w:pPr>
      <w:r>
        <w:t>122nd Session, 2017-2018</w:t>
      </w:r>
    </w:p>
    <w:p w:rsidR="00ED7E18" w:rsidRDefault="00ED7E18" w:rsidP="00ED7E18">
      <w:pPr>
        <w:widowControl w:val="0"/>
      </w:pPr>
    </w:p>
    <w:p w:rsidR="00ED7E18" w:rsidRDefault="00ED7E18" w:rsidP="00ED7E18">
      <w:pPr>
        <w:widowControl w:val="0"/>
        <w:rPr>
          <w:b/>
        </w:rPr>
      </w:pPr>
      <w:r w:rsidRPr="00ED7E18">
        <w:rPr>
          <w:b/>
        </w:rPr>
        <w:t>S.</w:t>
      </w:r>
      <w:r>
        <w:rPr>
          <w:b/>
        </w:rPr>
        <w:t xml:space="preserve"> </w:t>
      </w:r>
      <w:r w:rsidRPr="00ED7E18">
        <w:rPr>
          <w:b/>
        </w:rPr>
        <w:t>1118</w:t>
      </w:r>
    </w:p>
    <w:p w:rsidR="00ED7E18" w:rsidRDefault="00ED7E18" w:rsidP="00ED7E18">
      <w:pPr>
        <w:widowControl w:val="0"/>
        <w:rPr>
          <w:b/>
        </w:rPr>
      </w:pPr>
    </w:p>
    <w:p w:rsidR="00ED7E18" w:rsidRDefault="00ED7E18" w:rsidP="00ED7E18">
      <w:pPr>
        <w:widowControl w:val="0"/>
      </w:pPr>
      <w:r w:rsidRPr="00ED7E18">
        <w:rPr>
          <w:b/>
        </w:rPr>
        <w:t>STATUS INFORMATION</w:t>
      </w:r>
    </w:p>
    <w:p w:rsidR="00ED7E18" w:rsidRDefault="00ED7E18" w:rsidP="00ED7E18">
      <w:pPr>
        <w:widowControl w:val="0"/>
      </w:pPr>
    </w:p>
    <w:p w:rsidR="00ED7E18" w:rsidRDefault="00ED7E18" w:rsidP="00ED7E18">
      <w:pPr>
        <w:widowControl w:val="0"/>
      </w:pPr>
      <w:r>
        <w:t>General Bill</w:t>
      </w:r>
    </w:p>
    <w:p w:rsidR="00ED7E18" w:rsidRDefault="00ED7E18" w:rsidP="00ED7E18">
      <w:pPr>
        <w:widowControl w:val="0"/>
      </w:pPr>
      <w:r>
        <w:t>Sponsors: Senator Gregory</w:t>
      </w:r>
    </w:p>
    <w:p w:rsidR="00ED7E18" w:rsidRDefault="00ED7E18" w:rsidP="00ED7E18">
      <w:pPr>
        <w:widowControl w:val="0"/>
      </w:pPr>
      <w:r>
        <w:t>Document Path: l:\s-res\ckg\005fire.kmm.ckg.docx</w:t>
      </w:r>
    </w:p>
    <w:p w:rsidR="004320DE" w:rsidRDefault="004320DE" w:rsidP="00ED7E18">
      <w:pPr>
        <w:widowControl w:val="0"/>
      </w:pPr>
      <w:r>
        <w:t>Companion/Similar bill(s): 3183, 4975</w:t>
      </w:r>
    </w:p>
    <w:p w:rsidR="00ED7E18" w:rsidRDefault="00ED7E18" w:rsidP="00ED7E18">
      <w:pPr>
        <w:widowControl w:val="0"/>
      </w:pPr>
    </w:p>
    <w:p w:rsidR="00ED7E18" w:rsidRDefault="00ED7E18" w:rsidP="00ED7E18">
      <w:pPr>
        <w:widowControl w:val="0"/>
      </w:pPr>
      <w:r>
        <w:t>Introduced in the Senate on March 14, 2018</w:t>
      </w:r>
    </w:p>
    <w:p w:rsidR="00ED7E18" w:rsidRDefault="00ED7E18" w:rsidP="00ED7E18">
      <w:pPr>
        <w:widowControl w:val="0"/>
      </w:pPr>
      <w:r>
        <w:t xml:space="preserve">Currently residing in the Senate Committee on </w:t>
      </w:r>
      <w:r w:rsidRPr="00ED7E18">
        <w:rPr>
          <w:b/>
        </w:rPr>
        <w:t>Judiciary</w:t>
      </w:r>
    </w:p>
    <w:p w:rsidR="00ED7E18" w:rsidRDefault="00ED7E18" w:rsidP="00ED7E18">
      <w:pPr>
        <w:widowControl w:val="0"/>
      </w:pPr>
    </w:p>
    <w:p w:rsidR="00ED7E18" w:rsidRDefault="00ED7E18" w:rsidP="00ED7E18">
      <w:pPr>
        <w:widowControl w:val="0"/>
      </w:pPr>
      <w:r>
        <w:t xml:space="preserve">Summary: </w:t>
      </w:r>
      <w:r w:rsidR="000A45E3">
        <w:t>Firearms</w:t>
      </w:r>
    </w:p>
    <w:p w:rsidR="00ED7E18" w:rsidRDefault="00ED7E18" w:rsidP="00ED7E18">
      <w:pPr>
        <w:widowControl w:val="0"/>
      </w:pPr>
    </w:p>
    <w:p w:rsidR="00ED7E18" w:rsidRDefault="00ED7E18" w:rsidP="00ED7E18">
      <w:pPr>
        <w:widowControl w:val="0"/>
      </w:pPr>
    </w:p>
    <w:p w:rsidR="00ED7E18" w:rsidRDefault="00ED7E18" w:rsidP="00ED7E18">
      <w:pPr>
        <w:widowControl w:val="0"/>
        <w:tabs>
          <w:tab w:val="center" w:pos="590"/>
          <w:tab w:val="center" w:pos="1440"/>
          <w:tab w:val="left" w:pos="1872"/>
          <w:tab w:val="left" w:pos="9187"/>
        </w:tabs>
      </w:pPr>
      <w:r w:rsidRPr="00ED7E18">
        <w:rPr>
          <w:b/>
        </w:rPr>
        <w:t>HISTORY OF LEGISLATIVE ACTIONS</w:t>
      </w:r>
    </w:p>
    <w:p w:rsidR="00ED7E18" w:rsidRDefault="00ED7E18" w:rsidP="00ED7E18">
      <w:pPr>
        <w:widowControl w:val="0"/>
        <w:tabs>
          <w:tab w:val="center" w:pos="590"/>
          <w:tab w:val="center" w:pos="1440"/>
          <w:tab w:val="left" w:pos="1872"/>
          <w:tab w:val="left" w:pos="9187"/>
        </w:tabs>
      </w:pPr>
    </w:p>
    <w:p w:rsidR="00ED7E18" w:rsidRPr="00ED7E18" w:rsidRDefault="00ED7E18" w:rsidP="00ED7E18">
      <w:pPr>
        <w:widowControl w:val="0"/>
        <w:tabs>
          <w:tab w:val="center" w:pos="590"/>
          <w:tab w:val="center" w:pos="1440"/>
          <w:tab w:val="left" w:pos="1872"/>
          <w:tab w:val="left" w:pos="9187"/>
        </w:tabs>
      </w:pPr>
      <w:r w:rsidRPr="00ED7E18">
        <w:rPr>
          <w:u w:val="single"/>
        </w:rPr>
        <w:tab/>
        <w:t>Date</w:t>
      </w:r>
      <w:r w:rsidRPr="00ED7E18">
        <w:rPr>
          <w:u w:val="single"/>
        </w:rPr>
        <w:tab/>
        <w:t>Body</w:t>
      </w:r>
      <w:r w:rsidRPr="00ED7E18">
        <w:rPr>
          <w:u w:val="single"/>
        </w:rPr>
        <w:tab/>
        <w:t>Action Description with journal page number</w:t>
      </w:r>
      <w:r w:rsidRPr="00ED7E18">
        <w:rPr>
          <w:u w:val="single"/>
        </w:rPr>
        <w:tab/>
      </w:r>
    </w:p>
    <w:p w:rsidR="00375C6D" w:rsidRDefault="00375C6D" w:rsidP="00375C6D">
      <w:pPr>
        <w:widowControl w:val="0"/>
        <w:tabs>
          <w:tab w:val="right" w:pos="1008"/>
          <w:tab w:val="left" w:pos="1152"/>
          <w:tab w:val="left" w:pos="1872"/>
          <w:tab w:val="left" w:pos="9187"/>
        </w:tabs>
        <w:ind w:left="2088" w:hanging="2088"/>
      </w:pPr>
      <w:r>
        <w:tab/>
        <w:t>3/14/2018</w:t>
      </w:r>
      <w:r>
        <w:tab/>
        <w:t>Senate</w:t>
      </w:r>
      <w:r>
        <w:tab/>
      </w:r>
      <w:r w:rsidRPr="0022723D">
        <w:t>Introduced and read first time (</w:t>
      </w:r>
      <w:hyperlink r:id="rId6" w:history="1">
        <w:r w:rsidRPr="0022723D">
          <w:rPr>
            <w:rStyle w:val="Hyperlink"/>
          </w:rPr>
          <w:t>Senate Journal</w:t>
        </w:r>
        <w:r w:rsidRPr="0022723D">
          <w:rPr>
            <w:rStyle w:val="Hyperlink"/>
          </w:rPr>
          <w:noBreakHyphen/>
          <w:t>page 7</w:t>
        </w:r>
      </w:hyperlink>
      <w:r w:rsidRPr="0022723D">
        <w:t>)</w:t>
      </w:r>
    </w:p>
    <w:p w:rsidR="00375C6D" w:rsidRDefault="00375C6D" w:rsidP="00375C6D">
      <w:pPr>
        <w:widowControl w:val="0"/>
        <w:tabs>
          <w:tab w:val="right" w:pos="1008"/>
          <w:tab w:val="left" w:pos="1152"/>
          <w:tab w:val="left" w:pos="1872"/>
          <w:tab w:val="left" w:pos="9187"/>
        </w:tabs>
        <w:ind w:left="2088" w:hanging="2088"/>
      </w:pPr>
      <w:r>
        <w:tab/>
        <w:t>3/14/2018</w:t>
      </w:r>
      <w:r>
        <w:tab/>
        <w:t>Senate</w:t>
      </w:r>
      <w:r>
        <w:tab/>
      </w:r>
      <w:r w:rsidRPr="0022723D">
        <w:t>Ref</w:t>
      </w:r>
      <w:r>
        <w:t xml:space="preserve">erred to Committee on </w:t>
      </w:r>
      <w:r w:rsidRPr="0022723D">
        <w:rPr>
          <w:b/>
        </w:rPr>
        <w:t>Judiciary</w:t>
      </w:r>
      <w:r>
        <w:t xml:space="preserve"> </w:t>
      </w:r>
      <w:r w:rsidRPr="0022723D">
        <w:t>(</w:t>
      </w:r>
      <w:hyperlink r:id="rId7" w:history="1">
        <w:r w:rsidRPr="0022723D">
          <w:rPr>
            <w:rStyle w:val="Hyperlink"/>
          </w:rPr>
          <w:t>Senate Journal</w:t>
        </w:r>
        <w:r w:rsidRPr="0022723D">
          <w:rPr>
            <w:rStyle w:val="Hyperlink"/>
          </w:rPr>
          <w:noBreakHyphen/>
          <w:t>page 7</w:t>
        </w:r>
      </w:hyperlink>
      <w:r w:rsidRPr="0022723D">
        <w:t>)</w:t>
      </w:r>
    </w:p>
    <w:p w:rsidR="00375C6D" w:rsidRDefault="00375C6D" w:rsidP="00375C6D">
      <w:pPr>
        <w:widowControl w:val="0"/>
        <w:tabs>
          <w:tab w:val="right" w:pos="1008"/>
          <w:tab w:val="left" w:pos="1152"/>
          <w:tab w:val="left" w:pos="1872"/>
          <w:tab w:val="left" w:pos="9187"/>
        </w:tabs>
        <w:ind w:left="2088" w:hanging="2088"/>
      </w:pPr>
    </w:p>
    <w:p w:rsidR="00ED7E18" w:rsidRDefault="00ED7E18" w:rsidP="00ED7E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D7E18">
          <w:rPr>
            <w:rStyle w:val="Hyperlink"/>
          </w:rPr>
          <w:t>legislative information</w:t>
        </w:r>
      </w:hyperlink>
      <w:r>
        <w:t xml:space="preserve"> at the website</w:t>
      </w:r>
    </w:p>
    <w:p w:rsidR="00ED7E18" w:rsidRDefault="00ED7E18" w:rsidP="00ED7E18">
      <w:pPr>
        <w:widowControl w:val="0"/>
        <w:tabs>
          <w:tab w:val="right" w:pos="1008"/>
          <w:tab w:val="left" w:pos="1152"/>
          <w:tab w:val="left" w:pos="1872"/>
          <w:tab w:val="left" w:pos="9187"/>
        </w:tabs>
        <w:ind w:left="2088" w:hanging="2088"/>
      </w:pPr>
    </w:p>
    <w:p w:rsidR="00ED7E18" w:rsidRPr="00ED7E18" w:rsidRDefault="00ED7E18" w:rsidP="00ED7E18">
      <w:pPr>
        <w:widowControl w:val="0"/>
        <w:tabs>
          <w:tab w:val="right" w:pos="1008"/>
          <w:tab w:val="left" w:pos="1152"/>
          <w:tab w:val="left" w:pos="1872"/>
          <w:tab w:val="left" w:pos="9187"/>
        </w:tabs>
        <w:ind w:left="2088" w:hanging="2088"/>
      </w:pPr>
    </w:p>
    <w:p w:rsidR="00ED7E18" w:rsidRDefault="00ED7E18" w:rsidP="00ED7E18">
      <w:pPr>
        <w:widowControl w:val="0"/>
      </w:pPr>
      <w:r w:rsidRPr="00ED7E18">
        <w:rPr>
          <w:b/>
        </w:rPr>
        <w:t>VERSIONS OF THIS BILL</w:t>
      </w:r>
    </w:p>
    <w:p w:rsidR="00ED7E18" w:rsidRDefault="00ED7E18" w:rsidP="00ED7E18">
      <w:pPr>
        <w:widowControl w:val="0"/>
      </w:pPr>
    </w:p>
    <w:p w:rsidR="00ED7E18" w:rsidRDefault="00090760" w:rsidP="00ED7E18">
      <w:pPr>
        <w:widowControl w:val="0"/>
      </w:pPr>
      <w:hyperlink r:id="rId9" w:history="1">
        <w:r w:rsidR="00ED7E18">
          <w:rPr>
            <w:rStyle w:val="Hyperlink"/>
          </w:rPr>
          <w:t>3/14/2018</w:t>
        </w:r>
      </w:hyperlink>
    </w:p>
    <w:p w:rsidR="00ED7E18" w:rsidRDefault="00ED7E18" w:rsidP="00ED7E18"/>
    <w:p w:rsidR="00ED7E18" w:rsidRDefault="00ED7E18" w:rsidP="00ED7E18">
      <w:pPr>
        <w:sectPr w:rsidR="00ED7E18" w:rsidSect="00ED7E18">
          <w:pgSz w:w="12240" w:h="15840" w:code="1"/>
          <w:pgMar w:top="1080" w:right="1440" w:bottom="1080" w:left="1440" w:header="720" w:footer="720" w:gutter="0"/>
          <w:cols w:space="720"/>
          <w:noEndnote/>
          <w:docGrid w:linePitch="360"/>
        </w:sectPr>
      </w:pPr>
    </w:p>
    <w:p w:rsidR="002B7E1A" w:rsidRPr="00522CE0" w:rsidRDefault="002B7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37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7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E29BE">
        <w:rPr>
          <w:color w:val="000000" w:themeColor="text1"/>
          <w:u w:color="000000" w:themeColor="text1"/>
        </w:rPr>
        <w:t xml:space="preserve">TO AMEND </w:t>
      </w:r>
      <w:r w:rsidRPr="00600160">
        <w:rPr>
          <w:color w:val="000000" w:themeColor="text1"/>
          <w:u w:color="000000" w:themeColor="text1"/>
        </w:rPr>
        <w:t>ARTICLE 5, CHAPTER 23, TITLE 16 OF THE 1976 CODE</w:t>
      </w:r>
      <w:r w:rsidRPr="005E29BE">
        <w:rPr>
          <w:color w:val="000000" w:themeColor="text1"/>
          <w:u w:color="000000" w:themeColor="text1"/>
        </w:rPr>
        <w:t>,</w:t>
      </w:r>
      <w:r>
        <w:rPr>
          <w:color w:val="000000" w:themeColor="text1"/>
          <w:u w:color="000000" w:themeColor="text1"/>
        </w:rPr>
        <w:t xml:space="preserve"> RELATING TO </w:t>
      </w:r>
      <w:r w:rsidR="004300E1">
        <w:rPr>
          <w:color w:val="000000" w:themeColor="text1"/>
          <w:u w:color="000000" w:themeColor="text1"/>
        </w:rPr>
        <w:t>MISCELLANEOUS OFFENSES INVOLVING WEAPONS</w:t>
      </w:r>
      <w:r>
        <w:rPr>
          <w:color w:val="000000" w:themeColor="text1"/>
          <w:u w:color="000000" w:themeColor="text1"/>
        </w:rPr>
        <w:t>,</w:t>
      </w:r>
      <w:r w:rsidRPr="005E29BE">
        <w:rPr>
          <w:color w:val="000000" w:themeColor="text1"/>
          <w:u w:color="000000" w:themeColor="text1"/>
        </w:rPr>
        <w:t xml:space="preserve"> BY ADDING SECTION 16</w:t>
      </w:r>
      <w:r w:rsidR="00E50237">
        <w:rPr>
          <w:color w:val="000000" w:themeColor="text1"/>
          <w:u w:color="000000" w:themeColor="text1"/>
        </w:rPr>
        <w:noBreakHyphen/>
      </w:r>
      <w:r w:rsidRPr="005E29BE">
        <w:rPr>
          <w:color w:val="000000" w:themeColor="text1"/>
          <w:u w:color="000000" w:themeColor="text1"/>
        </w:rPr>
        <w:t>23</w:t>
      </w:r>
      <w:r w:rsidR="00E50237">
        <w:rPr>
          <w:color w:val="000000" w:themeColor="text1"/>
          <w:u w:color="000000" w:themeColor="text1"/>
        </w:rPr>
        <w:noBreakHyphen/>
      </w:r>
      <w:r w:rsidRPr="005E29BE">
        <w:rPr>
          <w:color w:val="000000" w:themeColor="text1"/>
          <w:u w:color="000000" w:themeColor="text1"/>
        </w:rPr>
        <w:t>540 TO PROHIBIT THE POSSESSION, DISTRIBUTION, OR MANUFACTURE OF A DEVICE, PART, COMPONENT, ATTACHMENT,</w:t>
      </w:r>
      <w:r>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Pr>
          <w:color w:val="000000" w:themeColor="text1"/>
          <w:u w:color="000000" w:themeColor="text1"/>
        </w:rPr>
        <w:t>I</w:t>
      </w:r>
      <w:r w:rsidRPr="005E29BE">
        <w:rPr>
          <w:color w:val="000000" w:themeColor="text1"/>
          <w:u w:color="000000" w:themeColor="text1"/>
        </w:rPr>
        <w:t>AUTOMATIC FI</w:t>
      </w:r>
      <w:r>
        <w:rPr>
          <w:color w:val="000000" w:themeColor="text1"/>
          <w:u w:color="000000" w:themeColor="text1"/>
        </w:rPr>
        <w:t xml:space="preserve">REARM, </w:t>
      </w:r>
      <w:r w:rsidRPr="005E29BE">
        <w:rPr>
          <w:color w:val="000000" w:themeColor="text1"/>
          <w:u w:color="000000" w:themeColor="text1"/>
        </w:rPr>
        <w:t>TO PROVIDE A PENALTY FOR A VIOLATION OF THIS SECTION</w:t>
      </w:r>
      <w:r w:rsidR="004300E1">
        <w:rPr>
          <w:color w:val="000000" w:themeColor="text1"/>
          <w:u w:color="000000" w:themeColor="text1"/>
        </w:rPr>
        <w:t>,</w:t>
      </w:r>
      <w:r w:rsidRPr="005E29BE">
        <w:rPr>
          <w:color w:val="000000" w:themeColor="text1"/>
          <w:u w:color="000000" w:themeColor="text1"/>
        </w:rPr>
        <w:t xml:space="preserve"> AND TO ALLOW EXCEPTIONS UNDER CERTAIN CIRCUMSTANCES</w:t>
      </w:r>
      <w:r>
        <w:rPr>
          <w:color w:val="000000" w:themeColor="text1"/>
          <w:u w:color="000000" w:themeColor="text1"/>
        </w:rPr>
        <w:t>; TO AMEND ARTICLE 1, CHAPTER 31, TITLE 23, RELATING TO THE PURCHASE OF RIFLES AND SHOTGUNS, BY ADDING SECTION 23-31-30, TO PROVIDE THAT NO PERSON UNDER THE AGE OF T</w:t>
      </w:r>
      <w:r w:rsidR="009F40E6">
        <w:rPr>
          <w:color w:val="000000" w:themeColor="text1"/>
          <w:u w:color="000000" w:themeColor="text1"/>
        </w:rPr>
        <w:t>WENTY-ONE MAY PURCHASE A RIFLE</w:t>
      </w:r>
      <w:r>
        <w:rPr>
          <w:color w:val="000000" w:themeColor="text1"/>
          <w:u w:color="000000" w:themeColor="text1"/>
        </w:rPr>
        <w:t xml:space="preserve">; TO AMEND ARTICLE 5, CHAPTER 31, TITLE </w:t>
      </w:r>
      <w:r w:rsidR="004300E1">
        <w:rPr>
          <w:color w:val="000000" w:themeColor="text1"/>
          <w:u w:color="000000" w:themeColor="text1"/>
        </w:rPr>
        <w:t>2</w:t>
      </w:r>
      <w:r>
        <w:rPr>
          <w:color w:val="000000" w:themeColor="text1"/>
          <w:u w:color="000000" w:themeColor="text1"/>
        </w:rPr>
        <w:t>3, RELATING TO THE USE AND POSSESSION OF MACHINE GUNS, SAWED-OFF SHOTGUNS, AND RIFLES, BY ADDING SECTION 23-31-335, TO PROHIBIT THE SALE, TRANSFER, AND POSSESSION OF LARGE CAPACITY MAGAZINES; AND TO DEFINE NECESSARY TERMS</w:t>
      </w:r>
      <w:r w:rsidR="009E5FA2" w:rsidRPr="005E29B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3757" w:rsidRDefault="00FA3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3757" w:rsidRDefault="00FA3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0160">
        <w:rPr>
          <w:color w:val="000000" w:themeColor="text1"/>
          <w:u w:color="000000" w:themeColor="text1"/>
        </w:rPr>
        <w:tab/>
        <w:t>“Section 16</w:t>
      </w:r>
      <w:r w:rsidR="00E50237">
        <w:rPr>
          <w:color w:val="000000" w:themeColor="text1"/>
          <w:u w:color="000000" w:themeColor="text1"/>
        </w:rPr>
        <w:noBreakHyphen/>
      </w:r>
      <w:r w:rsidRPr="00600160">
        <w:rPr>
          <w:color w:val="000000" w:themeColor="text1"/>
          <w:u w:color="000000" w:themeColor="text1"/>
        </w:rPr>
        <w:t>23</w:t>
      </w:r>
      <w:r w:rsidR="00E50237">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Pr>
          <w:color w:val="000000" w:themeColor="text1"/>
          <w:u w:color="000000" w:themeColor="text1"/>
        </w:rPr>
        <w:t xml:space="preserve">or </w:t>
      </w:r>
      <w:r w:rsidRPr="00600160">
        <w:rPr>
          <w:color w:val="000000" w:themeColor="text1"/>
          <w:u w:color="000000" w:themeColor="text1"/>
        </w:rPr>
        <w:t>accessory</w:t>
      </w:r>
      <w:r>
        <w:rPr>
          <w:color w:val="000000" w:themeColor="text1"/>
          <w:u w:color="000000" w:themeColor="text1"/>
        </w:rPr>
        <w:t xml:space="preserve"> </w:t>
      </w:r>
      <w:r w:rsidRPr="00600160">
        <w:rPr>
          <w:color w:val="000000" w:themeColor="text1"/>
          <w:u w:color="000000" w:themeColor="text1"/>
        </w:rPr>
        <w:t>designed to accelerate the rate of fire of a semiautomatic weapon</w:t>
      </w:r>
      <w:r w:rsidR="004300E1">
        <w:rPr>
          <w:color w:val="000000" w:themeColor="text1"/>
          <w:u w:color="000000" w:themeColor="text1"/>
        </w:rPr>
        <w:t>,</w:t>
      </w:r>
      <w:r w:rsidRPr="00600160">
        <w:rPr>
          <w:color w:val="000000" w:themeColor="text1"/>
          <w:u w:color="000000" w:themeColor="text1"/>
        </w:rPr>
        <w:t xml:space="preserve"> including, but not limited to, a bump stock or trigger crank. </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0160">
        <w:rPr>
          <w:color w:val="000000" w:themeColor="text1"/>
          <w:u w:color="000000" w:themeColor="text1"/>
        </w:rPr>
        <w:lastRenderedPageBreak/>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section does not apply with respect to the importation for, manufacture for, sale to, transfer to, or possession by or under the authority of the United States or any department or agency thereof or a </w:t>
      </w:r>
      <w:r>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9E5FA2" w:rsidRPr="00600160"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3757"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sidRPr="00600160">
        <w:rPr>
          <w:color w:val="000000" w:themeColor="text1"/>
          <w:u w:color="000000" w:themeColor="text1"/>
        </w:rPr>
        <w:tab/>
        <w:t>Within ninety days of the effective date of this act, persons possessing, distributing, or manufacturing a part, component, attachment, device,</w:t>
      </w:r>
      <w:r>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concerning the distribution or manufacture of these items and surrender such items to their local sheriff</w:t>
      </w:r>
      <w:r w:rsidRPr="006F5BC3">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31, Title 23 of the 1976 Code is amended by adding:</w:t>
      </w:r>
    </w:p>
    <w:p w:rsidR="00A528A3" w:rsidRDefault="00A528A3"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23-31-30.</w:t>
      </w:r>
      <w:r>
        <w:rPr>
          <w:color w:val="000000" w:themeColor="text1"/>
          <w:u w:color="000000" w:themeColor="text1"/>
        </w:rPr>
        <w:tab/>
        <w:t>No person under the age of twenty</w:t>
      </w:r>
      <w:r w:rsidR="004300E1">
        <w:rPr>
          <w:color w:val="000000" w:themeColor="text1"/>
          <w:u w:color="000000" w:themeColor="text1"/>
        </w:rPr>
        <w:t>-</w:t>
      </w:r>
      <w:r>
        <w:rPr>
          <w:color w:val="000000" w:themeColor="text1"/>
          <w:u w:color="000000" w:themeColor="text1"/>
        </w:rPr>
        <w:t>one may purchase a rifle in this State.</w:t>
      </w:r>
      <w:r w:rsidR="00E00250">
        <w:rPr>
          <w:color w:val="000000" w:themeColor="text1"/>
          <w:u w:color="000000" w:themeColor="text1"/>
        </w:rPr>
        <w:t>”</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23-31-310 of the 1976 Code is amended by adding</w:t>
      </w:r>
      <w:r w:rsidR="004300E1">
        <w:rPr>
          <w:color w:val="000000" w:themeColor="text1"/>
          <w:u w:color="000000" w:themeColor="text1"/>
        </w:rPr>
        <w:t xml:space="preserve"> an appropriately lettered item to read</w:t>
      </w:r>
      <w:r>
        <w:rPr>
          <w:color w:val="000000" w:themeColor="text1"/>
          <w:u w:color="000000" w:themeColor="text1"/>
        </w:rPr>
        <w:t>:</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r>
      <w:r w:rsidR="004300E1">
        <w:rPr>
          <w:color w:val="000000" w:themeColor="text1"/>
          <w:u w:color="000000" w:themeColor="text1"/>
        </w:rPr>
        <w:t>‘</w:t>
      </w:r>
      <w:r>
        <w:rPr>
          <w:color w:val="000000" w:themeColor="text1"/>
          <w:u w:color="000000" w:themeColor="text1"/>
        </w:rPr>
        <w:t>Large capacity magazine</w:t>
      </w:r>
      <w:r w:rsidR="004300E1">
        <w:rPr>
          <w:color w:val="000000" w:themeColor="text1"/>
          <w:u w:color="000000" w:themeColor="text1"/>
        </w:rPr>
        <w:t>’</w:t>
      </w:r>
      <w:r>
        <w:rPr>
          <w:color w:val="000000" w:themeColor="text1"/>
          <w:u w:color="000000" w:themeColor="text1"/>
        </w:rPr>
        <w:t xml:space="preserve"> means:</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300E1">
        <w:rPr>
          <w:color w:val="000000" w:themeColor="text1"/>
          <w:u w:color="000000" w:themeColor="text1"/>
        </w:rPr>
        <w:t>i</w:t>
      </w:r>
      <w:r>
        <w:rPr>
          <w:color w:val="000000" w:themeColor="text1"/>
          <w:u w:color="000000" w:themeColor="text1"/>
        </w:rPr>
        <w:t>)</w:t>
      </w:r>
      <w:r>
        <w:rPr>
          <w:color w:val="000000" w:themeColor="text1"/>
          <w:u w:color="000000" w:themeColor="text1"/>
        </w:rPr>
        <w:tab/>
        <w:t>a fixed or detachable magazine, box, drum, feed strip, or similar device capable of accepting, or that is designed to be readily converted to accept, more than fifteen rounds of ammunition;</w:t>
      </w:r>
    </w:p>
    <w:p w:rsidR="00E00250" w:rsidRDefault="00E00250"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300E1">
        <w:rPr>
          <w:color w:val="000000" w:themeColor="text1"/>
          <w:u w:color="000000" w:themeColor="text1"/>
        </w:rPr>
        <w:t>ii</w:t>
      </w:r>
      <w:r>
        <w:rPr>
          <w:color w:val="000000" w:themeColor="text1"/>
          <w:u w:color="000000" w:themeColor="text1"/>
        </w:rPr>
        <w:t>)</w:t>
      </w:r>
      <w:r>
        <w:rPr>
          <w:color w:val="000000" w:themeColor="text1"/>
          <w:u w:color="000000" w:themeColor="text1"/>
        </w:rPr>
        <w:tab/>
        <w:t>a fixed, tubular shotgun magazine that holds more than twenty-eight inches of shotgun shells, including any extension device that is attached to the magazine</w:t>
      </w:r>
      <w:r w:rsidR="001A565D">
        <w:rPr>
          <w:color w:val="000000" w:themeColor="text1"/>
          <w:u w:color="000000" w:themeColor="text1"/>
        </w:rPr>
        <w:t xml:space="preserve"> and holds additional shotgun shells; or</w:t>
      </w:r>
    </w:p>
    <w:p w:rsidR="001A565D" w:rsidRDefault="001A565D"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300E1">
        <w:rPr>
          <w:color w:val="000000" w:themeColor="text1"/>
          <w:u w:color="000000" w:themeColor="text1"/>
        </w:rPr>
        <w:t>iii</w:t>
      </w:r>
      <w:r>
        <w:rPr>
          <w:color w:val="000000" w:themeColor="text1"/>
          <w:u w:color="000000" w:themeColor="text1"/>
        </w:rPr>
        <w:t>)</w:t>
      </w:r>
      <w:r>
        <w:rPr>
          <w:color w:val="000000" w:themeColor="text1"/>
          <w:u w:color="000000" w:themeColor="text1"/>
        </w:rPr>
        <w:tab/>
        <w:t>a non-tubular, detachable magazine, box, drum, feed strip, or similar device that is capable of accepting more than eight shotgun shells when combined with a fixed magazine.”</w:t>
      </w:r>
    </w:p>
    <w:p w:rsidR="001A565D" w:rsidRDefault="001A565D"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A565D" w:rsidRDefault="001A565D"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Article 5, Chapter 31, Title </w:t>
      </w:r>
      <w:r w:rsidR="004300E1">
        <w:rPr>
          <w:color w:val="000000" w:themeColor="text1"/>
          <w:u w:color="000000" w:themeColor="text1"/>
        </w:rPr>
        <w:t>2</w:t>
      </w:r>
      <w:r>
        <w:rPr>
          <w:color w:val="000000" w:themeColor="text1"/>
          <w:u w:color="000000" w:themeColor="text1"/>
        </w:rPr>
        <w:t xml:space="preserve">3 </w:t>
      </w:r>
      <w:r w:rsidR="002956EC">
        <w:rPr>
          <w:color w:val="000000" w:themeColor="text1"/>
          <w:u w:color="000000" w:themeColor="text1"/>
        </w:rPr>
        <w:t>of the 1976 Code is amended by adding:</w:t>
      </w:r>
    </w:p>
    <w:p w:rsidR="002956EC" w:rsidRDefault="002956EC"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956EC" w:rsidRDefault="002956EC"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23-31-335.</w:t>
      </w:r>
      <w:r>
        <w:rPr>
          <w:color w:val="000000" w:themeColor="text1"/>
          <w:u w:color="000000" w:themeColor="text1"/>
        </w:rPr>
        <w:tab/>
        <w:t>(A)</w:t>
      </w:r>
      <w:r>
        <w:rPr>
          <w:color w:val="000000" w:themeColor="text1"/>
          <w:u w:color="000000" w:themeColor="text1"/>
        </w:rPr>
        <w:tab/>
        <w:t>Except as provided in subsection (B), it is unlawful to sell, transfer, or possess a large capacity magazine on or after July 1, 2018.</w:t>
      </w:r>
    </w:p>
    <w:p w:rsidR="004300E1" w:rsidRDefault="002956EC"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E0EF1">
        <w:rPr>
          <w:color w:val="000000" w:themeColor="text1"/>
          <w:u w:color="000000" w:themeColor="text1"/>
        </w:rPr>
        <w:t>The provisions contained in subsection (A) do not apply to</w:t>
      </w:r>
      <w:r w:rsidR="004300E1">
        <w:rPr>
          <w:color w:val="000000" w:themeColor="text1"/>
          <w:u w:color="000000" w:themeColor="text1"/>
        </w:rPr>
        <w:t>:</w:t>
      </w:r>
    </w:p>
    <w:p w:rsidR="002956EC" w:rsidRDefault="004300E1"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E0EF1">
        <w:rPr>
          <w:color w:val="000000" w:themeColor="text1"/>
          <w:u w:color="000000" w:themeColor="text1"/>
        </w:rPr>
        <w:t>a</w:t>
      </w:r>
      <w:r w:rsidR="007776B5">
        <w:rPr>
          <w:color w:val="000000" w:themeColor="text1"/>
          <w:u w:color="000000" w:themeColor="text1"/>
        </w:rPr>
        <w:t xml:space="preserve"> </w:t>
      </w:r>
      <w:r w:rsidR="002956EC">
        <w:rPr>
          <w:color w:val="000000" w:themeColor="text1"/>
          <w:u w:color="000000" w:themeColor="text1"/>
        </w:rPr>
        <w:t>person</w:t>
      </w:r>
      <w:r w:rsidR="00EE0EF1">
        <w:rPr>
          <w:color w:val="000000" w:themeColor="text1"/>
          <w:u w:color="000000" w:themeColor="text1"/>
        </w:rPr>
        <w:t xml:space="preserve"> who</w:t>
      </w:r>
      <w:r w:rsidR="002956EC">
        <w:rPr>
          <w:color w:val="000000" w:themeColor="text1"/>
          <w:u w:color="000000" w:themeColor="text1"/>
        </w:rPr>
        <w:t xml:space="preserve"> owned </w:t>
      </w:r>
      <w:r>
        <w:rPr>
          <w:color w:val="000000" w:themeColor="text1"/>
          <w:u w:color="000000" w:themeColor="text1"/>
        </w:rPr>
        <w:t>a</w:t>
      </w:r>
      <w:r w:rsidR="002956EC">
        <w:rPr>
          <w:color w:val="000000" w:themeColor="text1"/>
          <w:u w:color="000000" w:themeColor="text1"/>
        </w:rPr>
        <w:t xml:space="preserve"> large capacity magazine prior to July 1, 2018 and </w:t>
      </w:r>
      <w:r>
        <w:rPr>
          <w:color w:val="000000" w:themeColor="text1"/>
          <w:u w:color="000000" w:themeColor="text1"/>
        </w:rPr>
        <w:t>who</w:t>
      </w:r>
      <w:r w:rsidR="002956EC">
        <w:rPr>
          <w:color w:val="000000" w:themeColor="text1"/>
          <w:u w:color="000000" w:themeColor="text1"/>
        </w:rPr>
        <w:t xml:space="preserve"> maintains continuous possession of the large capacity magazine</w:t>
      </w:r>
      <w:r>
        <w:rPr>
          <w:color w:val="000000" w:themeColor="text1"/>
          <w:u w:color="000000" w:themeColor="text1"/>
        </w:rPr>
        <w:t>; or</w:t>
      </w:r>
    </w:p>
    <w:p w:rsidR="00EE0EF1" w:rsidRDefault="004300E1"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7776B5">
        <w:rPr>
          <w:color w:val="000000" w:themeColor="text1"/>
          <w:u w:color="000000" w:themeColor="text1"/>
        </w:rPr>
        <w:tab/>
      </w:r>
      <w:r w:rsidR="00EE0EF1">
        <w:rPr>
          <w:color w:val="000000" w:themeColor="text1"/>
          <w:u w:color="000000" w:themeColor="text1"/>
        </w:rPr>
        <w:t>(</w:t>
      </w:r>
      <w:r>
        <w:rPr>
          <w:color w:val="000000" w:themeColor="text1"/>
          <w:u w:color="000000" w:themeColor="text1"/>
        </w:rPr>
        <w:t>2</w:t>
      </w:r>
      <w:r w:rsidR="00EE0EF1">
        <w:rPr>
          <w:color w:val="000000" w:themeColor="text1"/>
          <w:u w:color="000000" w:themeColor="text1"/>
        </w:rPr>
        <w:t>)</w:t>
      </w:r>
      <w:r w:rsidR="00EE0EF1">
        <w:rPr>
          <w:color w:val="000000" w:themeColor="text1"/>
          <w:u w:color="000000" w:themeColor="text1"/>
        </w:rPr>
        <w:tab/>
        <w:t xml:space="preserve">law enforcement officers, members of the United States Armed Forces, or </w:t>
      </w:r>
      <w:r>
        <w:rPr>
          <w:color w:val="000000" w:themeColor="text1"/>
          <w:u w:color="000000" w:themeColor="text1"/>
        </w:rPr>
        <w:t xml:space="preserve">any </w:t>
      </w:r>
      <w:r w:rsidR="00EE0EF1">
        <w:rPr>
          <w:color w:val="000000" w:themeColor="text1"/>
          <w:u w:color="000000" w:themeColor="text1"/>
        </w:rPr>
        <w:t>other state or federal employee who bears a firearm in the course of his official duties if the transfer or possess of the large capacity magazine is directly related to his official duties.</w:t>
      </w:r>
    </w:p>
    <w:p w:rsidR="007776B5" w:rsidRDefault="00EE0EF1"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7776B5">
        <w:rPr>
          <w:color w:val="000000" w:themeColor="text1"/>
          <w:u w:color="000000" w:themeColor="text1"/>
        </w:rPr>
        <w:t>(</w:t>
      </w:r>
      <w:r w:rsidR="004300E1">
        <w:rPr>
          <w:color w:val="000000" w:themeColor="text1"/>
          <w:u w:color="000000" w:themeColor="text1"/>
        </w:rPr>
        <w:t>C</w:t>
      </w:r>
      <w:r w:rsidR="007776B5">
        <w:rPr>
          <w:color w:val="000000" w:themeColor="text1"/>
          <w:u w:color="000000" w:themeColor="text1"/>
        </w:rPr>
        <w:t>)</w:t>
      </w:r>
      <w:r w:rsidR="007776B5">
        <w:rPr>
          <w:color w:val="000000" w:themeColor="text1"/>
          <w:u w:color="000000" w:themeColor="text1"/>
        </w:rPr>
        <w:tab/>
        <w:t>A person who violates the provisions of this section is guilty of a misdemeanor</w:t>
      </w:r>
      <w:r>
        <w:rPr>
          <w:color w:val="000000" w:themeColor="text1"/>
          <w:u w:color="000000" w:themeColor="text1"/>
        </w:rPr>
        <w:t xml:space="preserve"> and, upon conviction, must be fined up to one thousand dollars but not less than five hundred dollars or imprisoned for not more than one year but not less than six months</w:t>
      </w:r>
      <w:r w:rsidR="004300E1">
        <w:rPr>
          <w:color w:val="000000" w:themeColor="text1"/>
          <w:u w:color="000000" w:themeColor="text1"/>
        </w:rPr>
        <w:t>,</w:t>
      </w:r>
      <w:r>
        <w:rPr>
          <w:color w:val="000000" w:themeColor="text1"/>
          <w:u w:color="000000" w:themeColor="text1"/>
        </w:rPr>
        <w:t xml:space="preserve"> or both.”</w:t>
      </w:r>
    </w:p>
    <w:p w:rsidR="009E5FA2" w:rsidRDefault="009E5FA2" w:rsidP="009E5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757" w:rsidRPr="00522CE0" w:rsidRDefault="00FA3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4F1A">
        <w:rPr>
          <w:rFonts w:eastAsia="Times New Roman"/>
        </w:rPr>
        <w:t>4</w:t>
      </w:r>
      <w:r>
        <w:rPr>
          <w:rFonts w:eastAsia="Times New Roman"/>
        </w:rPr>
        <w:t>.</w:t>
      </w:r>
      <w:r>
        <w:rPr>
          <w:rFonts w:eastAsia="Times New Roman"/>
        </w:rPr>
        <w:tab/>
        <w:t>This act takes effect upon approval by the Governor.</w:t>
      </w:r>
    </w:p>
    <w:p w:rsidR="00A63171" w:rsidRDefault="00E502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7E18" w:rsidRDefault="00ED7E18" w:rsidP="00ED7E18">
      <w:pPr>
        <w:suppressAutoHyphens/>
        <w:jc w:val="both"/>
        <w:rPr>
          <w:rFonts w:eastAsia="Times New Roman"/>
        </w:rPr>
      </w:pPr>
    </w:p>
    <w:sectPr w:rsidR="00ED7E18" w:rsidSect="00ED7E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89B" w:rsidRDefault="0026789B" w:rsidP="00522CE0">
      <w:r>
        <w:separator/>
      </w:r>
    </w:p>
  </w:endnote>
  <w:endnote w:type="continuationSeparator" w:id="0">
    <w:p w:rsidR="0026789B" w:rsidRDefault="002678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294DBD-1453-40D6-BB3F-7EF822D0784F}"/>
    <w:embedBold r:id="rId2" w:fontKey="{4564BF0C-7763-4E4F-87C7-13885FBD0E3B}"/>
  </w:font>
  <w:font w:name="Calibri">
    <w:panose1 w:val="020F0502020204030204"/>
    <w:charset w:val="00"/>
    <w:family w:val="swiss"/>
    <w:pitch w:val="variable"/>
    <w:sig w:usb0="E00002FF" w:usb1="4000ACFF" w:usb2="00000001" w:usb3="00000000" w:csb0="0000019F" w:csb1="00000000"/>
    <w:embedRegular r:id="rId3" w:fontKey="{B3B74AA1-D4B6-4888-B03E-66FE73AD496D}"/>
    <w:embedBold r:id="rId4" w:fontKey="{542605A8-65B4-4930-A43F-A5F4426F0D45}"/>
  </w:font>
  <w:font w:name="Cambria">
    <w:panose1 w:val="02040503050406030204"/>
    <w:charset w:val="00"/>
    <w:family w:val="roman"/>
    <w:pitch w:val="variable"/>
    <w:sig w:usb0="E00002FF" w:usb1="400004FF" w:usb2="00000000" w:usb3="00000000" w:csb0="0000019F" w:csb1="00000000"/>
    <w:embedRegular r:id="rId5" w:fontKey="{AB38AE4D-4CDB-4EBF-A8D3-20EC48D88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E18" w:rsidRPr="002B7E1A" w:rsidRDefault="00ED7E18" w:rsidP="002B7E1A">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sidR="000A45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89B" w:rsidRDefault="0026789B" w:rsidP="00522CE0">
      <w:r>
        <w:separator/>
      </w:r>
    </w:p>
  </w:footnote>
  <w:footnote w:type="continuationSeparator" w:id="0">
    <w:p w:rsidR="0026789B" w:rsidRDefault="002678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RE.KMM.CKG"/>
    <w:docVar w:name="CoverAttorneyInitials" w:val="KMM"/>
    <w:docVar w:name="CoverAttorneyLastName" w:val="Moffitt"/>
    <w:docVar w:name="CoverBillType" w:val="b"/>
    <w:docVar w:name="CoverSenator" w:val="CKG"/>
    <w:docVar w:name="dvBillNumber" w:val="1118"/>
    <w:docVar w:name="dvBillNumberPrefix" w:val="S. "/>
    <w:docVar w:name="dvOriginalBody" w:val="Senate"/>
    <w:docVar w:name="fulldraftpath" w:val="L:\S-RES\CKG\005FIRE.KMM.CKG.DOCX"/>
    <w:docVar w:name="NameofBody" w:val="S"/>
    <w:docVar w:name="vgroup2" w:val="S-RES"/>
  </w:docVars>
  <w:rsids>
    <w:rsidRoot w:val="00FA3757"/>
    <w:rsid w:val="00042AC1"/>
    <w:rsid w:val="00046516"/>
    <w:rsid w:val="00072458"/>
    <w:rsid w:val="0007601D"/>
    <w:rsid w:val="000A45E3"/>
    <w:rsid w:val="000B0720"/>
    <w:rsid w:val="000B5EAF"/>
    <w:rsid w:val="001315B2"/>
    <w:rsid w:val="00170561"/>
    <w:rsid w:val="00186AC9"/>
    <w:rsid w:val="00197DF1"/>
    <w:rsid w:val="001A565D"/>
    <w:rsid w:val="001B3DD9"/>
    <w:rsid w:val="001B7E5D"/>
    <w:rsid w:val="001D3BAC"/>
    <w:rsid w:val="00216025"/>
    <w:rsid w:val="00245C4E"/>
    <w:rsid w:val="002604AC"/>
    <w:rsid w:val="0026789B"/>
    <w:rsid w:val="002956EC"/>
    <w:rsid w:val="002B7E1A"/>
    <w:rsid w:val="002C1321"/>
    <w:rsid w:val="002C2031"/>
    <w:rsid w:val="002C5896"/>
    <w:rsid w:val="002D3BED"/>
    <w:rsid w:val="00307C2B"/>
    <w:rsid w:val="00315D04"/>
    <w:rsid w:val="00375C6D"/>
    <w:rsid w:val="00383247"/>
    <w:rsid w:val="003D6E2B"/>
    <w:rsid w:val="003E7597"/>
    <w:rsid w:val="00413EBF"/>
    <w:rsid w:val="004300E1"/>
    <w:rsid w:val="004320DE"/>
    <w:rsid w:val="0044020F"/>
    <w:rsid w:val="00450668"/>
    <w:rsid w:val="00454138"/>
    <w:rsid w:val="004813A2"/>
    <w:rsid w:val="004952FA"/>
    <w:rsid w:val="00495F97"/>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76B5"/>
    <w:rsid w:val="007A4390"/>
    <w:rsid w:val="007C4F1A"/>
    <w:rsid w:val="007E5CB7"/>
    <w:rsid w:val="008314D2"/>
    <w:rsid w:val="00870F6F"/>
    <w:rsid w:val="008B2F42"/>
    <w:rsid w:val="008C3697"/>
    <w:rsid w:val="008E185F"/>
    <w:rsid w:val="008F023B"/>
    <w:rsid w:val="0090347A"/>
    <w:rsid w:val="00904E16"/>
    <w:rsid w:val="009162B3"/>
    <w:rsid w:val="00925731"/>
    <w:rsid w:val="00927C62"/>
    <w:rsid w:val="00983951"/>
    <w:rsid w:val="00984124"/>
    <w:rsid w:val="00984640"/>
    <w:rsid w:val="00995C37"/>
    <w:rsid w:val="009C118A"/>
    <w:rsid w:val="009E5FA2"/>
    <w:rsid w:val="009F40E6"/>
    <w:rsid w:val="00A02011"/>
    <w:rsid w:val="00A4011E"/>
    <w:rsid w:val="00A528A3"/>
    <w:rsid w:val="00A63171"/>
    <w:rsid w:val="00A86015"/>
    <w:rsid w:val="00A9594E"/>
    <w:rsid w:val="00AE59C8"/>
    <w:rsid w:val="00B10098"/>
    <w:rsid w:val="00B40025"/>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250"/>
    <w:rsid w:val="00E058D3"/>
    <w:rsid w:val="00E12CA0"/>
    <w:rsid w:val="00E2236D"/>
    <w:rsid w:val="00E50237"/>
    <w:rsid w:val="00E76AD9"/>
    <w:rsid w:val="00E91E2F"/>
    <w:rsid w:val="00EA3546"/>
    <w:rsid w:val="00EB47AE"/>
    <w:rsid w:val="00EC34E1"/>
    <w:rsid w:val="00ED7E18"/>
    <w:rsid w:val="00EE0EF1"/>
    <w:rsid w:val="00F0234A"/>
    <w:rsid w:val="00F05CF2"/>
    <w:rsid w:val="00F51241"/>
    <w:rsid w:val="00F52959"/>
    <w:rsid w:val="00F55884"/>
    <w:rsid w:val="00FA375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3F2FB40-5B6D-458D-BE7E-AAB85306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7E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18&amp;session=122&amp;summary=B" TargetMode="External"/><Relationship Id="rId3" Type="http://schemas.openxmlformats.org/officeDocument/2006/relationships/webSettings" Target="webSettings.xml"/><Relationship Id="rId7" Type="http://schemas.openxmlformats.org/officeDocument/2006/relationships/hyperlink" Target="file:///h:\sj\201803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18_2018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7FA104E7.dotm</Template>
  <TotalTime>0</TotalTime>
  <Pages>3</Pages>
  <Words>779</Words>
  <Characters>4060</Characters>
  <Application>Microsoft Office Word</Application>
  <DocSecurity>0</DocSecurity>
  <Lines>134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1118: Firearms - South Carolina Legislature Online</dc:title>
  <dc:subject/>
  <dc:creator>%USERNAME%</dc:creator>
  <cp:keywords/>
  <dc:description/>
  <cp:lastModifiedBy>S Volk</cp:lastModifiedBy>
  <cp:revision>2</cp:revision>
  <dcterms:created xsi:type="dcterms:W3CDTF">2018-03-16T19:46:00Z</dcterms:created>
  <dcterms:modified xsi:type="dcterms:W3CDTF">2018-03-16T19:46:00Z</dcterms:modified>
</cp:coreProperties>
</file>