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589B" w:rsidRDefault="00FE589B" w:rsidP="00FE589B">
      <w:pPr>
        <w:widowControl w:val="0"/>
        <w:jc w:val="center"/>
      </w:pPr>
      <w:r w:rsidRPr="00FE589B">
        <w:rPr>
          <w:b/>
        </w:rPr>
        <w:t>South Carolina General Assembly</w:t>
      </w:r>
    </w:p>
    <w:p w:rsidR="00FE589B" w:rsidRDefault="00FE589B" w:rsidP="00FE589B">
      <w:pPr>
        <w:widowControl w:val="0"/>
        <w:jc w:val="center"/>
      </w:pPr>
      <w:r>
        <w:t>122nd Session, 2017-2018</w:t>
      </w:r>
    </w:p>
    <w:p w:rsidR="00FE589B" w:rsidRDefault="00FE589B" w:rsidP="00FE589B">
      <w:pPr>
        <w:widowControl w:val="0"/>
      </w:pPr>
    </w:p>
    <w:p w:rsidR="00FE589B" w:rsidRDefault="00FE589B" w:rsidP="00FE589B">
      <w:pPr>
        <w:widowControl w:val="0"/>
        <w:rPr>
          <w:b/>
        </w:rPr>
      </w:pPr>
      <w:r w:rsidRPr="00FE589B">
        <w:rPr>
          <w:b/>
        </w:rPr>
        <w:t>S.</w:t>
      </w:r>
      <w:r>
        <w:rPr>
          <w:b/>
        </w:rPr>
        <w:t xml:space="preserve"> </w:t>
      </w:r>
      <w:r w:rsidRPr="00FE589B">
        <w:rPr>
          <w:b/>
        </w:rPr>
        <w:t>1121</w:t>
      </w:r>
    </w:p>
    <w:p w:rsidR="00FE589B" w:rsidRDefault="00FE589B" w:rsidP="00FE589B">
      <w:pPr>
        <w:widowControl w:val="0"/>
        <w:rPr>
          <w:b/>
        </w:rPr>
      </w:pPr>
    </w:p>
    <w:p w:rsidR="00FE589B" w:rsidRDefault="00FE589B" w:rsidP="00FE589B">
      <w:pPr>
        <w:widowControl w:val="0"/>
      </w:pPr>
      <w:r w:rsidRPr="00FE589B">
        <w:rPr>
          <w:b/>
        </w:rPr>
        <w:t>STATUS INFORMATION</w:t>
      </w:r>
    </w:p>
    <w:p w:rsidR="00FE589B" w:rsidRDefault="00FE589B" w:rsidP="00FE589B">
      <w:pPr>
        <w:widowControl w:val="0"/>
      </w:pPr>
    </w:p>
    <w:p w:rsidR="00FE589B" w:rsidRDefault="00FE589B" w:rsidP="00FE589B">
      <w:pPr>
        <w:widowControl w:val="0"/>
      </w:pPr>
      <w:r>
        <w:t>General Bill</w:t>
      </w:r>
    </w:p>
    <w:p w:rsidR="00FE589B" w:rsidRDefault="00FE589B" w:rsidP="00FE589B">
      <w:pPr>
        <w:widowControl w:val="0"/>
      </w:pPr>
      <w:r>
        <w:t>Sponsors: Senator Young</w:t>
      </w:r>
    </w:p>
    <w:p w:rsidR="00FE589B" w:rsidRDefault="00FE589B" w:rsidP="00FE589B">
      <w:pPr>
        <w:widowControl w:val="0"/>
      </w:pPr>
      <w:r>
        <w:t>Document Path: l:\s-jud\bills\young\jud0078.af.docx</w:t>
      </w:r>
    </w:p>
    <w:p w:rsidR="00AA1A6B" w:rsidRDefault="00AA1A6B" w:rsidP="00FE589B">
      <w:pPr>
        <w:widowControl w:val="0"/>
      </w:pPr>
      <w:r>
        <w:t>Companion/Similar bill(s): 5153</w:t>
      </w:r>
    </w:p>
    <w:p w:rsidR="00FE589B" w:rsidRDefault="00FE589B" w:rsidP="00FE589B">
      <w:pPr>
        <w:widowControl w:val="0"/>
      </w:pPr>
    </w:p>
    <w:p w:rsidR="00FE589B" w:rsidRDefault="00FE589B" w:rsidP="00FE589B">
      <w:pPr>
        <w:widowControl w:val="0"/>
      </w:pPr>
      <w:r>
        <w:t>Introduced in the Senate on March 15, 2018</w:t>
      </w:r>
    </w:p>
    <w:p w:rsidR="00FE589B" w:rsidRDefault="00FE589B" w:rsidP="00FE589B">
      <w:pPr>
        <w:widowControl w:val="0"/>
      </w:pPr>
      <w:r>
        <w:t xml:space="preserve">Currently residing in the Senate Committee on </w:t>
      </w:r>
      <w:r w:rsidRPr="00FE589B">
        <w:rPr>
          <w:b/>
        </w:rPr>
        <w:t>Judiciary</w:t>
      </w:r>
    </w:p>
    <w:p w:rsidR="00FE589B" w:rsidRDefault="00FE589B" w:rsidP="00FE589B">
      <w:pPr>
        <w:widowControl w:val="0"/>
      </w:pPr>
    </w:p>
    <w:p w:rsidR="00FE589B" w:rsidRDefault="00FE589B" w:rsidP="00FE589B">
      <w:pPr>
        <w:widowControl w:val="0"/>
      </w:pPr>
      <w:r>
        <w:t xml:space="preserve">Summary: </w:t>
      </w:r>
      <w:r w:rsidR="00AC4A6A">
        <w:t>Workers Compensation Commission hearings</w:t>
      </w:r>
    </w:p>
    <w:p w:rsidR="00FE589B" w:rsidRDefault="00FE589B" w:rsidP="00FE589B">
      <w:pPr>
        <w:widowControl w:val="0"/>
      </w:pPr>
    </w:p>
    <w:p w:rsidR="00FE589B" w:rsidRDefault="00FE589B" w:rsidP="00FE589B">
      <w:pPr>
        <w:widowControl w:val="0"/>
      </w:pPr>
    </w:p>
    <w:p w:rsidR="00FE589B" w:rsidRDefault="00FE589B" w:rsidP="00FE589B">
      <w:pPr>
        <w:widowControl w:val="0"/>
        <w:tabs>
          <w:tab w:val="center" w:pos="590"/>
          <w:tab w:val="center" w:pos="1440"/>
          <w:tab w:val="left" w:pos="1872"/>
          <w:tab w:val="left" w:pos="9187"/>
        </w:tabs>
      </w:pPr>
      <w:r w:rsidRPr="00FE589B">
        <w:rPr>
          <w:b/>
        </w:rPr>
        <w:t>HISTORY OF LEGISLATIVE ACTIONS</w:t>
      </w:r>
    </w:p>
    <w:p w:rsidR="00FE589B" w:rsidRDefault="00FE589B" w:rsidP="00FE589B">
      <w:pPr>
        <w:widowControl w:val="0"/>
        <w:tabs>
          <w:tab w:val="center" w:pos="590"/>
          <w:tab w:val="center" w:pos="1440"/>
          <w:tab w:val="left" w:pos="1872"/>
          <w:tab w:val="left" w:pos="9187"/>
        </w:tabs>
      </w:pPr>
    </w:p>
    <w:p w:rsidR="00FE589B" w:rsidRPr="00FE589B" w:rsidRDefault="00FE589B" w:rsidP="00FE589B">
      <w:pPr>
        <w:widowControl w:val="0"/>
        <w:tabs>
          <w:tab w:val="center" w:pos="590"/>
          <w:tab w:val="center" w:pos="1440"/>
          <w:tab w:val="left" w:pos="1872"/>
          <w:tab w:val="left" w:pos="9187"/>
        </w:tabs>
      </w:pPr>
      <w:r w:rsidRPr="00FE589B">
        <w:rPr>
          <w:u w:val="single"/>
        </w:rPr>
        <w:tab/>
        <w:t>Date</w:t>
      </w:r>
      <w:r w:rsidRPr="00FE589B">
        <w:rPr>
          <w:u w:val="single"/>
        </w:rPr>
        <w:tab/>
        <w:t>Body</w:t>
      </w:r>
      <w:r w:rsidRPr="00FE589B">
        <w:rPr>
          <w:u w:val="single"/>
        </w:rPr>
        <w:tab/>
        <w:t>Action Description with journal page number</w:t>
      </w:r>
      <w:r w:rsidRPr="00FE589B">
        <w:rPr>
          <w:u w:val="single"/>
        </w:rPr>
        <w:tab/>
      </w:r>
    </w:p>
    <w:p w:rsidR="00BF35E1" w:rsidRDefault="00BF35E1" w:rsidP="00BF35E1">
      <w:pPr>
        <w:widowControl w:val="0"/>
        <w:tabs>
          <w:tab w:val="right" w:pos="1008"/>
          <w:tab w:val="left" w:pos="1152"/>
          <w:tab w:val="left" w:pos="1872"/>
          <w:tab w:val="left" w:pos="9187"/>
        </w:tabs>
        <w:ind w:left="2088" w:hanging="2088"/>
      </w:pPr>
      <w:r>
        <w:tab/>
        <w:t>3/15/2018</w:t>
      </w:r>
      <w:r>
        <w:tab/>
        <w:t>Senate</w:t>
      </w:r>
      <w:r>
        <w:tab/>
      </w:r>
      <w:r w:rsidRPr="0037045E">
        <w:t>Introduced and read first time (</w:t>
      </w:r>
      <w:hyperlink r:id="rId6" w:history="1">
        <w:r w:rsidRPr="0037045E">
          <w:rPr>
            <w:rStyle w:val="Hyperlink"/>
          </w:rPr>
          <w:t>Senate Journal</w:t>
        </w:r>
        <w:r w:rsidRPr="0037045E">
          <w:rPr>
            <w:rStyle w:val="Hyperlink"/>
          </w:rPr>
          <w:noBreakHyphen/>
          <w:t>page 4</w:t>
        </w:r>
      </w:hyperlink>
      <w:r w:rsidRPr="0037045E">
        <w:t>)</w:t>
      </w:r>
    </w:p>
    <w:p w:rsidR="00BF35E1" w:rsidRDefault="00BF35E1" w:rsidP="00BF35E1">
      <w:pPr>
        <w:widowControl w:val="0"/>
        <w:tabs>
          <w:tab w:val="right" w:pos="1008"/>
          <w:tab w:val="left" w:pos="1152"/>
          <w:tab w:val="left" w:pos="1872"/>
          <w:tab w:val="left" w:pos="9187"/>
        </w:tabs>
        <w:ind w:left="2088" w:hanging="2088"/>
      </w:pPr>
      <w:r>
        <w:tab/>
        <w:t>3/15/2018</w:t>
      </w:r>
      <w:r>
        <w:tab/>
        <w:t>Senate</w:t>
      </w:r>
      <w:r>
        <w:tab/>
      </w:r>
      <w:r w:rsidRPr="0037045E">
        <w:t>Referred</w:t>
      </w:r>
      <w:r>
        <w:t xml:space="preserve"> to Committee on </w:t>
      </w:r>
      <w:r w:rsidRPr="0037045E">
        <w:rPr>
          <w:b/>
        </w:rPr>
        <w:t>Judiciary</w:t>
      </w:r>
      <w:r>
        <w:t xml:space="preserve"> </w:t>
      </w:r>
      <w:r w:rsidRPr="0037045E">
        <w:t>(</w:t>
      </w:r>
      <w:hyperlink r:id="rId7" w:history="1">
        <w:r w:rsidRPr="0037045E">
          <w:rPr>
            <w:rStyle w:val="Hyperlink"/>
          </w:rPr>
          <w:t>Senate Journal</w:t>
        </w:r>
        <w:r w:rsidRPr="0037045E">
          <w:rPr>
            <w:rStyle w:val="Hyperlink"/>
          </w:rPr>
          <w:noBreakHyphen/>
          <w:t>page 4</w:t>
        </w:r>
      </w:hyperlink>
      <w:r w:rsidRPr="0037045E">
        <w:t>)</w:t>
      </w:r>
    </w:p>
    <w:p w:rsidR="00BF35E1" w:rsidRDefault="00BF35E1" w:rsidP="00BF35E1">
      <w:pPr>
        <w:widowControl w:val="0"/>
        <w:tabs>
          <w:tab w:val="right" w:pos="1008"/>
          <w:tab w:val="left" w:pos="1152"/>
          <w:tab w:val="left" w:pos="1872"/>
          <w:tab w:val="left" w:pos="9187"/>
        </w:tabs>
        <w:ind w:left="2088" w:hanging="2088"/>
      </w:pPr>
      <w:r>
        <w:tab/>
        <w:t>3/16/2018</w:t>
      </w:r>
      <w:r>
        <w:tab/>
        <w:t>Senate</w:t>
      </w:r>
      <w:r>
        <w:tab/>
      </w:r>
      <w:r w:rsidRPr="0037045E">
        <w:t>Referred to Subcommittee: Massey (ch), McElveen, Senn</w:t>
      </w:r>
    </w:p>
    <w:p w:rsidR="00BF35E1" w:rsidRDefault="00BF35E1" w:rsidP="00BF35E1">
      <w:pPr>
        <w:widowControl w:val="0"/>
        <w:tabs>
          <w:tab w:val="right" w:pos="1008"/>
          <w:tab w:val="left" w:pos="1152"/>
          <w:tab w:val="left" w:pos="1872"/>
          <w:tab w:val="left" w:pos="9187"/>
        </w:tabs>
        <w:ind w:left="2088" w:hanging="2088"/>
      </w:pPr>
    </w:p>
    <w:p w:rsidR="00FE589B" w:rsidRDefault="00FE589B" w:rsidP="00FE589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E589B">
          <w:rPr>
            <w:rStyle w:val="Hyperlink"/>
          </w:rPr>
          <w:t>legislative information</w:t>
        </w:r>
      </w:hyperlink>
      <w:r>
        <w:t xml:space="preserve"> at the website</w:t>
      </w:r>
    </w:p>
    <w:p w:rsidR="00FE589B" w:rsidRDefault="00FE589B" w:rsidP="00FE589B">
      <w:pPr>
        <w:widowControl w:val="0"/>
        <w:tabs>
          <w:tab w:val="right" w:pos="1008"/>
          <w:tab w:val="left" w:pos="1152"/>
          <w:tab w:val="left" w:pos="1872"/>
          <w:tab w:val="left" w:pos="9187"/>
        </w:tabs>
        <w:ind w:left="2088" w:hanging="2088"/>
      </w:pPr>
    </w:p>
    <w:p w:rsidR="00FE589B" w:rsidRPr="00FE589B" w:rsidRDefault="00FE589B" w:rsidP="00FE589B">
      <w:pPr>
        <w:widowControl w:val="0"/>
        <w:tabs>
          <w:tab w:val="right" w:pos="1008"/>
          <w:tab w:val="left" w:pos="1152"/>
          <w:tab w:val="left" w:pos="1872"/>
          <w:tab w:val="left" w:pos="9187"/>
        </w:tabs>
        <w:ind w:left="2088" w:hanging="2088"/>
      </w:pPr>
    </w:p>
    <w:p w:rsidR="00FE589B" w:rsidRDefault="00FE589B" w:rsidP="00FE589B">
      <w:pPr>
        <w:widowControl w:val="0"/>
      </w:pPr>
      <w:r w:rsidRPr="00FE589B">
        <w:rPr>
          <w:b/>
        </w:rPr>
        <w:t>VERSIONS OF THIS BILL</w:t>
      </w:r>
    </w:p>
    <w:p w:rsidR="00FE589B" w:rsidRDefault="00FE589B" w:rsidP="00FE589B">
      <w:pPr>
        <w:widowControl w:val="0"/>
      </w:pPr>
    </w:p>
    <w:p w:rsidR="00FE589B" w:rsidRDefault="009B321E" w:rsidP="00FE589B">
      <w:pPr>
        <w:widowControl w:val="0"/>
      </w:pPr>
      <w:hyperlink r:id="rId9" w:history="1">
        <w:r w:rsidR="00FE589B">
          <w:rPr>
            <w:rStyle w:val="Hyperlink"/>
          </w:rPr>
          <w:t>3/15/2018</w:t>
        </w:r>
      </w:hyperlink>
    </w:p>
    <w:p w:rsidR="00FE589B" w:rsidRDefault="00FE589B" w:rsidP="00FE589B"/>
    <w:p w:rsidR="00FE589B" w:rsidRDefault="00FE589B" w:rsidP="00FE589B">
      <w:pPr>
        <w:sectPr w:rsidR="00FE589B" w:rsidSect="00FE589B">
          <w:pgSz w:w="12240" w:h="15840" w:code="1"/>
          <w:pgMar w:top="1080" w:right="1440" w:bottom="1080" w:left="1440" w:header="720" w:footer="720" w:gutter="0"/>
          <w:cols w:space="720"/>
          <w:noEndnote/>
          <w:docGrid w:linePitch="360"/>
        </w:sectPr>
      </w:pPr>
    </w:p>
    <w:p w:rsidR="00FB00D3" w:rsidRDefault="00FB0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B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6470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604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42-17-20, CODE OF LAWS OF SOUTH CAROLINA, 1976, RELATING TO </w:t>
      </w:r>
      <w:r w:rsidRPr="00A604EE">
        <w:rPr>
          <w:rFonts w:eastAsia="Calibri"/>
        </w:rPr>
        <w:t>HEARING</w:t>
      </w:r>
      <w:r>
        <w:rPr>
          <w:rFonts w:eastAsia="Calibri"/>
        </w:rPr>
        <w:t>S</w:t>
      </w:r>
      <w:r w:rsidRPr="00A604EE">
        <w:rPr>
          <w:rFonts w:eastAsia="Calibri"/>
        </w:rPr>
        <w:t xml:space="preserve"> BEFORE </w:t>
      </w:r>
      <w:r>
        <w:rPr>
          <w:rFonts w:eastAsia="Calibri"/>
        </w:rPr>
        <w:t xml:space="preserve">THE SOUTH CAROLINA WORKERS’ COMPENSATION </w:t>
      </w:r>
      <w:r w:rsidRPr="00A604EE">
        <w:rPr>
          <w:rFonts w:eastAsia="Calibri"/>
        </w:rPr>
        <w:t>COMMISSION</w:t>
      </w:r>
      <w:r>
        <w:rPr>
          <w:rFonts w:eastAsia="Calibri"/>
        </w:rPr>
        <w:t>, SO AS TO PROVIDE THAT THE VENUE FOR HEARINGS SHALL BE IN DISTRICTS ESTABLISHED BY THE COMMISSION</w:t>
      </w:r>
      <w:r w:rsidRPr="00A604EE">
        <w:rPr>
          <w:rFonts w:eastAsia="Calibri"/>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64702" w:rsidRDefault="00664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64702" w:rsidRDefault="00664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4702" w:rsidRDefault="00664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604EE">
        <w:rPr>
          <w:rFonts w:eastAsia="Times New Roman"/>
        </w:rPr>
        <w:t>Section 42-17-20 of the 1976 Code is amended to read:</w:t>
      </w:r>
    </w:p>
    <w:p w:rsidR="00A604EE" w:rsidRPr="00A604EE" w:rsidRDefault="00A604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42-17-20.</w:t>
      </w:r>
      <w:r>
        <w:rPr>
          <w:rFonts w:eastAsia="Times New Roman"/>
        </w:rPr>
        <w:tab/>
      </w:r>
      <w:r w:rsidRPr="00A604EE">
        <w:rPr>
          <w:rFonts w:eastAsia="Calibri"/>
        </w:rPr>
        <w:t>If the employer and the injured employee or his dependents fail to reach an agreement in regard to compensation under this title within fourteen days after the employer has knowledge of the injury or after a death or if they have reached such an agreement which has been signed and filed with the commission and compensation has been paid or is due in accordance therewith and the parties thereto then disagree as to the continuance of any weekly payment under such agreement, either party may make application to the commission for a hearing in regard to the matters at issue and for a ruling thereon.</w:t>
      </w:r>
      <w:r w:rsidR="00AE7F80">
        <w:rPr>
          <w:rFonts w:eastAsia="Calibri"/>
        </w:rPr>
        <w:t xml:space="preserve"> </w:t>
      </w:r>
      <w:r w:rsidRPr="00A604EE">
        <w:rPr>
          <w:rFonts w:eastAsia="Calibri"/>
        </w:rPr>
        <w:t xml:space="preserve"> Immediately after such application has been received the commission shall set a date for a hearing, which shall be held as soon as practicable, and shall notify the parties at issue of the time and place of such hearing. </w:t>
      </w:r>
      <w:r w:rsidR="00AE7F80">
        <w:rPr>
          <w:rFonts w:eastAsia="Calibri"/>
        </w:rPr>
        <w:t xml:space="preserve"> </w:t>
      </w:r>
      <w:r w:rsidRPr="00A604EE">
        <w:rPr>
          <w:rFonts w:eastAsia="Calibri"/>
        </w:rPr>
        <w:t xml:space="preserve">The hearing shall be held in the </w:t>
      </w:r>
      <w:r w:rsidRPr="00A604EE">
        <w:rPr>
          <w:rFonts w:eastAsia="Calibri"/>
          <w:strike/>
        </w:rPr>
        <w:t>city or county</w:t>
      </w:r>
      <w:r w:rsidRPr="00A604EE">
        <w:rPr>
          <w:rFonts w:eastAsia="Calibri"/>
        </w:rPr>
        <w:t xml:space="preserve"> </w:t>
      </w:r>
      <w:r w:rsidRPr="00A604EE">
        <w:rPr>
          <w:rFonts w:eastAsia="Calibri"/>
          <w:u w:val="single"/>
        </w:rPr>
        <w:t>district</w:t>
      </w:r>
      <w:r w:rsidRPr="00A604EE">
        <w:rPr>
          <w:rFonts w:eastAsia="Calibri"/>
        </w:rPr>
        <w:t xml:space="preserve"> in which the injury occurred, unless otherwise agreed to by the parties and authorized by the commiss</w:t>
      </w:r>
      <w:r>
        <w:rPr>
          <w:rFonts w:eastAsia="Calibri"/>
        </w:rPr>
        <w:t>i</w:t>
      </w:r>
      <w:r w:rsidRPr="00A604EE">
        <w:rPr>
          <w:rFonts w:eastAsia="Calibri"/>
        </w:rPr>
        <w:t>on.</w:t>
      </w:r>
      <w:r>
        <w:rPr>
          <w:rFonts w:eastAsia="Calibri"/>
        </w:rPr>
        <w:t xml:space="preserve"> </w:t>
      </w:r>
      <w:r w:rsidRPr="00A604EE">
        <w:rPr>
          <w:rFonts w:eastAsia="Calibri"/>
        </w:rPr>
        <w:t xml:space="preserve"> </w:t>
      </w:r>
      <w:r>
        <w:rPr>
          <w:rFonts w:eastAsia="Calibri"/>
          <w:u w:val="single"/>
        </w:rPr>
        <w:t>The commission must establish the d</w:t>
      </w:r>
      <w:r w:rsidRPr="00A604EE">
        <w:rPr>
          <w:rFonts w:eastAsia="Calibri"/>
          <w:u w:val="single"/>
        </w:rPr>
        <w:t>istricts.</w:t>
      </w:r>
      <w:r>
        <w:rPr>
          <w:rFonts w:eastAsia="Calibri"/>
        </w:rPr>
        <w:t>”</w:t>
      </w:r>
    </w:p>
    <w:p w:rsidR="00664702" w:rsidRDefault="00664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4702" w:rsidRPr="00522CE0" w:rsidRDefault="006647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604EE">
        <w:rPr>
          <w:rFonts w:eastAsia="Times New Roman"/>
        </w:rPr>
        <w:t>2</w:t>
      </w:r>
      <w:r>
        <w:rPr>
          <w:rFonts w:eastAsia="Times New Roman"/>
        </w:rPr>
        <w:t>.</w:t>
      </w:r>
      <w:r>
        <w:rPr>
          <w:rFonts w:eastAsia="Times New Roman"/>
        </w:rPr>
        <w:tab/>
        <w:t>This act takes effect upon approval by the Governor.</w:t>
      </w:r>
    </w:p>
    <w:p w:rsidR="0020570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E589B" w:rsidRDefault="00FE589B" w:rsidP="00FE589B">
      <w:pPr>
        <w:suppressAutoHyphens/>
        <w:jc w:val="both"/>
        <w:rPr>
          <w:rFonts w:eastAsia="Times New Roman"/>
        </w:rPr>
      </w:pPr>
    </w:p>
    <w:sectPr w:rsidR="00FE589B" w:rsidSect="00FE589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702" w:rsidRDefault="00664702" w:rsidP="00522CE0">
      <w:r>
        <w:separator/>
      </w:r>
    </w:p>
  </w:endnote>
  <w:endnote w:type="continuationSeparator" w:id="0">
    <w:p w:rsidR="00664702" w:rsidRDefault="0066470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78707E-F33E-4B40-A4CD-BEC0FF548F2C}"/>
    <w:embedBold r:id="rId2" w:fontKey="{F94D19F9-17C9-46E6-8B16-96FDD9107779}"/>
  </w:font>
  <w:font w:name="Calibri">
    <w:panose1 w:val="020F0502020204030204"/>
    <w:charset w:val="00"/>
    <w:family w:val="swiss"/>
    <w:pitch w:val="variable"/>
    <w:sig w:usb0="E00002FF" w:usb1="4000ACFF" w:usb2="00000001" w:usb3="00000000" w:csb0="0000019F" w:csb1="00000000"/>
    <w:embedRegular r:id="rId3" w:fontKey="{64690ACE-7BD2-4B61-85D4-EB67A7B3CE45}"/>
    <w:embedBold r:id="rId4" w:fontKey="{160460A8-626C-4855-8BED-93C47C9CE002}"/>
  </w:font>
  <w:font w:name="Cambria">
    <w:panose1 w:val="02040503050406030204"/>
    <w:charset w:val="00"/>
    <w:family w:val="roman"/>
    <w:pitch w:val="variable"/>
    <w:sig w:usb0="E00002FF" w:usb1="400004FF" w:usb2="00000000" w:usb3="00000000" w:csb0="0000019F" w:csb1="00000000"/>
    <w:embedRegular r:id="rId5" w:fontKey="{A7DFD1DD-4241-4747-B343-8ABC806C2F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89B" w:rsidRPr="00FB00D3" w:rsidRDefault="00FE589B" w:rsidP="00FB00D3">
    <w:pPr>
      <w:pStyle w:val="Footer"/>
      <w:tabs>
        <w:tab w:val="clear" w:pos="4680"/>
        <w:tab w:val="clear" w:pos="9360"/>
        <w:tab w:val="center" w:pos="2995"/>
      </w:tabs>
      <w:spacing w:before="120"/>
    </w:pPr>
    <w:r>
      <w:t>[1121]</w:t>
    </w:r>
    <w:r>
      <w:tab/>
    </w:r>
    <w:r>
      <w:fldChar w:fldCharType="begin"/>
    </w:r>
    <w:r>
      <w:instrText xml:space="preserve"> PAGE  \* MERGEFORMAT </w:instrText>
    </w:r>
    <w:r>
      <w:fldChar w:fldCharType="separate"/>
    </w:r>
    <w:r w:rsidR="00AA1A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702" w:rsidRDefault="00664702" w:rsidP="00522CE0">
      <w:r>
        <w:separator/>
      </w:r>
    </w:p>
  </w:footnote>
  <w:footnote w:type="continuationSeparator" w:id="0">
    <w:p w:rsidR="00664702" w:rsidRDefault="0066470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8.AF"/>
    <w:docVar w:name="CoverAttorneyInitials" w:val="AF"/>
    <w:docVar w:name="CoverAttorneyLastName" w:val="Fiffick"/>
    <w:docVar w:name="CoverBillType" w:val="b"/>
    <w:docVar w:name="DraftFileName" w:val="JUD0078.AF.DOCX"/>
    <w:docVar w:name="DraftStenoName" w:val="Knipp"/>
    <w:docVar w:name="dvBillNumber" w:val="1121"/>
    <w:docVar w:name="dvBillNumberPrefix" w:val="S. "/>
    <w:docVar w:name="dvOriginalBody" w:val="Senate"/>
    <w:docVar w:name="fulldraftpath" w:val="L:\S-JUD\BILLS\Young\JUD0078.AF.DOCX"/>
    <w:docVar w:name="NameofBody" w:val="S"/>
    <w:docVar w:name="SenatorFolderName" w:val="Young"/>
    <w:docVar w:name="VGROUP2" w:val="S-JUD"/>
  </w:docVars>
  <w:rsids>
    <w:rsidRoot w:val="00664702"/>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5700"/>
    <w:rsid w:val="00206D3D"/>
    <w:rsid w:val="0021330E"/>
    <w:rsid w:val="00221A5C"/>
    <w:rsid w:val="0024519E"/>
    <w:rsid w:val="00245C4E"/>
    <w:rsid w:val="002524A0"/>
    <w:rsid w:val="002C5896"/>
    <w:rsid w:val="002E7B2B"/>
    <w:rsid w:val="00307C2B"/>
    <w:rsid w:val="0031409E"/>
    <w:rsid w:val="0032109A"/>
    <w:rsid w:val="00333DF1"/>
    <w:rsid w:val="0033541C"/>
    <w:rsid w:val="00364389"/>
    <w:rsid w:val="00383910"/>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26B0"/>
    <w:rsid w:val="00586B30"/>
    <w:rsid w:val="0058748C"/>
    <w:rsid w:val="00593361"/>
    <w:rsid w:val="005A5017"/>
    <w:rsid w:val="005A648C"/>
    <w:rsid w:val="005F15E4"/>
    <w:rsid w:val="00600221"/>
    <w:rsid w:val="00606D23"/>
    <w:rsid w:val="00641A16"/>
    <w:rsid w:val="006431BA"/>
    <w:rsid w:val="00664702"/>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604EE"/>
    <w:rsid w:val="00A86015"/>
    <w:rsid w:val="00A92C7A"/>
    <w:rsid w:val="00AA1A6B"/>
    <w:rsid w:val="00AC4A6A"/>
    <w:rsid w:val="00AE59C8"/>
    <w:rsid w:val="00AE7F80"/>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BF35E1"/>
    <w:rsid w:val="00C23348"/>
    <w:rsid w:val="00C6454A"/>
    <w:rsid w:val="00C74052"/>
    <w:rsid w:val="00CB187A"/>
    <w:rsid w:val="00CD1843"/>
    <w:rsid w:val="00CD7C71"/>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00D3"/>
    <w:rsid w:val="00FB5399"/>
    <w:rsid w:val="00FC0450"/>
    <w:rsid w:val="00FC0D36"/>
    <w:rsid w:val="00FC536C"/>
    <w:rsid w:val="00FE102F"/>
    <w:rsid w:val="00FE589B"/>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2278451-EF0E-4F43-9927-D48D56286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FE58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21&amp;session=122&amp;summary=B" TargetMode="External"/><Relationship Id="rId3" Type="http://schemas.openxmlformats.org/officeDocument/2006/relationships/webSettings" Target="webSettings.xml"/><Relationship Id="rId7" Type="http://schemas.openxmlformats.org/officeDocument/2006/relationships/hyperlink" Target="file:///h:\sj\20180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121_2018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DDF88FC4.dotm</Template>
  <TotalTime>0</TotalTime>
  <Pages>2</Pages>
  <Words>403</Words>
  <Characters>2146</Characters>
  <Application>Microsoft Office Word</Application>
  <DocSecurity>0</DocSecurity>
  <Lines>55</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1121: Workers Compensation Commission hearings - South Carolina Legislature Online</dc:title>
  <dc:subject/>
  <dc:creator>%USERNAME%</dc:creator>
  <cp:keywords/>
  <dc:description/>
  <cp:lastModifiedBy>S Volk</cp:lastModifiedBy>
  <cp:revision>2</cp:revision>
  <dcterms:created xsi:type="dcterms:W3CDTF">2018-03-20T21:06:00Z</dcterms:created>
  <dcterms:modified xsi:type="dcterms:W3CDTF">2018-03-20T21:06:00Z</dcterms:modified>
</cp:coreProperties>
</file>