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D10ACA" w14:textId="4AC431DC" w:rsidR="004A2342" w:rsidRDefault="004A2342" w:rsidP="004A2342">
      <w:pPr>
        <w:widowControl w:val="0"/>
        <w:jc w:val="center"/>
      </w:pPr>
      <w:r w:rsidRPr="004A2342">
        <w:rPr>
          <w:b/>
        </w:rPr>
        <w:t>South Carolina General Assembly</w:t>
      </w:r>
    </w:p>
    <w:p w14:paraId="63B99FBC" w14:textId="08D88B90" w:rsidR="004A2342" w:rsidRDefault="004A2342" w:rsidP="004A2342">
      <w:pPr>
        <w:widowControl w:val="0"/>
        <w:jc w:val="center"/>
      </w:pPr>
      <w:r>
        <w:t>122nd Session, 2017-2018</w:t>
      </w:r>
    </w:p>
    <w:p w14:paraId="766EC00B" w14:textId="11CA50B2" w:rsidR="004A2342" w:rsidRDefault="004A2342" w:rsidP="004A2342">
      <w:pPr>
        <w:widowControl w:val="0"/>
      </w:pPr>
    </w:p>
    <w:p w14:paraId="19868952" w14:textId="1BDC06E6" w:rsidR="004A2342" w:rsidRDefault="004A2342" w:rsidP="004A2342">
      <w:pPr>
        <w:widowControl w:val="0"/>
        <w:rPr>
          <w:b/>
        </w:rPr>
      </w:pPr>
      <w:r w:rsidRPr="004A2342">
        <w:rPr>
          <w:b/>
        </w:rPr>
        <w:t>S.</w:t>
      </w:r>
      <w:r>
        <w:rPr>
          <w:b/>
        </w:rPr>
        <w:t xml:space="preserve"> </w:t>
      </w:r>
      <w:r w:rsidRPr="004A2342">
        <w:rPr>
          <w:b/>
        </w:rPr>
        <w:t>1128</w:t>
      </w:r>
    </w:p>
    <w:p w14:paraId="63016FA8" w14:textId="49257285" w:rsidR="004A2342" w:rsidRDefault="004A2342" w:rsidP="004A2342">
      <w:pPr>
        <w:widowControl w:val="0"/>
        <w:rPr>
          <w:b/>
        </w:rPr>
      </w:pPr>
    </w:p>
    <w:p w14:paraId="3CA74723" w14:textId="35FE47AB" w:rsidR="004A2342" w:rsidRDefault="004A2342" w:rsidP="004A2342">
      <w:pPr>
        <w:widowControl w:val="0"/>
      </w:pPr>
      <w:r w:rsidRPr="004A2342">
        <w:rPr>
          <w:b/>
        </w:rPr>
        <w:t>STATUS INFORMATION</w:t>
      </w:r>
    </w:p>
    <w:p w14:paraId="77102F3A" w14:textId="42F0C88B" w:rsidR="004A2342" w:rsidRDefault="004A2342" w:rsidP="004A2342">
      <w:pPr>
        <w:widowControl w:val="0"/>
      </w:pPr>
    </w:p>
    <w:p w14:paraId="2A4A5BBB" w14:textId="07E79C87" w:rsidR="004A2342" w:rsidRDefault="004A2342" w:rsidP="004A2342">
      <w:pPr>
        <w:widowControl w:val="0"/>
      </w:pPr>
      <w:r>
        <w:t>Joint Resolution</w:t>
      </w:r>
    </w:p>
    <w:p w14:paraId="5B6CA9E1" w14:textId="64667D15" w:rsidR="004A2342" w:rsidRDefault="004A2342" w:rsidP="004A2342">
      <w:pPr>
        <w:widowControl w:val="0"/>
      </w:pPr>
      <w:r>
        <w:t>Sponsors: Senators Rankin, Hutto, Massey, McElveen, Sabb, Gambrell and Climer</w:t>
      </w:r>
    </w:p>
    <w:p w14:paraId="4AD98B50" w14:textId="135F1F3E" w:rsidR="004A2342" w:rsidRDefault="004A2342" w:rsidP="004A2342">
      <w:pPr>
        <w:widowControl w:val="0"/>
      </w:pPr>
      <w:r>
        <w:t>Document Path: l:\s-jud\bills\rankin\jud0079.hla.docx</w:t>
      </w:r>
    </w:p>
    <w:p w14:paraId="433E3A2E" w14:textId="454ADA71" w:rsidR="004A2342" w:rsidRDefault="004A2342" w:rsidP="004A2342">
      <w:pPr>
        <w:widowControl w:val="0"/>
      </w:pPr>
    </w:p>
    <w:p w14:paraId="4395F7C3" w14:textId="77777777" w:rsidR="00D36C75" w:rsidRDefault="00D36C75" w:rsidP="004A2342">
      <w:pPr>
        <w:widowControl w:val="0"/>
      </w:pPr>
      <w:r>
        <w:t>Introduced in the Senate on March 15, 2018</w:t>
      </w:r>
    </w:p>
    <w:p w14:paraId="4A35325F" w14:textId="77777777" w:rsidR="00D36C75" w:rsidRDefault="00D36C75" w:rsidP="004A2342">
      <w:pPr>
        <w:widowControl w:val="0"/>
      </w:pPr>
      <w:r>
        <w:t>Introduced in the House on April 10, 2018</w:t>
      </w:r>
    </w:p>
    <w:p w14:paraId="535BF1EA" w14:textId="77777777" w:rsidR="00D36C75" w:rsidRDefault="00D36C75" w:rsidP="004A2342">
      <w:pPr>
        <w:widowControl w:val="0"/>
      </w:pPr>
      <w:r>
        <w:t>Last Amended on March 29, 2018</w:t>
      </w:r>
    </w:p>
    <w:p w14:paraId="3D7F79B5" w14:textId="77777777" w:rsidR="00D36C75" w:rsidRPr="00D36C75" w:rsidRDefault="00D36C75" w:rsidP="004A2342">
      <w:pPr>
        <w:widowControl w:val="0"/>
      </w:pPr>
      <w:r>
        <w:t xml:space="preserve">Currently residing in the House Committee on </w:t>
      </w:r>
      <w:r w:rsidRPr="00D36C75">
        <w:rPr>
          <w:b/>
        </w:rPr>
        <w:t>Judiciary</w:t>
      </w:r>
    </w:p>
    <w:p w14:paraId="1551C026" w14:textId="77777777" w:rsidR="00D36C75" w:rsidRDefault="00D36C75" w:rsidP="004A2342">
      <w:pPr>
        <w:widowControl w:val="0"/>
      </w:pPr>
    </w:p>
    <w:p w14:paraId="76058C9B" w14:textId="571C1244" w:rsidR="004A2342" w:rsidRDefault="004A2342" w:rsidP="004A2342">
      <w:pPr>
        <w:widowControl w:val="0"/>
      </w:pPr>
      <w:r>
        <w:t xml:space="preserve">Summary: </w:t>
      </w:r>
      <w:r w:rsidR="00547DA2">
        <w:t>Base Load Review Act</w:t>
      </w:r>
    </w:p>
    <w:p w14:paraId="7580F5D8" w14:textId="6F646450" w:rsidR="004A2342" w:rsidRDefault="004A2342" w:rsidP="004A2342">
      <w:pPr>
        <w:widowControl w:val="0"/>
      </w:pPr>
    </w:p>
    <w:p w14:paraId="79695336" w14:textId="58AA2C16" w:rsidR="004A2342" w:rsidRDefault="004A2342" w:rsidP="004A2342">
      <w:pPr>
        <w:widowControl w:val="0"/>
      </w:pPr>
    </w:p>
    <w:p w14:paraId="136A305F" w14:textId="509CB60C" w:rsidR="004A2342" w:rsidRDefault="004A2342" w:rsidP="004A2342">
      <w:pPr>
        <w:widowControl w:val="0"/>
        <w:tabs>
          <w:tab w:val="center" w:pos="590"/>
          <w:tab w:val="center" w:pos="1440"/>
          <w:tab w:val="left" w:pos="1872"/>
          <w:tab w:val="left" w:pos="9187"/>
        </w:tabs>
      </w:pPr>
      <w:r w:rsidRPr="004A2342">
        <w:rPr>
          <w:b/>
        </w:rPr>
        <w:t>HISTORY OF LEGISLATIVE ACTIONS</w:t>
      </w:r>
    </w:p>
    <w:p w14:paraId="2700D0F0" w14:textId="655C61D9" w:rsidR="004A2342" w:rsidRDefault="004A2342" w:rsidP="004A2342">
      <w:pPr>
        <w:widowControl w:val="0"/>
        <w:tabs>
          <w:tab w:val="center" w:pos="590"/>
          <w:tab w:val="center" w:pos="1440"/>
          <w:tab w:val="left" w:pos="1872"/>
          <w:tab w:val="left" w:pos="9187"/>
        </w:tabs>
      </w:pPr>
    </w:p>
    <w:p w14:paraId="2422B9CB" w14:textId="633E732A" w:rsidR="004A2342" w:rsidRPr="004A2342" w:rsidRDefault="004A2342" w:rsidP="004A2342">
      <w:pPr>
        <w:widowControl w:val="0"/>
        <w:tabs>
          <w:tab w:val="center" w:pos="590"/>
          <w:tab w:val="center" w:pos="1440"/>
          <w:tab w:val="left" w:pos="1872"/>
          <w:tab w:val="left" w:pos="9187"/>
        </w:tabs>
      </w:pPr>
      <w:r w:rsidRPr="004A2342">
        <w:rPr>
          <w:u w:val="single"/>
        </w:rPr>
        <w:tab/>
        <w:t>Date</w:t>
      </w:r>
      <w:r w:rsidRPr="004A2342">
        <w:rPr>
          <w:u w:val="single"/>
        </w:rPr>
        <w:tab/>
        <w:t>Body</w:t>
      </w:r>
      <w:r w:rsidRPr="004A2342">
        <w:rPr>
          <w:u w:val="single"/>
        </w:rPr>
        <w:tab/>
        <w:t>Action Description with journal page number</w:t>
      </w:r>
      <w:r w:rsidRPr="004A2342">
        <w:rPr>
          <w:u w:val="single"/>
        </w:rPr>
        <w:tab/>
      </w:r>
    </w:p>
    <w:p w14:paraId="6C5F658D" w14:textId="77777777" w:rsidR="00DA5402" w:rsidRDefault="00DA5402" w:rsidP="00DA5402">
      <w:pPr>
        <w:widowControl w:val="0"/>
        <w:tabs>
          <w:tab w:val="right" w:pos="1008"/>
          <w:tab w:val="left" w:pos="1152"/>
          <w:tab w:val="left" w:pos="1872"/>
          <w:tab w:val="left" w:pos="9187"/>
        </w:tabs>
        <w:ind w:left="2088" w:hanging="2088"/>
      </w:pPr>
      <w:r>
        <w:tab/>
        <w:t>3/15/2018</w:t>
      </w:r>
      <w:r>
        <w:tab/>
        <w:t>Senate</w:t>
      </w:r>
      <w:r>
        <w:tab/>
      </w:r>
      <w:r w:rsidRPr="0099448E">
        <w:t>Introduced and read first time (</w:t>
      </w:r>
      <w:hyperlink r:id="rId6" w:history="1">
        <w:r w:rsidRPr="0099448E">
          <w:rPr>
            <w:rStyle w:val="Hyperlink"/>
          </w:rPr>
          <w:t>Senate Journal</w:t>
        </w:r>
        <w:r w:rsidRPr="0099448E">
          <w:rPr>
            <w:rStyle w:val="Hyperlink"/>
          </w:rPr>
          <w:noBreakHyphen/>
          <w:t>page 7</w:t>
        </w:r>
      </w:hyperlink>
      <w:r w:rsidRPr="0099448E">
        <w:t>)</w:t>
      </w:r>
    </w:p>
    <w:p w14:paraId="22C7C564" w14:textId="77777777" w:rsidR="00DA5402" w:rsidRDefault="00DA5402" w:rsidP="00DA5402">
      <w:pPr>
        <w:widowControl w:val="0"/>
        <w:tabs>
          <w:tab w:val="right" w:pos="1008"/>
          <w:tab w:val="left" w:pos="1152"/>
          <w:tab w:val="left" w:pos="1872"/>
          <w:tab w:val="left" w:pos="9187"/>
        </w:tabs>
        <w:ind w:left="2088" w:hanging="2088"/>
      </w:pPr>
      <w:r>
        <w:tab/>
        <w:t>3/15/2018</w:t>
      </w:r>
      <w:r>
        <w:tab/>
        <w:t>Senate</w:t>
      </w:r>
      <w:r>
        <w:tab/>
      </w:r>
      <w:r w:rsidRPr="0099448E">
        <w:t>Ref</w:t>
      </w:r>
      <w:r>
        <w:t xml:space="preserve">erred to Committee on </w:t>
      </w:r>
      <w:r w:rsidRPr="0099448E">
        <w:rPr>
          <w:b/>
        </w:rPr>
        <w:t>Judiciary</w:t>
      </w:r>
      <w:r>
        <w:t xml:space="preserve"> </w:t>
      </w:r>
      <w:r w:rsidRPr="0099448E">
        <w:t>(</w:t>
      </w:r>
      <w:hyperlink r:id="rId7" w:history="1">
        <w:r w:rsidRPr="0099448E">
          <w:rPr>
            <w:rStyle w:val="Hyperlink"/>
          </w:rPr>
          <w:t>Senate Journal</w:t>
        </w:r>
        <w:r w:rsidRPr="0099448E">
          <w:rPr>
            <w:rStyle w:val="Hyperlink"/>
          </w:rPr>
          <w:noBreakHyphen/>
          <w:t>page 7</w:t>
        </w:r>
      </w:hyperlink>
      <w:r w:rsidRPr="0099448E">
        <w:t>)</w:t>
      </w:r>
    </w:p>
    <w:p w14:paraId="64EC47D8" w14:textId="77777777" w:rsidR="00DA5402" w:rsidRDefault="00DA5402" w:rsidP="00DA5402">
      <w:pPr>
        <w:widowControl w:val="0"/>
        <w:tabs>
          <w:tab w:val="right" w:pos="1008"/>
          <w:tab w:val="left" w:pos="1152"/>
          <w:tab w:val="left" w:pos="1872"/>
          <w:tab w:val="left" w:pos="9187"/>
        </w:tabs>
        <w:ind w:left="2088" w:hanging="2088"/>
      </w:pPr>
      <w:r>
        <w:tab/>
        <w:t>3/21/2018</w:t>
      </w:r>
      <w:r>
        <w:tab/>
        <w:t>Senate</w:t>
      </w:r>
      <w:r>
        <w:tab/>
      </w:r>
      <w:r w:rsidRPr="0099448E">
        <w:t>Committee repor</w:t>
      </w:r>
      <w:r>
        <w:t xml:space="preserve">t: Favorable with amendment </w:t>
      </w:r>
      <w:r w:rsidRPr="0099448E">
        <w:rPr>
          <w:b/>
        </w:rPr>
        <w:t>Judiciary</w:t>
      </w:r>
      <w:r w:rsidRPr="0099448E">
        <w:t xml:space="preserve"> (</w:t>
      </w:r>
      <w:hyperlink r:id="rId8" w:history="1">
        <w:r w:rsidRPr="0099448E">
          <w:rPr>
            <w:rStyle w:val="Hyperlink"/>
          </w:rPr>
          <w:t>Senate Journal</w:t>
        </w:r>
        <w:r w:rsidRPr="0099448E">
          <w:rPr>
            <w:rStyle w:val="Hyperlink"/>
          </w:rPr>
          <w:noBreakHyphen/>
          <w:t>page 16</w:t>
        </w:r>
      </w:hyperlink>
      <w:r w:rsidRPr="0099448E">
        <w:t>)</w:t>
      </w:r>
    </w:p>
    <w:p w14:paraId="578D245A" w14:textId="77777777" w:rsidR="00DA5402" w:rsidRDefault="00DA5402" w:rsidP="00DA5402">
      <w:pPr>
        <w:widowControl w:val="0"/>
        <w:tabs>
          <w:tab w:val="right" w:pos="1008"/>
          <w:tab w:val="left" w:pos="1152"/>
          <w:tab w:val="left" w:pos="1872"/>
          <w:tab w:val="left" w:pos="9187"/>
        </w:tabs>
        <w:ind w:left="2088" w:hanging="2088"/>
      </w:pPr>
      <w:r>
        <w:tab/>
        <w:t>3/23/2018</w:t>
      </w:r>
      <w:r>
        <w:tab/>
      </w:r>
      <w:r>
        <w:tab/>
      </w:r>
      <w:r w:rsidRPr="0099448E">
        <w:t>Scrivener's error corrected</w:t>
      </w:r>
    </w:p>
    <w:p w14:paraId="5CB86656" w14:textId="77777777" w:rsidR="00DA5402" w:rsidRDefault="00DA5402" w:rsidP="00DA5402">
      <w:pPr>
        <w:widowControl w:val="0"/>
        <w:tabs>
          <w:tab w:val="right" w:pos="1008"/>
          <w:tab w:val="left" w:pos="1152"/>
          <w:tab w:val="left" w:pos="1872"/>
          <w:tab w:val="left" w:pos="9187"/>
        </w:tabs>
        <w:ind w:left="2088" w:hanging="2088"/>
      </w:pPr>
      <w:r>
        <w:tab/>
        <w:t>3/29/2018</w:t>
      </w:r>
      <w:r>
        <w:tab/>
        <w:t>Senate</w:t>
      </w:r>
      <w:r>
        <w:tab/>
      </w:r>
      <w:r w:rsidRPr="0099448E">
        <w:t>Committee Amendment Adopted (</w:t>
      </w:r>
      <w:hyperlink r:id="rId9" w:history="1">
        <w:r w:rsidRPr="0099448E">
          <w:rPr>
            <w:rStyle w:val="Hyperlink"/>
          </w:rPr>
          <w:t>Senate Journal</w:t>
        </w:r>
        <w:r w:rsidRPr="0099448E">
          <w:rPr>
            <w:rStyle w:val="Hyperlink"/>
          </w:rPr>
          <w:noBreakHyphen/>
          <w:t>page 50</w:t>
        </w:r>
      </w:hyperlink>
      <w:r w:rsidRPr="0099448E">
        <w:t>)</w:t>
      </w:r>
    </w:p>
    <w:p w14:paraId="293AE2AF" w14:textId="77777777" w:rsidR="00DA5402" w:rsidRDefault="00DA5402" w:rsidP="00DA5402">
      <w:pPr>
        <w:widowControl w:val="0"/>
        <w:tabs>
          <w:tab w:val="right" w:pos="1008"/>
          <w:tab w:val="left" w:pos="1152"/>
          <w:tab w:val="left" w:pos="1872"/>
          <w:tab w:val="left" w:pos="9187"/>
        </w:tabs>
        <w:ind w:left="2088" w:hanging="2088"/>
      </w:pPr>
      <w:r>
        <w:tab/>
        <w:t>3/29/2018</w:t>
      </w:r>
      <w:r>
        <w:tab/>
        <w:t>Senate</w:t>
      </w:r>
      <w:r>
        <w:tab/>
      </w:r>
      <w:r w:rsidRPr="0099448E">
        <w:t>Read second time (</w:t>
      </w:r>
      <w:hyperlink r:id="rId10" w:history="1">
        <w:r w:rsidRPr="0099448E">
          <w:rPr>
            <w:rStyle w:val="Hyperlink"/>
          </w:rPr>
          <w:t>Senate Journal</w:t>
        </w:r>
        <w:r w:rsidRPr="0099448E">
          <w:rPr>
            <w:rStyle w:val="Hyperlink"/>
          </w:rPr>
          <w:noBreakHyphen/>
          <w:t>page 50</w:t>
        </w:r>
      </w:hyperlink>
      <w:r w:rsidRPr="0099448E">
        <w:t>)</w:t>
      </w:r>
    </w:p>
    <w:p w14:paraId="53172D90" w14:textId="77777777" w:rsidR="00DA5402" w:rsidRDefault="00DA5402" w:rsidP="00DA5402">
      <w:pPr>
        <w:widowControl w:val="0"/>
        <w:tabs>
          <w:tab w:val="right" w:pos="1008"/>
          <w:tab w:val="left" w:pos="1152"/>
          <w:tab w:val="left" w:pos="1872"/>
          <w:tab w:val="left" w:pos="9187"/>
        </w:tabs>
        <w:ind w:left="2088" w:hanging="2088"/>
      </w:pPr>
      <w:r>
        <w:tab/>
        <w:t>3/29/2018</w:t>
      </w:r>
      <w:r>
        <w:tab/>
        <w:t>Senate</w:t>
      </w:r>
      <w:r>
        <w:tab/>
      </w:r>
      <w:r w:rsidRPr="0099448E">
        <w:t>Roll call Ayes</w:t>
      </w:r>
      <w:r>
        <w:noBreakHyphen/>
      </w:r>
      <w:r w:rsidRPr="0099448E">
        <w:t>37  Nays</w:t>
      </w:r>
      <w:r>
        <w:noBreakHyphen/>
      </w:r>
      <w:r w:rsidRPr="0099448E">
        <w:t>0 (</w:t>
      </w:r>
      <w:hyperlink r:id="rId11" w:history="1">
        <w:r w:rsidRPr="0099448E">
          <w:rPr>
            <w:rStyle w:val="Hyperlink"/>
          </w:rPr>
          <w:t>Senate Journal</w:t>
        </w:r>
        <w:r w:rsidRPr="0099448E">
          <w:rPr>
            <w:rStyle w:val="Hyperlink"/>
          </w:rPr>
          <w:noBreakHyphen/>
          <w:t>page 50</w:t>
        </w:r>
      </w:hyperlink>
      <w:r w:rsidRPr="0099448E">
        <w:t>)</w:t>
      </w:r>
    </w:p>
    <w:p w14:paraId="3B3BCCEC" w14:textId="77777777" w:rsidR="00DA5402" w:rsidRDefault="00DA5402" w:rsidP="00DA5402">
      <w:pPr>
        <w:widowControl w:val="0"/>
        <w:tabs>
          <w:tab w:val="right" w:pos="1008"/>
          <w:tab w:val="left" w:pos="1152"/>
          <w:tab w:val="left" w:pos="1872"/>
          <w:tab w:val="left" w:pos="9187"/>
        </w:tabs>
        <w:ind w:left="2088" w:hanging="2088"/>
      </w:pPr>
      <w:r>
        <w:tab/>
        <w:t>4/3/2018</w:t>
      </w:r>
      <w:r>
        <w:tab/>
      </w:r>
      <w:r>
        <w:tab/>
      </w:r>
      <w:r w:rsidRPr="0099448E">
        <w:t>Scrivener's error corrected</w:t>
      </w:r>
    </w:p>
    <w:p w14:paraId="00314AE3" w14:textId="77777777" w:rsidR="00DA5402" w:rsidRDefault="00DA5402" w:rsidP="00DA5402">
      <w:pPr>
        <w:widowControl w:val="0"/>
        <w:tabs>
          <w:tab w:val="right" w:pos="1008"/>
          <w:tab w:val="left" w:pos="1152"/>
          <w:tab w:val="left" w:pos="1872"/>
          <w:tab w:val="left" w:pos="9187"/>
        </w:tabs>
        <w:ind w:left="2088" w:hanging="2088"/>
      </w:pPr>
      <w:r>
        <w:tab/>
        <w:t>4/9/2018</w:t>
      </w:r>
      <w:r>
        <w:tab/>
        <w:t>Senate</w:t>
      </w:r>
      <w:r>
        <w:tab/>
      </w:r>
      <w:r w:rsidRPr="0099448E">
        <w:t>Re</w:t>
      </w:r>
      <w:r>
        <w:t xml:space="preserve">ad third time and sent to House </w:t>
      </w:r>
      <w:r w:rsidRPr="0099448E">
        <w:t>(</w:t>
      </w:r>
      <w:hyperlink r:id="rId12" w:history="1">
        <w:r w:rsidRPr="0099448E">
          <w:rPr>
            <w:rStyle w:val="Hyperlink"/>
          </w:rPr>
          <w:t>Senate Journal</w:t>
        </w:r>
        <w:r w:rsidRPr="0099448E">
          <w:rPr>
            <w:rStyle w:val="Hyperlink"/>
          </w:rPr>
          <w:noBreakHyphen/>
          <w:t>page 34</w:t>
        </w:r>
      </w:hyperlink>
      <w:r w:rsidRPr="0099448E">
        <w:t>)</w:t>
      </w:r>
    </w:p>
    <w:p w14:paraId="7E128F13" w14:textId="77777777" w:rsidR="00DA5402" w:rsidRDefault="00DA5402" w:rsidP="00DA5402">
      <w:pPr>
        <w:widowControl w:val="0"/>
        <w:tabs>
          <w:tab w:val="right" w:pos="1008"/>
          <w:tab w:val="left" w:pos="1152"/>
          <w:tab w:val="left" w:pos="1872"/>
          <w:tab w:val="left" w:pos="9187"/>
        </w:tabs>
        <w:ind w:left="2088" w:hanging="2088"/>
      </w:pPr>
      <w:r>
        <w:tab/>
        <w:t>4/10/2018</w:t>
      </w:r>
      <w:r>
        <w:tab/>
        <w:t>House</w:t>
      </w:r>
      <w:r>
        <w:tab/>
      </w:r>
      <w:r w:rsidRPr="0099448E">
        <w:t>Introduced and read first time (</w:t>
      </w:r>
      <w:hyperlink r:id="rId13" w:history="1">
        <w:r w:rsidRPr="0099448E">
          <w:rPr>
            <w:rStyle w:val="Hyperlink"/>
          </w:rPr>
          <w:t>House Journal</w:t>
        </w:r>
        <w:r w:rsidRPr="0099448E">
          <w:rPr>
            <w:rStyle w:val="Hyperlink"/>
          </w:rPr>
          <w:noBreakHyphen/>
          <w:t>page 10</w:t>
        </w:r>
      </w:hyperlink>
      <w:r w:rsidRPr="0099448E">
        <w:t>)</w:t>
      </w:r>
    </w:p>
    <w:p w14:paraId="2907B6FA" w14:textId="77777777" w:rsidR="00DA5402" w:rsidRDefault="00DA5402" w:rsidP="00DA5402">
      <w:pPr>
        <w:widowControl w:val="0"/>
        <w:tabs>
          <w:tab w:val="right" w:pos="1008"/>
          <w:tab w:val="left" w:pos="1152"/>
          <w:tab w:val="left" w:pos="1872"/>
          <w:tab w:val="left" w:pos="9187"/>
        </w:tabs>
        <w:ind w:left="2088" w:hanging="2088"/>
      </w:pPr>
      <w:r>
        <w:tab/>
        <w:t>4/10/2018</w:t>
      </w:r>
      <w:r>
        <w:tab/>
        <w:t>House</w:t>
      </w:r>
      <w:r>
        <w:tab/>
      </w:r>
      <w:r w:rsidRPr="0099448E">
        <w:t>Ref</w:t>
      </w:r>
      <w:r>
        <w:t xml:space="preserve">erred to Committee on </w:t>
      </w:r>
      <w:r w:rsidRPr="0099448E">
        <w:rPr>
          <w:b/>
        </w:rPr>
        <w:t>Judiciary</w:t>
      </w:r>
      <w:r>
        <w:t xml:space="preserve"> </w:t>
      </w:r>
      <w:r w:rsidRPr="0099448E">
        <w:t>(</w:t>
      </w:r>
      <w:hyperlink r:id="rId14" w:history="1">
        <w:r w:rsidRPr="0099448E">
          <w:rPr>
            <w:rStyle w:val="Hyperlink"/>
          </w:rPr>
          <w:t>House Journal</w:t>
        </w:r>
        <w:r w:rsidRPr="0099448E">
          <w:rPr>
            <w:rStyle w:val="Hyperlink"/>
          </w:rPr>
          <w:noBreakHyphen/>
          <w:t>page 10</w:t>
        </w:r>
      </w:hyperlink>
      <w:r w:rsidRPr="0099448E">
        <w:t>)</w:t>
      </w:r>
    </w:p>
    <w:p w14:paraId="28036C6A" w14:textId="77777777" w:rsidR="00DA5402" w:rsidRDefault="00DA5402" w:rsidP="00DA5402">
      <w:pPr>
        <w:widowControl w:val="0"/>
        <w:tabs>
          <w:tab w:val="right" w:pos="1008"/>
          <w:tab w:val="left" w:pos="1152"/>
          <w:tab w:val="left" w:pos="1872"/>
          <w:tab w:val="left" w:pos="9187"/>
        </w:tabs>
        <w:ind w:left="2088" w:hanging="2088"/>
      </w:pPr>
    </w:p>
    <w:p w14:paraId="676A9CE6" w14:textId="10198C09" w:rsidR="004A2342" w:rsidRDefault="004A2342" w:rsidP="004A2342">
      <w:pPr>
        <w:widowControl w:val="0"/>
        <w:tabs>
          <w:tab w:val="right" w:pos="1008"/>
          <w:tab w:val="left" w:pos="1152"/>
          <w:tab w:val="left" w:pos="1872"/>
          <w:tab w:val="left" w:pos="9187"/>
        </w:tabs>
        <w:ind w:left="2088" w:hanging="2088"/>
      </w:pPr>
      <w:bookmarkStart w:id="0" w:name="_GoBack"/>
      <w:bookmarkEnd w:id="0"/>
      <w:r>
        <w:t xml:space="preserve">View the latest </w:t>
      </w:r>
      <w:hyperlink r:id="rId15" w:history="1">
        <w:r w:rsidRPr="004A2342">
          <w:rPr>
            <w:rStyle w:val="Hyperlink"/>
          </w:rPr>
          <w:t>legislative information</w:t>
        </w:r>
      </w:hyperlink>
      <w:r>
        <w:t xml:space="preserve"> at the website</w:t>
      </w:r>
    </w:p>
    <w:p w14:paraId="3F1DE899" w14:textId="7970F950" w:rsidR="004A2342" w:rsidRDefault="004A2342" w:rsidP="004A2342">
      <w:pPr>
        <w:widowControl w:val="0"/>
        <w:tabs>
          <w:tab w:val="right" w:pos="1008"/>
          <w:tab w:val="left" w:pos="1152"/>
          <w:tab w:val="left" w:pos="1872"/>
          <w:tab w:val="left" w:pos="9187"/>
        </w:tabs>
        <w:ind w:left="2088" w:hanging="2088"/>
      </w:pPr>
    </w:p>
    <w:p w14:paraId="7E197A0E" w14:textId="77777777" w:rsidR="004A2342" w:rsidRPr="004A2342" w:rsidRDefault="004A2342" w:rsidP="004A2342">
      <w:pPr>
        <w:widowControl w:val="0"/>
        <w:tabs>
          <w:tab w:val="right" w:pos="1008"/>
          <w:tab w:val="left" w:pos="1152"/>
          <w:tab w:val="left" w:pos="1872"/>
          <w:tab w:val="left" w:pos="9187"/>
        </w:tabs>
        <w:ind w:left="2088" w:hanging="2088"/>
      </w:pPr>
    </w:p>
    <w:p w14:paraId="2F03F5D3" w14:textId="02855CD8" w:rsidR="004A2342" w:rsidRDefault="004A2342" w:rsidP="004A2342">
      <w:pPr>
        <w:widowControl w:val="0"/>
      </w:pPr>
      <w:r w:rsidRPr="004A2342">
        <w:rPr>
          <w:b/>
        </w:rPr>
        <w:t>VERSIONS OF THIS BILL</w:t>
      </w:r>
    </w:p>
    <w:p w14:paraId="514775C7" w14:textId="3D7E2CAF" w:rsidR="004A2342" w:rsidRDefault="004A2342" w:rsidP="004A2342">
      <w:pPr>
        <w:widowControl w:val="0"/>
      </w:pPr>
    </w:p>
    <w:p w14:paraId="2C851ACE" w14:textId="28CA389B" w:rsidR="004A2342" w:rsidRDefault="00AF0A25" w:rsidP="004A2342">
      <w:pPr>
        <w:widowControl w:val="0"/>
      </w:pPr>
      <w:hyperlink r:id="rId16" w:history="1">
        <w:r w:rsidR="004A2342">
          <w:rPr>
            <w:rStyle w:val="Hyperlink"/>
          </w:rPr>
          <w:t>3/15/2018</w:t>
        </w:r>
      </w:hyperlink>
    </w:p>
    <w:p w14:paraId="49649248" w14:textId="7CB3A84E" w:rsidR="004A2342" w:rsidRDefault="00AF0A25" w:rsidP="004A2342">
      <w:hyperlink r:id="rId17" w:history="1">
        <w:r w:rsidR="000B4F11" w:rsidRPr="000B4F11">
          <w:rPr>
            <w:rStyle w:val="Hyperlink"/>
          </w:rPr>
          <w:t>3/21/2018</w:t>
        </w:r>
      </w:hyperlink>
    </w:p>
    <w:p w14:paraId="53A17081" w14:textId="1AB37CDE" w:rsidR="000B4F11" w:rsidRDefault="00AF0A25" w:rsidP="004A2342">
      <w:hyperlink r:id="rId18" w:history="1">
        <w:r w:rsidR="00F53A81" w:rsidRPr="00F53A81">
          <w:rPr>
            <w:rStyle w:val="Hyperlink"/>
          </w:rPr>
          <w:t>3/23/2018</w:t>
        </w:r>
      </w:hyperlink>
    </w:p>
    <w:p w14:paraId="08C2B5F0" w14:textId="498FA361" w:rsidR="00F53A81" w:rsidRDefault="00AF0A25" w:rsidP="004A2342">
      <w:hyperlink r:id="rId19" w:history="1">
        <w:r w:rsidR="00EA450C" w:rsidRPr="00EA450C">
          <w:rPr>
            <w:rStyle w:val="Hyperlink"/>
          </w:rPr>
          <w:t>3/29/2018</w:t>
        </w:r>
      </w:hyperlink>
    </w:p>
    <w:p w14:paraId="416B0AF0" w14:textId="6AE8BB6C" w:rsidR="00EA450C" w:rsidRDefault="00AF0A25" w:rsidP="004A2342">
      <w:hyperlink r:id="rId20" w:history="1">
        <w:r w:rsidR="00392336" w:rsidRPr="00392336">
          <w:rPr>
            <w:rStyle w:val="Hyperlink"/>
          </w:rPr>
          <w:t>3/29/2018</w:t>
        </w:r>
      </w:hyperlink>
    </w:p>
    <w:p w14:paraId="26E92D98" w14:textId="3C1DE31C" w:rsidR="00392336" w:rsidRDefault="00AF0A25" w:rsidP="004A2342">
      <w:hyperlink r:id="rId21" w:history="1">
        <w:r w:rsidR="0005235D" w:rsidRPr="0005235D">
          <w:rPr>
            <w:rStyle w:val="Hyperlink"/>
          </w:rPr>
          <w:t>4/3/2018</w:t>
        </w:r>
      </w:hyperlink>
    </w:p>
    <w:p w14:paraId="64B440BC" w14:textId="77777777" w:rsidR="0005235D" w:rsidRDefault="0005235D" w:rsidP="004A2342"/>
    <w:p w14:paraId="0027A769" w14:textId="77777777" w:rsidR="004A2342" w:rsidRDefault="004A2342" w:rsidP="004A2342">
      <w:pPr>
        <w:sectPr w:rsidR="004A2342" w:rsidSect="004A2342">
          <w:pgSz w:w="12240" w:h="15840" w:code="1"/>
          <w:pgMar w:top="1080" w:right="1440" w:bottom="1080" w:left="1440" w:header="720" w:footer="720" w:gutter="0"/>
          <w:cols w:space="720"/>
          <w:noEndnote/>
          <w:docGrid w:linePitch="360"/>
        </w:sectPr>
      </w:pPr>
    </w:p>
    <w:p w14:paraId="01E08E58" w14:textId="77777777" w:rsidR="0005235D" w:rsidRDefault="00052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AMENDMENT ADOPTED</w:t>
      </w:r>
    </w:p>
    <w:p w14:paraId="1EC173E7" w14:textId="77777777" w:rsidR="0005235D" w:rsidRDefault="00052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29, 2018</w:t>
      </w:r>
    </w:p>
    <w:p w14:paraId="7E8825A8" w14:textId="77777777" w:rsidR="0005235D" w:rsidRPr="00335216" w:rsidRDefault="0005235D" w:rsidP="00335216">
      <w:pPr>
        <w:tabs>
          <w:tab w:val="right" w:pos="5933"/>
        </w:tabs>
        <w:suppressAutoHyphens/>
        <w:jc w:val="both"/>
        <w:rPr>
          <w:rFonts w:eastAsia="Times New Roman"/>
        </w:rPr>
      </w:pPr>
      <w:r>
        <w:rPr>
          <w:rFonts w:eastAsia="Times New Roman"/>
        </w:rPr>
        <w:tab/>
      </w:r>
      <w:r>
        <w:rPr>
          <w:rFonts w:eastAsia="Times New Roman"/>
          <w:b/>
          <w:sz w:val="36"/>
        </w:rPr>
        <w:t>S. 1128</w:t>
      </w:r>
    </w:p>
    <w:p w14:paraId="48198C7A" w14:textId="77777777" w:rsidR="0005235D" w:rsidRDefault="00052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2EF446" w14:textId="77777777" w:rsidR="0005235D" w:rsidRDefault="00052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032ABB">
        <w:t>Senators Rankin, Hutto, Massey, McElveen, Sabb, Gambrell and Climer</w:t>
      </w:r>
    </w:p>
    <w:p w14:paraId="7F5DCDA2" w14:textId="77777777" w:rsidR="0005235D" w:rsidRDefault="00052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A6C67F" w14:textId="77777777" w:rsidR="0005235D" w:rsidRDefault="0005235D" w:rsidP="00577963">
      <w:pPr>
        <w:tabs>
          <w:tab w:val="right" w:pos="5933"/>
        </w:tabs>
        <w:suppressAutoHyphens/>
        <w:jc w:val="both"/>
        <w:rPr>
          <w:rFonts w:eastAsia="Times New Roman"/>
        </w:rPr>
      </w:pPr>
      <w:r>
        <w:rPr>
          <w:rFonts w:eastAsia="Times New Roman"/>
        </w:rPr>
        <w:t>S. Printed 3/29/18--S.</w:t>
      </w:r>
      <w:r>
        <w:rPr>
          <w:rFonts w:eastAsia="Times New Roman"/>
        </w:rPr>
        <w:tab/>
        <w:t>[SEC 4/3/18 2:36 PM]</w:t>
      </w:r>
    </w:p>
    <w:p w14:paraId="3519DFB6" w14:textId="77777777" w:rsidR="0005235D" w:rsidRDefault="00052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15, 2018.</w:t>
      </w:r>
    </w:p>
    <w:p w14:paraId="3CA82056" w14:textId="77777777" w:rsidR="0005235D" w:rsidRPr="00335216" w:rsidRDefault="0005235D" w:rsidP="00335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18ED4734" w14:textId="77777777" w:rsidR="0005235D" w:rsidRPr="00335216" w:rsidRDefault="0005235D" w:rsidP="00335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61D16610" w14:textId="77777777" w:rsidR="0005235D" w:rsidRDefault="00052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5235D" w:rsidSect="00335216">
          <w:footerReference w:type="default" r:id="rId22"/>
          <w:pgSz w:w="12240" w:h="15840" w:code="1"/>
          <w:pgMar w:top="1008" w:right="4680" w:bottom="3499" w:left="1627" w:header="720" w:footer="3499" w:gutter="0"/>
          <w:lnNumType w:countBy="1" w:distance="173"/>
          <w:pgNumType w:start="1"/>
          <w:cols w:space="720"/>
          <w:noEndnote/>
          <w:docGrid w:linePitch="360"/>
        </w:sectPr>
      </w:pPr>
    </w:p>
    <w:p w14:paraId="39455B4A" w14:textId="77777777" w:rsidR="0005235D" w:rsidRDefault="00052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4CBF9CE" w14:textId="77777777" w:rsidR="0005235D" w:rsidRPr="00522CE0" w:rsidRDefault="00052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3B1819" w14:textId="77777777" w:rsidR="0005235D" w:rsidRPr="00522CE0" w:rsidRDefault="00052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183CC4" w14:textId="77777777" w:rsidR="0005235D" w:rsidRPr="00522CE0" w:rsidRDefault="00052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E00232" w14:textId="77777777" w:rsidR="0005235D" w:rsidRPr="00522CE0" w:rsidRDefault="00052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C10D94" w14:textId="77777777" w:rsidR="0005235D" w:rsidRPr="00522CE0" w:rsidRDefault="00052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32E9A9" w14:textId="77777777" w:rsidR="0005235D" w:rsidRPr="00522CE0" w:rsidRDefault="00052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3B052F" w14:textId="77777777" w:rsidR="0005235D" w:rsidRPr="00522CE0" w:rsidRDefault="00052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42C199" w14:textId="77777777" w:rsidR="0005235D" w:rsidRPr="008F023B" w:rsidRDefault="0005235D" w:rsidP="00125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JOINT RESOLUTION</w:t>
      </w:r>
    </w:p>
    <w:p w14:paraId="7A0A0F80" w14:textId="77777777" w:rsidR="0005235D" w:rsidRPr="00522CE0" w:rsidRDefault="00052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01AAB1" w14:textId="77777777" w:rsidR="0005235D" w:rsidRPr="00522CE0" w:rsidRDefault="00052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A14D6">
        <w:rPr>
          <w:rFonts w:eastAsia="Times New Roman"/>
        </w:rPr>
        <w:t xml:space="preserve">TO AUTHORIZE THE EXECUTIVE DIRECTOR OF THE OFFICE OF REGULATORY STAFF TO FILE AN ACTION IN CIRCUIT COURT TO REQUIRE THE PRODUCTION OF DOCUMENTS OR WITNESSES IN CERTAIN CIRCUMSTANCES IF AN ENTITY HAS PROVIDED GOODS OR SERVICES TO A UTILITY FOR THE </w:t>
      </w:r>
      <w:r>
        <w:rPr>
          <w:rFonts w:eastAsia="Times New Roman"/>
        </w:rPr>
        <w:t xml:space="preserve">DESIGN, </w:t>
      </w:r>
      <w:r w:rsidRPr="004A14D6">
        <w:rPr>
          <w:rFonts w:eastAsia="Times New Roman"/>
        </w:rPr>
        <w:t>CONSTRUCTION</w:t>
      </w:r>
      <w:r>
        <w:rPr>
          <w:rFonts w:eastAsia="Times New Roman"/>
        </w:rPr>
        <w:t>,</w:t>
      </w:r>
      <w:r w:rsidRPr="004A14D6">
        <w:rPr>
          <w:rFonts w:eastAsia="Times New Roman"/>
        </w:rPr>
        <w:t xml:space="preserve"> OR OPERATION OF A FACILITY THAT HAS BEEN THE SUBJECT OF A PROCEEDING CONCERNING THE BASE LOAD REVIEW ACT; TO PROVIDE THAT THE ONLY RELIEF THE COURT MAY ORDER IS FOR THE PRODUCTION OF DOCUMENTS, REQUIRING THE APPEARANCE OF WITNESSES, ALLOWING THE OFFICE OF REGULATORY STAFF TO TAKE DEPOSITIONS, OR A COMBINATION THEREOF; TO REQUIRE THE ACTION TO BE HEARD AS AND DECIDED AS EXPEDITIOUSLY AS CONSISTENT WITH DUE PROCESS; AND TO PROVIDE FOR PENALTIES FOR FAILURE TO COMPLY WITH A COURT ORDER ISSUED PURSUANT TO THIS JOINT RESOLUTION.</w:t>
      </w:r>
    </w:p>
    <w:p w14:paraId="2DFE389F" w14:textId="77777777" w:rsidR="0005235D" w:rsidRDefault="00052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0CCEEA08" w14:textId="77777777" w:rsidR="0005235D" w:rsidRDefault="00052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F4E635" w14:textId="77777777" w:rsidR="0005235D" w:rsidRDefault="00052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6306D06" w14:textId="77777777" w:rsidR="0005235D" w:rsidRDefault="00052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D35D10" w14:textId="77777777" w:rsidR="0005235D" w:rsidRPr="009A322E" w:rsidRDefault="0005235D" w:rsidP="00816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Pr>
          <w:rFonts w:eastAsia="Calibri"/>
          <w:u w:color="000000"/>
        </w:rPr>
        <w:t>SECTION</w:t>
      </w:r>
      <w:r>
        <w:rPr>
          <w:rFonts w:eastAsia="Calibri"/>
          <w:u w:color="000000"/>
        </w:rPr>
        <w:tab/>
        <w:t>1.</w:t>
      </w:r>
      <w:r>
        <w:rPr>
          <w:rFonts w:eastAsia="Calibri"/>
          <w:u w:color="000000"/>
        </w:rPr>
        <w:tab/>
        <w:t>(A)</w:t>
      </w:r>
      <w:r w:rsidRPr="009A322E">
        <w:rPr>
          <w:rFonts w:eastAsia="Calibri"/>
          <w:u w:color="000000"/>
        </w:rPr>
        <w:tab/>
        <w:t>The Executive Director of the Office of Regulatory St</w:t>
      </w:r>
      <w:r>
        <w:rPr>
          <w:rFonts w:eastAsia="Calibri"/>
          <w:u w:color="000000"/>
        </w:rPr>
        <w:t>aff, which includes the acting executive d</w:t>
      </w:r>
      <w:r w:rsidRPr="009A322E">
        <w:rPr>
          <w:rFonts w:eastAsia="Calibri"/>
          <w:u w:color="000000"/>
        </w:rPr>
        <w:t xml:space="preserve">irector, if applicable, has the authority to file an action against an entity in circuit court to obtain injunctive relief requiring the production of documents or witnesses.  Such action may be brought </w:t>
      </w:r>
      <w:r w:rsidRPr="009A322E">
        <w:rPr>
          <w:rFonts w:eastAsia="Calibri"/>
        </w:rPr>
        <w:t>under the following circumstances</w:t>
      </w:r>
      <w:r w:rsidRPr="009A322E">
        <w:rPr>
          <w:rFonts w:eastAsia="Calibri"/>
          <w:u w:color="000000"/>
        </w:rPr>
        <w:t>:</w:t>
      </w:r>
    </w:p>
    <w:p w14:paraId="49A61F81" w14:textId="77777777" w:rsidR="0005235D" w:rsidRPr="009A322E" w:rsidRDefault="0005235D" w:rsidP="00816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A322E">
        <w:rPr>
          <w:rFonts w:eastAsia="Calibri"/>
          <w:u w:color="000000"/>
        </w:rPr>
        <w:tab/>
      </w:r>
      <w:r w:rsidRPr="009A322E">
        <w:rPr>
          <w:rFonts w:eastAsia="Calibri"/>
          <w:u w:color="000000"/>
        </w:rPr>
        <w:tab/>
        <w:t>(1)</w:t>
      </w:r>
      <w:r w:rsidRPr="009A322E">
        <w:rPr>
          <w:rFonts w:eastAsia="Calibri"/>
          <w:u w:color="000000"/>
        </w:rPr>
        <w:tab/>
        <w:t xml:space="preserve">An entity has provided goods or services, </w:t>
      </w:r>
      <w:r w:rsidRPr="009A322E">
        <w:rPr>
          <w:rFonts w:eastAsia="Calibri"/>
        </w:rPr>
        <w:t>including</w:t>
      </w:r>
      <w:r>
        <w:rPr>
          <w:rFonts w:eastAsia="Calibri"/>
        </w:rPr>
        <w:t>,</w:t>
      </w:r>
      <w:r w:rsidRPr="009A322E">
        <w:rPr>
          <w:rFonts w:eastAsia="Calibri"/>
        </w:rPr>
        <w:t xml:space="preserve"> but not limited to, plans, studies, and reports related to</w:t>
      </w:r>
      <w:r w:rsidRPr="009A322E">
        <w:rPr>
          <w:rFonts w:eastAsia="Calibri"/>
          <w:u w:color="000000"/>
        </w:rPr>
        <w:t xml:space="preserve"> the design, construction, or operation of a facility located in South Carolina  and that facility has been the subject of a proceeding concerning the Base Load Review Act;</w:t>
      </w:r>
    </w:p>
    <w:p w14:paraId="051378E6" w14:textId="77777777" w:rsidR="0005235D" w:rsidRPr="009A322E" w:rsidRDefault="0005235D" w:rsidP="00816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Pr>
          <w:rFonts w:eastAsia="Calibri"/>
          <w:u w:color="000000"/>
        </w:rPr>
        <w:tab/>
      </w:r>
      <w:r>
        <w:rPr>
          <w:rFonts w:eastAsia="Calibri"/>
          <w:u w:color="000000"/>
        </w:rPr>
        <w:tab/>
        <w:t>(2)</w:t>
      </w:r>
      <w:r>
        <w:rPr>
          <w:rFonts w:eastAsia="Calibri"/>
          <w:u w:color="000000"/>
        </w:rPr>
        <w:tab/>
        <w:t>The executive d</w:t>
      </w:r>
      <w:r w:rsidRPr="009A322E">
        <w:rPr>
          <w:rFonts w:eastAsia="Calibri"/>
          <w:u w:color="000000"/>
        </w:rPr>
        <w:t xml:space="preserve">irector determines that the production of documents or witnesses </w:t>
      </w:r>
      <w:r w:rsidRPr="009A322E">
        <w:rPr>
          <w:rFonts w:eastAsia="Calibri"/>
        </w:rPr>
        <w:t xml:space="preserve">from the entity described in subsection (A)(1) </w:t>
      </w:r>
      <w:r w:rsidRPr="009A322E">
        <w:rPr>
          <w:rFonts w:eastAsia="Calibri"/>
          <w:u w:color="000000"/>
        </w:rPr>
        <w:t>is necessary in order for the Office of Regulatory Staff to accomplish its responsibilities; and</w:t>
      </w:r>
    </w:p>
    <w:p w14:paraId="5711CBA5" w14:textId="77777777" w:rsidR="0005235D" w:rsidRPr="009A322E" w:rsidRDefault="0005235D" w:rsidP="00816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A322E">
        <w:rPr>
          <w:rFonts w:eastAsia="Calibri"/>
          <w:u w:color="000000"/>
        </w:rPr>
        <w:tab/>
      </w:r>
      <w:r w:rsidRPr="009A322E">
        <w:rPr>
          <w:rFonts w:eastAsia="Calibri"/>
          <w:u w:color="000000"/>
        </w:rPr>
        <w:tab/>
        <w:t>(3)</w:t>
      </w:r>
      <w:r w:rsidRPr="009A322E">
        <w:rPr>
          <w:rFonts w:eastAsia="Calibri"/>
          <w:u w:color="000000"/>
        </w:rPr>
        <w:tab/>
        <w:t xml:space="preserve">The entity that has provided goods or services </w:t>
      </w:r>
      <w:r w:rsidRPr="009A322E">
        <w:rPr>
          <w:rFonts w:eastAsia="Calibri"/>
        </w:rPr>
        <w:t xml:space="preserve">as described in subsection (A)(1) </w:t>
      </w:r>
      <w:r w:rsidRPr="009A322E">
        <w:rPr>
          <w:rFonts w:eastAsia="Calibri"/>
          <w:u w:color="000000"/>
        </w:rPr>
        <w:t xml:space="preserve">has refused to provide the requested documents or witnesses. </w:t>
      </w:r>
    </w:p>
    <w:p w14:paraId="60BE6CB4" w14:textId="77777777" w:rsidR="0005235D" w:rsidRPr="009A322E" w:rsidRDefault="0005235D" w:rsidP="00816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A322E">
        <w:rPr>
          <w:rFonts w:eastAsia="Calibri"/>
          <w:u w:color="000000"/>
        </w:rPr>
        <w:tab/>
        <w:t>(B)</w:t>
      </w:r>
      <w:r w:rsidRPr="009A322E">
        <w:rPr>
          <w:rFonts w:eastAsia="Calibri"/>
          <w:u w:color="000000"/>
        </w:rPr>
        <w:tab/>
        <w:t>Any action must be filed in the county in which the facility is located.</w:t>
      </w:r>
    </w:p>
    <w:p w14:paraId="045D2796" w14:textId="77777777" w:rsidR="0005235D" w:rsidRDefault="0005235D" w:rsidP="00816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14:paraId="04C45214" w14:textId="77777777" w:rsidR="0005235D" w:rsidRPr="009A322E" w:rsidRDefault="0005235D" w:rsidP="00816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A322E">
        <w:rPr>
          <w:rFonts w:eastAsia="Calibri"/>
          <w:u w:color="000000"/>
        </w:rPr>
        <w:t>SECTION</w:t>
      </w:r>
      <w:r w:rsidRPr="009A322E">
        <w:rPr>
          <w:rFonts w:eastAsia="Calibri"/>
          <w:u w:color="000000"/>
        </w:rPr>
        <w:tab/>
        <w:t>2.</w:t>
      </w:r>
      <w:r w:rsidRPr="009A322E">
        <w:rPr>
          <w:rFonts w:eastAsia="Calibri"/>
          <w:u w:color="000000"/>
        </w:rPr>
        <w:tab/>
        <w:t>The relief that may be granted in an action described in SECTION 1 is an order requiring the production of documents, an order requiring the appearance of a witness or witnesses, an order allowing the Office of Regulatory Staff to take depositions of witnesses, or any combination thereof.  Any order granting such relief must provide reasonable protections to the entity subject to the order, including that any depositions will be taken at a location convenient to the witnesses.  In the event that a deposition is ordered, the Office of Regulatory Staff must give notice to the utility and any other party to any proceeding in which the deposition may be used, so that the utility and any such party will have an opportunity to appear and participate in the deposition.</w:t>
      </w:r>
    </w:p>
    <w:p w14:paraId="7A8D7FA9" w14:textId="77777777" w:rsidR="0005235D" w:rsidRDefault="0005235D" w:rsidP="00816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14:paraId="216771A7" w14:textId="77777777" w:rsidR="0005235D" w:rsidRPr="009A322E" w:rsidRDefault="0005235D" w:rsidP="00816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A322E">
        <w:rPr>
          <w:rFonts w:eastAsia="Calibri"/>
          <w:u w:color="000000"/>
        </w:rPr>
        <w:t>SECTI</w:t>
      </w:r>
      <w:r>
        <w:rPr>
          <w:rFonts w:eastAsia="Calibri"/>
          <w:u w:color="000000"/>
        </w:rPr>
        <w:t>ON</w:t>
      </w:r>
      <w:r>
        <w:rPr>
          <w:rFonts w:eastAsia="Calibri"/>
          <w:u w:color="000000"/>
        </w:rPr>
        <w:tab/>
        <w:t>3.</w:t>
      </w:r>
      <w:r>
        <w:rPr>
          <w:rFonts w:eastAsia="Calibri"/>
          <w:u w:color="000000"/>
        </w:rPr>
        <w:tab/>
        <w:t>An action brought by the e</w:t>
      </w:r>
      <w:r w:rsidRPr="009A322E">
        <w:rPr>
          <w:rFonts w:eastAsia="Calibri"/>
          <w:u w:color="000000"/>
        </w:rPr>
        <w:t xml:space="preserve">xecutive </w:t>
      </w:r>
      <w:r>
        <w:rPr>
          <w:rFonts w:eastAsia="Calibri"/>
          <w:u w:color="000000"/>
        </w:rPr>
        <w:t>d</w:t>
      </w:r>
      <w:r w:rsidRPr="009A322E">
        <w:rPr>
          <w:rFonts w:eastAsia="Calibri"/>
          <w:u w:color="000000"/>
        </w:rPr>
        <w:t xml:space="preserve">irector pursuant to this </w:t>
      </w:r>
      <w:r>
        <w:rPr>
          <w:rFonts w:eastAsia="Calibri"/>
        </w:rPr>
        <w:t>j</w:t>
      </w:r>
      <w:r w:rsidRPr="009A322E">
        <w:rPr>
          <w:rFonts w:eastAsia="Calibri"/>
        </w:rPr>
        <w:t xml:space="preserve">oint </w:t>
      </w:r>
      <w:r>
        <w:rPr>
          <w:rFonts w:eastAsia="Calibri"/>
        </w:rPr>
        <w:t>r</w:t>
      </w:r>
      <w:r w:rsidRPr="009A322E">
        <w:rPr>
          <w:rFonts w:eastAsia="Calibri"/>
        </w:rPr>
        <w:t>esolution</w:t>
      </w:r>
      <w:r w:rsidRPr="009A322E">
        <w:rPr>
          <w:rFonts w:eastAsia="Calibri"/>
          <w:u w:color="000000"/>
        </w:rPr>
        <w:t xml:space="preserve"> shall be given administrative priority by the </w:t>
      </w:r>
      <w:r>
        <w:rPr>
          <w:rFonts w:eastAsia="Calibri"/>
          <w:u w:color="000000"/>
        </w:rPr>
        <w:t>chief a</w:t>
      </w:r>
      <w:r w:rsidRPr="009A322E">
        <w:rPr>
          <w:rFonts w:eastAsia="Calibri"/>
          <w:u w:color="000000"/>
        </w:rPr>
        <w:t xml:space="preserve">dministrative </w:t>
      </w:r>
      <w:r>
        <w:rPr>
          <w:rFonts w:eastAsia="Calibri"/>
          <w:u w:color="000000"/>
        </w:rPr>
        <w:t>j</w:t>
      </w:r>
      <w:r w:rsidRPr="009A322E">
        <w:rPr>
          <w:rFonts w:eastAsia="Calibri"/>
          <w:u w:color="000000"/>
        </w:rPr>
        <w:t>udge for the circuit in which it has been brought and must be heard and decided as expeditiously as is consistent with due process.</w:t>
      </w:r>
    </w:p>
    <w:p w14:paraId="187FE5DE" w14:textId="77777777" w:rsidR="0005235D" w:rsidRDefault="0005235D" w:rsidP="00816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14:paraId="7DA23316" w14:textId="77777777" w:rsidR="0005235D" w:rsidRPr="009A322E" w:rsidRDefault="0005235D" w:rsidP="00816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A322E">
        <w:rPr>
          <w:rFonts w:eastAsia="Calibri"/>
          <w:u w:color="000000"/>
        </w:rPr>
        <w:t>SECTION</w:t>
      </w:r>
      <w:r w:rsidRPr="009A322E">
        <w:rPr>
          <w:rFonts w:eastAsia="Calibri"/>
          <w:u w:color="000000"/>
        </w:rPr>
        <w:tab/>
        <w:t>4.</w:t>
      </w:r>
      <w:r w:rsidRPr="009A322E">
        <w:rPr>
          <w:rFonts w:eastAsia="Calibri"/>
          <w:u w:color="000000"/>
        </w:rPr>
        <w:tab/>
        <w:t>Anyone who fails to comply with a court order issued</w:t>
      </w:r>
      <w:r>
        <w:rPr>
          <w:rFonts w:eastAsia="Calibri"/>
          <w:u w:color="000000"/>
        </w:rPr>
        <w:t xml:space="preserve"> pursuant to SECTION 2 of this j</w:t>
      </w:r>
      <w:r w:rsidRPr="009A322E">
        <w:rPr>
          <w:rFonts w:eastAsia="Calibri"/>
          <w:u w:color="000000"/>
        </w:rPr>
        <w:t xml:space="preserve">oint </w:t>
      </w:r>
      <w:r>
        <w:rPr>
          <w:rFonts w:eastAsia="Calibri"/>
          <w:u w:color="000000"/>
        </w:rPr>
        <w:t>r</w:t>
      </w:r>
      <w:r w:rsidRPr="009A322E">
        <w:rPr>
          <w:rFonts w:eastAsia="Calibri"/>
          <w:u w:color="000000"/>
        </w:rPr>
        <w:t>esolution may be found in contempt and fined in the discretion of the court.</w:t>
      </w:r>
    </w:p>
    <w:p w14:paraId="528ED118" w14:textId="77777777" w:rsidR="0005235D" w:rsidRDefault="0005235D" w:rsidP="00816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color="000000"/>
        </w:rPr>
      </w:pPr>
    </w:p>
    <w:p w14:paraId="4BF87A88" w14:textId="77777777" w:rsidR="0005235D" w:rsidRPr="00522CE0" w:rsidRDefault="0005235D" w:rsidP="00816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A322E">
        <w:rPr>
          <w:rFonts w:eastAsia="Calibri"/>
          <w:u w:color="000000"/>
        </w:rPr>
        <w:t>SECTION</w:t>
      </w:r>
      <w:r w:rsidRPr="009A322E">
        <w:rPr>
          <w:rFonts w:eastAsia="Calibri"/>
          <w:u w:color="000000"/>
        </w:rPr>
        <w:tab/>
        <w:t>5.</w:t>
      </w:r>
      <w:r w:rsidRPr="009A322E">
        <w:rPr>
          <w:rFonts w:eastAsia="Calibri"/>
          <w:u w:color="000000"/>
        </w:rPr>
        <w:tab/>
        <w:t>This joint resolution takes effect upon approval by the Governor.</w:t>
      </w:r>
    </w:p>
    <w:p w14:paraId="16819411" w14:textId="77777777" w:rsidR="0005235D" w:rsidRDefault="0005235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370CC875" w14:textId="77777777" w:rsidR="004A2342" w:rsidRDefault="004A2342" w:rsidP="00052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4A2342" w:rsidSect="00335216">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6DAF0C" w14:textId="77777777" w:rsidR="00294E94" w:rsidRDefault="00294E94" w:rsidP="00522CE0">
      <w:r>
        <w:separator/>
      </w:r>
    </w:p>
  </w:endnote>
  <w:endnote w:type="continuationSeparator" w:id="0">
    <w:p w14:paraId="3B7F2C2E" w14:textId="77777777" w:rsidR="00294E94" w:rsidRDefault="00294E9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EFC1BEB-60B2-4D33-9D46-19A1061615BF}"/>
    <w:embedBold r:id="rId2" w:fontKey="{539E08A2-EA1C-4C49-81ED-41D8B159553D}"/>
  </w:font>
  <w:font w:name="Calibri">
    <w:panose1 w:val="020F0502020204030204"/>
    <w:charset w:val="00"/>
    <w:family w:val="swiss"/>
    <w:pitch w:val="variable"/>
    <w:sig w:usb0="E00002FF" w:usb1="4000ACFF" w:usb2="00000001" w:usb3="00000000" w:csb0="0000019F" w:csb1="00000000"/>
    <w:embedRegular r:id="rId3" w:fontKey="{9ABB6201-E0B4-4B3C-8D1E-D855AD844589}"/>
    <w:embedBold r:id="rId4" w:fontKey="{DD0A92AD-A860-4531-978A-A22B24E893F4}"/>
  </w:font>
  <w:font w:name="Segoe UI">
    <w:panose1 w:val="020B0502040204020203"/>
    <w:charset w:val="00"/>
    <w:family w:val="swiss"/>
    <w:pitch w:val="variable"/>
    <w:sig w:usb0="E10022FF" w:usb1="C000E47F" w:usb2="00000029" w:usb3="00000000" w:csb0="000001DF" w:csb1="00000000"/>
    <w:embedRegular r:id="rId5" w:fontKey="{61B2D285-BC20-433D-8DE6-77DF3424F874}"/>
  </w:font>
  <w:font w:name="Cambria">
    <w:panose1 w:val="02040503050406030204"/>
    <w:charset w:val="00"/>
    <w:family w:val="roman"/>
    <w:pitch w:val="variable"/>
    <w:sig w:usb0="E00002FF" w:usb1="400004FF" w:usb2="00000000" w:usb3="00000000" w:csb0="0000019F" w:csb1="00000000"/>
    <w:embedRegular r:id="rId6" w:fontKey="{E0C465E1-DF8F-47EF-B13C-180BD84D4C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A26438" w14:textId="2A7986C9" w:rsidR="0005235D" w:rsidRPr="00125532" w:rsidRDefault="0005235D" w:rsidP="00125532">
    <w:pPr>
      <w:pStyle w:val="Footer"/>
      <w:tabs>
        <w:tab w:val="clear" w:pos="4680"/>
        <w:tab w:val="clear" w:pos="9360"/>
        <w:tab w:val="center" w:pos="2995"/>
      </w:tabs>
      <w:spacing w:before="120"/>
    </w:pPr>
    <w:r>
      <w:t>[1128-</w:t>
    </w:r>
    <w:r>
      <w:fldChar w:fldCharType="begin"/>
    </w:r>
    <w:r>
      <w:instrText xml:space="preserve"> PAGE  \* MERGEFORMAT </w:instrText>
    </w:r>
    <w:r>
      <w:fldChar w:fldCharType="separate"/>
    </w:r>
    <w:r w:rsidR="00547DA2">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34A4B0" w14:textId="77777777" w:rsidR="00335216" w:rsidRPr="00125532" w:rsidRDefault="0005235D" w:rsidP="00125532">
    <w:pPr>
      <w:pStyle w:val="Footer"/>
      <w:tabs>
        <w:tab w:val="clear" w:pos="4680"/>
        <w:tab w:val="clear" w:pos="9360"/>
        <w:tab w:val="center" w:pos="2995"/>
      </w:tabs>
      <w:spacing w:before="120"/>
    </w:pPr>
    <w:r>
      <w:t>[1128]</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3F25F0" w14:textId="77777777" w:rsidR="00294E94" w:rsidRDefault="00294E94" w:rsidP="00522CE0">
      <w:r>
        <w:separator/>
      </w:r>
    </w:p>
  </w:footnote>
  <w:footnote w:type="continuationSeparator" w:id="0">
    <w:p w14:paraId="6476749C" w14:textId="77777777" w:rsidR="00294E94" w:rsidRDefault="00294E9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79.HLA"/>
    <w:docVar w:name="CoverAttorneyInitials" w:val="HLA"/>
    <w:docVar w:name="CoverAttorneyLastName" w:val="Anderson"/>
    <w:docVar w:name="CoverBillType" w:val="j"/>
    <w:docVar w:name="DraftFileName" w:val="JUD0079.HLA.DOCX"/>
    <w:docVar w:name="DraftStenoName" w:val="Knipp"/>
    <w:docVar w:name="dvBillNumber" w:val="1128"/>
    <w:docVar w:name="dvBillNumberPrefix" w:val="S. "/>
    <w:docVar w:name="dvOriginalBody" w:val="Senate"/>
    <w:docVar w:name="fulldraftpath" w:val="L:\S-JUD\BILLS\Rankin\JUD0079.HLA.DOCX"/>
    <w:docVar w:name="NameofBody" w:val="S"/>
    <w:docVar w:name="SenatorFolderName" w:val="Rankin"/>
    <w:docVar w:name="VGROUP2" w:val="S-JUD"/>
  </w:docVars>
  <w:rsids>
    <w:rsidRoot w:val="00294E94"/>
    <w:rsid w:val="000141EB"/>
    <w:rsid w:val="0003016C"/>
    <w:rsid w:val="00042AC1"/>
    <w:rsid w:val="00046516"/>
    <w:rsid w:val="0005235D"/>
    <w:rsid w:val="000A1E7D"/>
    <w:rsid w:val="000A4D08"/>
    <w:rsid w:val="000A6988"/>
    <w:rsid w:val="000A7362"/>
    <w:rsid w:val="000B0720"/>
    <w:rsid w:val="000B4F11"/>
    <w:rsid w:val="000B5EAF"/>
    <w:rsid w:val="000E473B"/>
    <w:rsid w:val="000F002B"/>
    <w:rsid w:val="00107C3D"/>
    <w:rsid w:val="00125532"/>
    <w:rsid w:val="00126995"/>
    <w:rsid w:val="0016543B"/>
    <w:rsid w:val="00170561"/>
    <w:rsid w:val="00186AC9"/>
    <w:rsid w:val="00190F47"/>
    <w:rsid w:val="00197DF1"/>
    <w:rsid w:val="001B3DD9"/>
    <w:rsid w:val="001C23C9"/>
    <w:rsid w:val="001D3BAC"/>
    <w:rsid w:val="002022EB"/>
    <w:rsid w:val="00206D3D"/>
    <w:rsid w:val="0021330E"/>
    <w:rsid w:val="00221A5C"/>
    <w:rsid w:val="00236274"/>
    <w:rsid w:val="0024519E"/>
    <w:rsid w:val="00245C4E"/>
    <w:rsid w:val="00294E94"/>
    <w:rsid w:val="002C5896"/>
    <w:rsid w:val="002E7B2B"/>
    <w:rsid w:val="00307C2B"/>
    <w:rsid w:val="0031409E"/>
    <w:rsid w:val="0032109A"/>
    <w:rsid w:val="00333DF1"/>
    <w:rsid w:val="0033541C"/>
    <w:rsid w:val="00364389"/>
    <w:rsid w:val="00392336"/>
    <w:rsid w:val="003A54D8"/>
    <w:rsid w:val="003D6A5D"/>
    <w:rsid w:val="003D6E2B"/>
    <w:rsid w:val="003E7597"/>
    <w:rsid w:val="00412C9E"/>
    <w:rsid w:val="0042257B"/>
    <w:rsid w:val="00424504"/>
    <w:rsid w:val="00450668"/>
    <w:rsid w:val="00452CD7"/>
    <w:rsid w:val="0046153B"/>
    <w:rsid w:val="00477696"/>
    <w:rsid w:val="004952FA"/>
    <w:rsid w:val="004A05F7"/>
    <w:rsid w:val="004A14D6"/>
    <w:rsid w:val="004A2342"/>
    <w:rsid w:val="004A592F"/>
    <w:rsid w:val="004B6A22"/>
    <w:rsid w:val="004C2918"/>
    <w:rsid w:val="004D168C"/>
    <w:rsid w:val="004D6923"/>
    <w:rsid w:val="004D7F37"/>
    <w:rsid w:val="0051584C"/>
    <w:rsid w:val="00520D79"/>
    <w:rsid w:val="00522CE0"/>
    <w:rsid w:val="00525DCD"/>
    <w:rsid w:val="00541FF6"/>
    <w:rsid w:val="0054526E"/>
    <w:rsid w:val="00547DA2"/>
    <w:rsid w:val="00565148"/>
    <w:rsid w:val="00581497"/>
    <w:rsid w:val="00586B30"/>
    <w:rsid w:val="0058748C"/>
    <w:rsid w:val="00593361"/>
    <w:rsid w:val="005A5017"/>
    <w:rsid w:val="005A648C"/>
    <w:rsid w:val="005F15E4"/>
    <w:rsid w:val="00600221"/>
    <w:rsid w:val="00606D23"/>
    <w:rsid w:val="00641A16"/>
    <w:rsid w:val="006431BA"/>
    <w:rsid w:val="006B4B3C"/>
    <w:rsid w:val="006C5848"/>
    <w:rsid w:val="006C74EA"/>
    <w:rsid w:val="00720D40"/>
    <w:rsid w:val="0073026D"/>
    <w:rsid w:val="007311B4"/>
    <w:rsid w:val="007318D4"/>
    <w:rsid w:val="00746551"/>
    <w:rsid w:val="0076552B"/>
    <w:rsid w:val="00765784"/>
    <w:rsid w:val="00770175"/>
    <w:rsid w:val="00785E76"/>
    <w:rsid w:val="007A4390"/>
    <w:rsid w:val="007C65B0"/>
    <w:rsid w:val="007E3B8F"/>
    <w:rsid w:val="007E5CB7"/>
    <w:rsid w:val="00814EED"/>
    <w:rsid w:val="008314D2"/>
    <w:rsid w:val="00834860"/>
    <w:rsid w:val="00861A7A"/>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2F97"/>
    <w:rsid w:val="009C6FD3"/>
    <w:rsid w:val="00A02011"/>
    <w:rsid w:val="00A1612A"/>
    <w:rsid w:val="00A35165"/>
    <w:rsid w:val="00A4011E"/>
    <w:rsid w:val="00A41565"/>
    <w:rsid w:val="00A86015"/>
    <w:rsid w:val="00AE59C8"/>
    <w:rsid w:val="00AF088A"/>
    <w:rsid w:val="00B030B6"/>
    <w:rsid w:val="00B10098"/>
    <w:rsid w:val="00B10E10"/>
    <w:rsid w:val="00B35389"/>
    <w:rsid w:val="00B43327"/>
    <w:rsid w:val="00B450FF"/>
    <w:rsid w:val="00B47304"/>
    <w:rsid w:val="00B50A88"/>
    <w:rsid w:val="00B66C95"/>
    <w:rsid w:val="00B67A46"/>
    <w:rsid w:val="00B85FD7"/>
    <w:rsid w:val="00B945C5"/>
    <w:rsid w:val="00BA20EA"/>
    <w:rsid w:val="00BA4514"/>
    <w:rsid w:val="00BB754E"/>
    <w:rsid w:val="00BC0A56"/>
    <w:rsid w:val="00BD4D77"/>
    <w:rsid w:val="00C23348"/>
    <w:rsid w:val="00C6454A"/>
    <w:rsid w:val="00C74052"/>
    <w:rsid w:val="00C845A7"/>
    <w:rsid w:val="00CB187A"/>
    <w:rsid w:val="00CD1843"/>
    <w:rsid w:val="00CD64C0"/>
    <w:rsid w:val="00CD7C71"/>
    <w:rsid w:val="00CF674C"/>
    <w:rsid w:val="00D05246"/>
    <w:rsid w:val="00D1088B"/>
    <w:rsid w:val="00D123BB"/>
    <w:rsid w:val="00D156D2"/>
    <w:rsid w:val="00D36C75"/>
    <w:rsid w:val="00D77EC0"/>
    <w:rsid w:val="00D86943"/>
    <w:rsid w:val="00DA47B9"/>
    <w:rsid w:val="00DA5402"/>
    <w:rsid w:val="00E50161"/>
    <w:rsid w:val="00E677A1"/>
    <w:rsid w:val="00E91E2F"/>
    <w:rsid w:val="00EA3546"/>
    <w:rsid w:val="00EA450C"/>
    <w:rsid w:val="00EB1AAC"/>
    <w:rsid w:val="00EB47AE"/>
    <w:rsid w:val="00EC34E1"/>
    <w:rsid w:val="00ED0AE1"/>
    <w:rsid w:val="00F0234A"/>
    <w:rsid w:val="00F52959"/>
    <w:rsid w:val="00F532D4"/>
    <w:rsid w:val="00F53A81"/>
    <w:rsid w:val="00F55884"/>
    <w:rsid w:val="00F63E98"/>
    <w:rsid w:val="00F6468B"/>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17F35C33"/>
  <w15:docId w15:val="{42B1281D-60E9-4DC5-9EA6-9846E3079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4A14D6"/>
    <w:rPr>
      <w:sz w:val="16"/>
      <w:szCs w:val="16"/>
    </w:rPr>
  </w:style>
  <w:style w:type="paragraph" w:styleId="CommentText">
    <w:name w:val="annotation text"/>
    <w:basedOn w:val="Normal"/>
    <w:link w:val="CommentTextChar"/>
    <w:uiPriority w:val="99"/>
    <w:semiHidden/>
    <w:unhideWhenUsed/>
    <w:rsid w:val="004A14D6"/>
    <w:rPr>
      <w:sz w:val="20"/>
      <w:szCs w:val="20"/>
    </w:rPr>
  </w:style>
  <w:style w:type="character" w:customStyle="1" w:styleId="CommentTextChar">
    <w:name w:val="Comment Text Char"/>
    <w:basedOn w:val="DefaultParagraphFont"/>
    <w:link w:val="CommentText"/>
    <w:uiPriority w:val="99"/>
    <w:semiHidden/>
    <w:rsid w:val="004A14D6"/>
    <w:rPr>
      <w:sz w:val="20"/>
      <w:szCs w:val="20"/>
    </w:rPr>
  </w:style>
  <w:style w:type="paragraph" w:styleId="CommentSubject">
    <w:name w:val="annotation subject"/>
    <w:basedOn w:val="CommentText"/>
    <w:next w:val="CommentText"/>
    <w:link w:val="CommentSubjectChar"/>
    <w:uiPriority w:val="99"/>
    <w:semiHidden/>
    <w:unhideWhenUsed/>
    <w:rsid w:val="004A14D6"/>
    <w:rPr>
      <w:b/>
      <w:bCs/>
    </w:rPr>
  </w:style>
  <w:style w:type="character" w:customStyle="1" w:styleId="CommentSubjectChar">
    <w:name w:val="Comment Subject Char"/>
    <w:basedOn w:val="CommentTextChar"/>
    <w:link w:val="CommentSubject"/>
    <w:uiPriority w:val="99"/>
    <w:semiHidden/>
    <w:rsid w:val="004A14D6"/>
    <w:rPr>
      <w:b/>
      <w:bCs/>
      <w:sz w:val="20"/>
      <w:szCs w:val="20"/>
    </w:rPr>
  </w:style>
  <w:style w:type="paragraph" w:styleId="BalloonText">
    <w:name w:val="Balloon Text"/>
    <w:basedOn w:val="Normal"/>
    <w:link w:val="BalloonTextChar"/>
    <w:uiPriority w:val="99"/>
    <w:semiHidden/>
    <w:unhideWhenUsed/>
    <w:rsid w:val="004A14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14D6"/>
    <w:rPr>
      <w:rFonts w:ascii="Segoe UI" w:hAnsi="Segoe UI" w:cs="Segoe UI"/>
      <w:sz w:val="18"/>
      <w:szCs w:val="18"/>
    </w:rPr>
  </w:style>
  <w:style w:type="character" w:styleId="Hyperlink">
    <w:name w:val="Hyperlink"/>
    <w:basedOn w:val="DefaultParagraphFont"/>
    <w:uiPriority w:val="99"/>
    <w:unhideWhenUsed/>
    <w:rsid w:val="004A23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321.docx" TargetMode="External"/><Relationship Id="rId13" Type="http://schemas.openxmlformats.org/officeDocument/2006/relationships/hyperlink" Target="file:///h:\hj\20180410.docx" TargetMode="External"/><Relationship Id="rId18" Type="http://schemas.openxmlformats.org/officeDocument/2006/relationships/hyperlink" Target="file:///p:\pprever\2017-18\1128_20180323.docx" TargetMode="External"/><Relationship Id="rId3" Type="http://schemas.openxmlformats.org/officeDocument/2006/relationships/webSettings" Target="webSettings.xml"/><Relationship Id="rId21" Type="http://schemas.openxmlformats.org/officeDocument/2006/relationships/hyperlink" Target="file:///p:\pprever\2017-18\1128_20180403.docx" TargetMode="External"/><Relationship Id="rId7" Type="http://schemas.openxmlformats.org/officeDocument/2006/relationships/hyperlink" Target="file:///h:\sj\20180315.docx" TargetMode="External"/><Relationship Id="rId12" Type="http://schemas.openxmlformats.org/officeDocument/2006/relationships/hyperlink" Target="file:///h:\sj\20180409.docx" TargetMode="External"/><Relationship Id="rId17" Type="http://schemas.openxmlformats.org/officeDocument/2006/relationships/hyperlink" Target="file:///p:\pprever\2017-18\1128_20180321.docx"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file:///p:\pprever\2017-18\1128_20180315.docx" TargetMode="External"/><Relationship Id="rId20" Type="http://schemas.openxmlformats.org/officeDocument/2006/relationships/hyperlink" Target="file:///p:\pprever\2017-18\1128_20180329.docx" TargetMode="External"/><Relationship Id="rId1" Type="http://schemas.openxmlformats.org/officeDocument/2006/relationships/styles" Target="styles.xml"/><Relationship Id="rId6" Type="http://schemas.openxmlformats.org/officeDocument/2006/relationships/hyperlink" Target="file:///h:\sj\20180315.docx" TargetMode="External"/><Relationship Id="rId11" Type="http://schemas.openxmlformats.org/officeDocument/2006/relationships/hyperlink" Target="file:///h:\sj\20180329.docx" TargetMode="Externa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www.scstatehouse.gov/billsearch.php?billnumbers=1128&amp;session=122&amp;summary=B" TargetMode="External"/><Relationship Id="rId23" Type="http://schemas.openxmlformats.org/officeDocument/2006/relationships/footer" Target="footer2.xml"/><Relationship Id="rId10" Type="http://schemas.openxmlformats.org/officeDocument/2006/relationships/hyperlink" Target="file:///h:\sj\20180329.docx" TargetMode="External"/><Relationship Id="rId19" Type="http://schemas.openxmlformats.org/officeDocument/2006/relationships/hyperlink" Target="file:///p:\pprever\2017-18\1128_20180329.docx" TargetMode="External"/><Relationship Id="rId4" Type="http://schemas.openxmlformats.org/officeDocument/2006/relationships/footnotes" Target="footnotes.xml"/><Relationship Id="rId9" Type="http://schemas.openxmlformats.org/officeDocument/2006/relationships/hyperlink" Target="file:///h:\sj\20180329.docx" TargetMode="External"/><Relationship Id="rId14" Type="http://schemas.openxmlformats.org/officeDocument/2006/relationships/hyperlink" Target="file:///h:\hj\20180410.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9FD1041E.dotm</Template>
  <TotalTime>0</TotalTime>
  <Pages>3</Pages>
  <Words>772</Words>
  <Characters>4166</Characters>
  <Application>Microsoft Office Word</Application>
  <DocSecurity>0</DocSecurity>
  <Lines>140</Lines>
  <Paragraphs>53</Paragraphs>
  <ScaleCrop>false</ScaleCrop>
  <HeadingPairs>
    <vt:vector size="2" baseType="variant">
      <vt:variant>
        <vt:lpstr>Title</vt:lpstr>
      </vt:variant>
      <vt:variant>
        <vt:i4>1</vt:i4>
      </vt:variant>
    </vt:vector>
  </HeadingPairs>
  <TitlesOfParts>
    <vt:vector size="1" baseType="lpstr">
      <vt:lpstr>2017-2018 Bill 1128: Base Load Revue Act - South Carolina Legislature Online</vt:lpstr>
    </vt:vector>
  </TitlesOfParts>
  <Company> </Company>
  <LinksUpToDate>false</LinksUpToDate>
  <CharactersWithSpaces>4923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1128: Base Load Review Act - South Carolina Legislature Online</dc:title>
  <dc:subject/>
  <dc:creator>LindseyKnipp</dc:creator>
  <cp:keywords/>
  <dc:description/>
  <cp:lastModifiedBy>S Volk</cp:lastModifiedBy>
  <cp:revision>2</cp:revision>
  <dcterms:created xsi:type="dcterms:W3CDTF">2018-05-02T21:20:00Z</dcterms:created>
  <dcterms:modified xsi:type="dcterms:W3CDTF">2018-05-02T21:20:00Z</dcterms:modified>
</cp:coreProperties>
</file>