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6BF" w:rsidRDefault="00AF26BF" w:rsidP="00AF26BF">
      <w:pPr>
        <w:widowControl w:val="0"/>
        <w:jc w:val="center"/>
      </w:pPr>
      <w:r w:rsidRPr="00AF26BF">
        <w:rPr>
          <w:b/>
        </w:rPr>
        <w:t>South Carolina General Assembly</w:t>
      </w:r>
    </w:p>
    <w:p w:rsidR="00AF26BF" w:rsidRDefault="00AF26BF" w:rsidP="00AF26BF">
      <w:pPr>
        <w:widowControl w:val="0"/>
        <w:jc w:val="center"/>
      </w:pPr>
      <w:r>
        <w:t>122nd Session, 2017-2018</w:t>
      </w:r>
    </w:p>
    <w:p w:rsidR="00AF26BF" w:rsidRDefault="00AF26BF" w:rsidP="00AF26BF">
      <w:pPr>
        <w:widowControl w:val="0"/>
      </w:pPr>
    </w:p>
    <w:p w:rsidR="00AF26BF" w:rsidRDefault="00AF26BF" w:rsidP="00AF26BF">
      <w:pPr>
        <w:widowControl w:val="0"/>
        <w:rPr>
          <w:b/>
        </w:rPr>
      </w:pPr>
      <w:r w:rsidRPr="00AF26BF">
        <w:rPr>
          <w:b/>
        </w:rPr>
        <w:t>S.</w:t>
      </w:r>
      <w:r>
        <w:rPr>
          <w:b/>
        </w:rPr>
        <w:t xml:space="preserve"> </w:t>
      </w:r>
      <w:r w:rsidRPr="00AF26BF">
        <w:rPr>
          <w:b/>
        </w:rPr>
        <w:t>1150</w:t>
      </w:r>
    </w:p>
    <w:p w:rsidR="00AF26BF" w:rsidRDefault="00AF26BF" w:rsidP="00AF26BF">
      <w:pPr>
        <w:widowControl w:val="0"/>
        <w:rPr>
          <w:b/>
        </w:rPr>
      </w:pPr>
    </w:p>
    <w:p w:rsidR="00AF26BF" w:rsidRDefault="00AF26BF" w:rsidP="00AF26BF">
      <w:pPr>
        <w:widowControl w:val="0"/>
      </w:pPr>
      <w:r w:rsidRPr="00AF26BF">
        <w:rPr>
          <w:b/>
        </w:rPr>
        <w:t>STATUS INFORMATION</w:t>
      </w:r>
    </w:p>
    <w:p w:rsidR="00AF26BF" w:rsidRDefault="00AF26BF" w:rsidP="00AF26BF">
      <w:pPr>
        <w:widowControl w:val="0"/>
      </w:pPr>
    </w:p>
    <w:p w:rsidR="00AF26BF" w:rsidRDefault="00AF26BF" w:rsidP="00AF26BF">
      <w:pPr>
        <w:widowControl w:val="0"/>
      </w:pPr>
      <w:r>
        <w:t>General Bill</w:t>
      </w:r>
    </w:p>
    <w:p w:rsidR="00AF26BF" w:rsidRDefault="00AF26BF" w:rsidP="00AF26BF">
      <w:pPr>
        <w:widowControl w:val="0"/>
      </w:pPr>
      <w:r>
        <w:t>Sponsors: Senators Massey and Sheheen</w:t>
      </w:r>
    </w:p>
    <w:p w:rsidR="00AF26BF" w:rsidRDefault="00AF26BF" w:rsidP="00AF26BF">
      <w:pPr>
        <w:widowControl w:val="0"/>
      </w:pPr>
      <w:r>
        <w:t>Document Path: l:\s-res\asm\034lobb.sp.asm.docx</w:t>
      </w:r>
    </w:p>
    <w:p w:rsidR="00AF26BF" w:rsidRDefault="00AF26BF" w:rsidP="00AF26BF">
      <w:pPr>
        <w:widowControl w:val="0"/>
      </w:pPr>
    </w:p>
    <w:p w:rsidR="00AF26BF" w:rsidRDefault="00AF26BF" w:rsidP="00AF26BF">
      <w:pPr>
        <w:widowControl w:val="0"/>
      </w:pPr>
      <w:r>
        <w:t>Introduced in the Senate on March 28, 2018</w:t>
      </w:r>
    </w:p>
    <w:p w:rsidR="00AF26BF" w:rsidRDefault="00AF26BF" w:rsidP="00AF26BF">
      <w:pPr>
        <w:widowControl w:val="0"/>
      </w:pPr>
      <w:r>
        <w:t xml:space="preserve">Currently residing in the Senate Committee on </w:t>
      </w:r>
      <w:r w:rsidRPr="00AF26BF">
        <w:rPr>
          <w:b/>
        </w:rPr>
        <w:t>Judiciary</w:t>
      </w:r>
    </w:p>
    <w:p w:rsidR="00AF26BF" w:rsidRDefault="00AF26BF" w:rsidP="00AF26BF">
      <w:pPr>
        <w:widowControl w:val="0"/>
      </w:pPr>
    </w:p>
    <w:p w:rsidR="00AF26BF" w:rsidRDefault="00AF26BF" w:rsidP="00AF26BF">
      <w:pPr>
        <w:widowControl w:val="0"/>
      </w:pPr>
      <w:r>
        <w:t xml:space="preserve">Summary: </w:t>
      </w:r>
      <w:r w:rsidR="00F316B6">
        <w:t>Lobbyists</w:t>
      </w:r>
    </w:p>
    <w:p w:rsidR="00AF26BF" w:rsidRDefault="00AF26BF" w:rsidP="00AF26BF">
      <w:pPr>
        <w:widowControl w:val="0"/>
      </w:pPr>
    </w:p>
    <w:p w:rsidR="00AF26BF" w:rsidRDefault="00AF26BF" w:rsidP="00AF26BF">
      <w:pPr>
        <w:widowControl w:val="0"/>
      </w:pPr>
    </w:p>
    <w:p w:rsidR="00AF26BF" w:rsidRDefault="00AF26BF" w:rsidP="00AF26BF">
      <w:pPr>
        <w:widowControl w:val="0"/>
        <w:tabs>
          <w:tab w:val="center" w:pos="590"/>
          <w:tab w:val="center" w:pos="1440"/>
          <w:tab w:val="left" w:pos="1872"/>
          <w:tab w:val="left" w:pos="9187"/>
        </w:tabs>
      </w:pPr>
      <w:r w:rsidRPr="00AF26BF">
        <w:rPr>
          <w:b/>
        </w:rPr>
        <w:t>HISTORY OF LEGISLATIVE ACTIONS</w:t>
      </w:r>
    </w:p>
    <w:p w:rsidR="00AF26BF" w:rsidRDefault="00AF26BF" w:rsidP="00AF26BF">
      <w:pPr>
        <w:widowControl w:val="0"/>
        <w:tabs>
          <w:tab w:val="center" w:pos="590"/>
          <w:tab w:val="center" w:pos="1440"/>
          <w:tab w:val="left" w:pos="1872"/>
          <w:tab w:val="left" w:pos="9187"/>
        </w:tabs>
      </w:pPr>
    </w:p>
    <w:p w:rsidR="00AF26BF" w:rsidRPr="00AF26BF" w:rsidRDefault="00AF26BF" w:rsidP="00AF26BF">
      <w:pPr>
        <w:widowControl w:val="0"/>
        <w:tabs>
          <w:tab w:val="center" w:pos="590"/>
          <w:tab w:val="center" w:pos="1440"/>
          <w:tab w:val="left" w:pos="1872"/>
          <w:tab w:val="left" w:pos="9187"/>
        </w:tabs>
      </w:pPr>
      <w:r w:rsidRPr="00AF26BF">
        <w:rPr>
          <w:u w:val="single"/>
        </w:rPr>
        <w:tab/>
        <w:t>Date</w:t>
      </w:r>
      <w:r w:rsidRPr="00AF26BF">
        <w:rPr>
          <w:u w:val="single"/>
        </w:rPr>
        <w:tab/>
        <w:t>Body</w:t>
      </w:r>
      <w:r w:rsidRPr="00AF26BF">
        <w:rPr>
          <w:u w:val="single"/>
        </w:rPr>
        <w:tab/>
        <w:t>Action Description with journal page number</w:t>
      </w:r>
      <w:r w:rsidRPr="00AF26BF">
        <w:rPr>
          <w:u w:val="single"/>
        </w:rPr>
        <w:tab/>
      </w:r>
    </w:p>
    <w:p w:rsidR="00A87DA6" w:rsidRDefault="00A87DA6" w:rsidP="00A87DA6">
      <w:pPr>
        <w:widowControl w:val="0"/>
        <w:tabs>
          <w:tab w:val="right" w:pos="1008"/>
          <w:tab w:val="left" w:pos="1152"/>
          <w:tab w:val="left" w:pos="1872"/>
          <w:tab w:val="left" w:pos="9187"/>
        </w:tabs>
        <w:ind w:left="2088" w:hanging="2088"/>
      </w:pPr>
      <w:r>
        <w:tab/>
        <w:t>3/28/2018</w:t>
      </w:r>
      <w:r>
        <w:tab/>
        <w:t>Senate</w:t>
      </w:r>
      <w:r>
        <w:tab/>
      </w:r>
      <w:r w:rsidRPr="00A7647B">
        <w:t>Introduced and read first time (</w:t>
      </w:r>
      <w:hyperlink r:id="rId6" w:history="1">
        <w:r w:rsidRPr="00A7647B">
          <w:rPr>
            <w:rStyle w:val="Hyperlink"/>
          </w:rPr>
          <w:t>Senate Journal</w:t>
        </w:r>
        <w:r w:rsidRPr="00A7647B">
          <w:rPr>
            <w:rStyle w:val="Hyperlink"/>
          </w:rPr>
          <w:noBreakHyphen/>
          <w:t>page 5</w:t>
        </w:r>
      </w:hyperlink>
      <w:r w:rsidRPr="00A7647B">
        <w:t>)</w:t>
      </w:r>
    </w:p>
    <w:p w:rsidR="00A87DA6" w:rsidRDefault="00A87DA6" w:rsidP="00A87DA6">
      <w:pPr>
        <w:widowControl w:val="0"/>
        <w:tabs>
          <w:tab w:val="right" w:pos="1008"/>
          <w:tab w:val="left" w:pos="1152"/>
          <w:tab w:val="left" w:pos="1872"/>
          <w:tab w:val="left" w:pos="9187"/>
        </w:tabs>
        <w:ind w:left="2088" w:hanging="2088"/>
      </w:pPr>
      <w:r>
        <w:tab/>
        <w:t>3/28/2018</w:t>
      </w:r>
      <w:r>
        <w:tab/>
        <w:t>Senate</w:t>
      </w:r>
      <w:r>
        <w:tab/>
      </w:r>
      <w:r w:rsidRPr="00A7647B">
        <w:t>Ref</w:t>
      </w:r>
      <w:r>
        <w:t xml:space="preserve">erred to Committee on </w:t>
      </w:r>
      <w:r w:rsidRPr="00A7647B">
        <w:rPr>
          <w:b/>
        </w:rPr>
        <w:t>Judiciary</w:t>
      </w:r>
      <w:r>
        <w:t xml:space="preserve"> </w:t>
      </w:r>
      <w:r w:rsidRPr="00A7647B">
        <w:t>(</w:t>
      </w:r>
      <w:hyperlink r:id="rId7" w:history="1">
        <w:r w:rsidRPr="00A7647B">
          <w:rPr>
            <w:rStyle w:val="Hyperlink"/>
          </w:rPr>
          <w:t>Senate Journal</w:t>
        </w:r>
        <w:r w:rsidRPr="00A7647B">
          <w:rPr>
            <w:rStyle w:val="Hyperlink"/>
          </w:rPr>
          <w:noBreakHyphen/>
          <w:t>page 5</w:t>
        </w:r>
      </w:hyperlink>
      <w:r w:rsidRPr="00A7647B">
        <w:t>)</w:t>
      </w:r>
    </w:p>
    <w:p w:rsidR="00A87DA6" w:rsidRDefault="00A87DA6" w:rsidP="00A87DA6">
      <w:pPr>
        <w:widowControl w:val="0"/>
        <w:tabs>
          <w:tab w:val="right" w:pos="1008"/>
          <w:tab w:val="left" w:pos="1152"/>
          <w:tab w:val="left" w:pos="1872"/>
          <w:tab w:val="left" w:pos="9187"/>
        </w:tabs>
        <w:ind w:left="2088" w:hanging="2088"/>
      </w:pPr>
    </w:p>
    <w:p w:rsidR="00AF26BF" w:rsidRDefault="00AF26BF" w:rsidP="00AF26B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F26BF">
          <w:rPr>
            <w:rStyle w:val="Hyperlink"/>
          </w:rPr>
          <w:t>legislative information</w:t>
        </w:r>
      </w:hyperlink>
      <w:r>
        <w:t xml:space="preserve"> at the website</w:t>
      </w:r>
    </w:p>
    <w:p w:rsidR="00AF26BF" w:rsidRDefault="00AF26BF" w:rsidP="00AF26BF">
      <w:pPr>
        <w:widowControl w:val="0"/>
        <w:tabs>
          <w:tab w:val="right" w:pos="1008"/>
          <w:tab w:val="left" w:pos="1152"/>
          <w:tab w:val="left" w:pos="1872"/>
          <w:tab w:val="left" w:pos="9187"/>
        </w:tabs>
        <w:ind w:left="2088" w:hanging="2088"/>
      </w:pPr>
    </w:p>
    <w:p w:rsidR="00AF26BF" w:rsidRPr="00AF26BF" w:rsidRDefault="00AF26BF" w:rsidP="00AF26BF">
      <w:pPr>
        <w:widowControl w:val="0"/>
        <w:tabs>
          <w:tab w:val="right" w:pos="1008"/>
          <w:tab w:val="left" w:pos="1152"/>
          <w:tab w:val="left" w:pos="1872"/>
          <w:tab w:val="left" w:pos="9187"/>
        </w:tabs>
        <w:ind w:left="2088" w:hanging="2088"/>
      </w:pPr>
    </w:p>
    <w:p w:rsidR="00AF26BF" w:rsidRDefault="00AF26BF" w:rsidP="00AF26BF">
      <w:pPr>
        <w:widowControl w:val="0"/>
      </w:pPr>
      <w:r w:rsidRPr="00AF26BF">
        <w:rPr>
          <w:b/>
        </w:rPr>
        <w:t>VERSIONS OF THIS BILL</w:t>
      </w:r>
    </w:p>
    <w:p w:rsidR="00AF26BF" w:rsidRDefault="00AF26BF" w:rsidP="00AF26BF">
      <w:pPr>
        <w:widowControl w:val="0"/>
      </w:pPr>
    </w:p>
    <w:p w:rsidR="00AF26BF" w:rsidRDefault="005D7463" w:rsidP="00AF26BF">
      <w:pPr>
        <w:widowControl w:val="0"/>
      </w:pPr>
      <w:hyperlink r:id="rId9" w:history="1">
        <w:r w:rsidR="00AF26BF">
          <w:rPr>
            <w:rStyle w:val="Hyperlink"/>
          </w:rPr>
          <w:t>3/28/2018</w:t>
        </w:r>
      </w:hyperlink>
    </w:p>
    <w:p w:rsidR="00AF26BF" w:rsidRDefault="00AF26BF" w:rsidP="00AF26BF"/>
    <w:p w:rsidR="00AF26BF" w:rsidRDefault="00AF26BF" w:rsidP="00AF26BF">
      <w:pPr>
        <w:sectPr w:rsidR="00AF26BF" w:rsidSect="00AF26BF">
          <w:pgSz w:w="12240" w:h="15840" w:code="1"/>
          <w:pgMar w:top="1080" w:right="1440" w:bottom="1080" w:left="1440" w:header="720" w:footer="720" w:gutter="0"/>
          <w:cols w:space="720"/>
          <w:noEndnote/>
          <w:docGrid w:linePitch="360"/>
        </w:sectPr>
      </w:pPr>
    </w:p>
    <w:p w:rsidR="007C41A1" w:rsidRPr="00522CE0" w:rsidRDefault="007C4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3B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01D6B" w:rsidRDefault="00A01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01D6B">
        <w:rPr>
          <w:rFonts w:eastAsia="Times New Roman"/>
        </w:rPr>
        <w:t>SECTION 2-17-17</w:t>
      </w:r>
      <w:r>
        <w:rPr>
          <w:rFonts w:eastAsia="Times New Roman"/>
        </w:rPr>
        <w:t xml:space="preserve"> OF THE 1976 CODE, </w:t>
      </w:r>
      <w:r w:rsidR="00E01D6B" w:rsidRPr="00E01D6B">
        <w:rPr>
          <w:rFonts w:eastAsia="Times New Roman"/>
        </w:rPr>
        <w:t xml:space="preserve">RELATING TO </w:t>
      </w:r>
      <w:r w:rsidR="00E01D6B" w:rsidRPr="00E01D6B">
        <w:t>OUTSIDE LOBBYISTS</w:t>
      </w:r>
      <w:r w:rsidR="00E01D6B" w:rsidRPr="00E01D6B">
        <w:rPr>
          <w:rFonts w:eastAsia="Times New Roman"/>
        </w:rPr>
        <w:t xml:space="preserve">, TO PROVIDE THAT </w:t>
      </w:r>
      <w:r w:rsidR="00E01D6B" w:rsidRPr="00E01D6B">
        <w:t>A DEPARTMENT DIRECTOR, CONSTITUTIONAL OFFICER, AGENCY DIRECTOR, STATE BOARD OR COMMISSION, OR GOVERNING BODY OF ANY OTHER ENTITY OF STATE GOVERNMENT MAY NOT EMPLOY OR CONTRACT WITH A LOBBYIST WHO IS NOT A FULL</w:t>
      </w:r>
      <w:r w:rsidR="00037A01">
        <w:noBreakHyphen/>
      </w:r>
      <w:r w:rsidR="00E01D6B" w:rsidRPr="00E01D6B">
        <w:t>TIME EMPLOYEE OF THE STATE</w:t>
      </w:r>
      <w:r w:rsidR="00E01D6B" w:rsidRPr="00E01D6B">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3B41"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B41"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B41"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01D6B">
        <w:rPr>
          <w:rFonts w:eastAsia="Times New Roman"/>
        </w:rPr>
        <w:t>Section 2-17-17</w:t>
      </w:r>
      <w:r w:rsidR="00BA4EBF">
        <w:rPr>
          <w:rFonts w:eastAsia="Times New Roman"/>
        </w:rPr>
        <w:t xml:space="preserve"> of th</w:t>
      </w:r>
      <w:r w:rsidR="00E01D6B">
        <w:rPr>
          <w:rFonts w:eastAsia="Times New Roman"/>
        </w:rPr>
        <w:t>e 1976 Code is amended to read</w:t>
      </w:r>
      <w:r w:rsidR="00BA4EBF">
        <w:rPr>
          <w:rFonts w:eastAsia="Times New Roman"/>
        </w:rPr>
        <w:t>:</w:t>
      </w:r>
    </w:p>
    <w:p w:rsidR="00BA4EBF" w:rsidRDefault="00BA4E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BF" w:rsidRPr="00E01D6B" w:rsidRDefault="00BA4EBF" w:rsidP="00E01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2-17-1</w:t>
      </w:r>
      <w:r w:rsidR="00E01D6B">
        <w:rPr>
          <w:rFonts w:eastAsia="Times New Roman"/>
        </w:rPr>
        <w:t>7</w:t>
      </w:r>
      <w:r>
        <w:rPr>
          <w:rFonts w:eastAsia="Times New Roman"/>
        </w:rPr>
        <w:t>.</w:t>
      </w:r>
      <w:r>
        <w:rPr>
          <w:rFonts w:eastAsia="Times New Roman"/>
        </w:rPr>
        <w:tab/>
      </w:r>
      <w:r w:rsidR="00E01D6B" w:rsidRPr="00DC5756">
        <w:t xml:space="preserve">A department director, constitutional officer, agency director, state board or commission, or governing body of any other entity of state government </w:t>
      </w:r>
      <w:r w:rsidR="00E01D6B" w:rsidRPr="00E01D6B">
        <w:rPr>
          <w:strike/>
        </w:rPr>
        <w:t>whose department, office, agency, board, commission, or entity employs or contracts</w:t>
      </w:r>
      <w:r w:rsidR="00E01D6B">
        <w:t xml:space="preserve"> </w:t>
      </w:r>
      <w:r w:rsidR="00E01D6B">
        <w:rPr>
          <w:u w:val="single"/>
        </w:rPr>
        <w:t>may not employ or contract</w:t>
      </w:r>
      <w:r w:rsidR="00E01D6B" w:rsidRPr="00DC5756">
        <w:t xml:space="preserve"> with a lobbyist, as defined in Section 2</w:t>
      </w:r>
      <w:r w:rsidR="00037A01">
        <w:noBreakHyphen/>
      </w:r>
      <w:r w:rsidR="00E01D6B" w:rsidRPr="00DC5756">
        <w:t>17</w:t>
      </w:r>
      <w:r w:rsidR="00037A01">
        <w:noBreakHyphen/>
      </w:r>
      <w:r w:rsidR="00E01D6B" w:rsidRPr="00DC5756">
        <w:t>10, who is not a full</w:t>
      </w:r>
      <w:r w:rsidR="00037A01">
        <w:noBreakHyphen/>
      </w:r>
      <w:r w:rsidR="00E01D6B" w:rsidRPr="00DC5756">
        <w:t>time employee of the state</w:t>
      </w:r>
      <w:r w:rsidR="00E01D6B" w:rsidRPr="00E01D6B">
        <w:rPr>
          <w:strike/>
        </w:rPr>
        <w:t>, from funds appropriated in the annual general appropriations act, must retain and use a portion of these funds to provide in a timely fashion copies of the disclosure statements and reports filed by the lobbyist with the Secretary of State or State Ethics Commission by mail to the home address of each member of the board, commission, or governing body, authority or official of such department, agency, or entity</w:t>
      </w:r>
      <w:r w:rsidR="00E01D6B" w:rsidRPr="00DC5756">
        <w:t>.</w:t>
      </w:r>
      <w:r w:rsidR="00A019C2">
        <w:rPr>
          <w:rFonts w:eastAsia="Times New Roman"/>
        </w:rPr>
        <w:t>”</w:t>
      </w:r>
    </w:p>
    <w:p w:rsidR="00BF3B41"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B41" w:rsidRPr="00522CE0" w:rsidRDefault="00BF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019C2">
        <w:rPr>
          <w:rFonts w:eastAsia="Times New Roman"/>
        </w:rPr>
        <w:t>2</w:t>
      </w:r>
      <w:r>
        <w:rPr>
          <w:rFonts w:eastAsia="Times New Roman"/>
        </w:rPr>
        <w:t>.</w:t>
      </w:r>
      <w:r>
        <w:rPr>
          <w:rFonts w:eastAsia="Times New Roman"/>
        </w:rPr>
        <w:tab/>
        <w:t>This act takes effect upon approval by the Governor.</w:t>
      </w:r>
    </w:p>
    <w:p w:rsidR="00062214" w:rsidRDefault="00037A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26BF" w:rsidRDefault="00AF26BF" w:rsidP="00AF26BF">
      <w:pPr>
        <w:suppressAutoHyphens/>
        <w:jc w:val="both"/>
        <w:rPr>
          <w:rFonts w:eastAsia="Times New Roman"/>
        </w:rPr>
      </w:pPr>
    </w:p>
    <w:sectPr w:rsidR="00AF26BF" w:rsidSect="00AF26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EBF" w:rsidRDefault="00BA4EBF" w:rsidP="00522CE0">
      <w:r>
        <w:separator/>
      </w:r>
    </w:p>
  </w:endnote>
  <w:endnote w:type="continuationSeparator" w:id="0">
    <w:p w:rsidR="00BA4EBF" w:rsidRDefault="00BA4E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8303A3-5A05-4CD1-A514-2E0699C21593}"/>
    <w:embedBold r:id="rId2" w:fontKey="{AC2E8862-77F2-48AD-86F6-9F3A4217C3A3}"/>
  </w:font>
  <w:font w:name="Calibri">
    <w:panose1 w:val="020F0502020204030204"/>
    <w:charset w:val="00"/>
    <w:family w:val="swiss"/>
    <w:pitch w:val="variable"/>
    <w:sig w:usb0="E00002FF" w:usb1="4000ACFF" w:usb2="00000001" w:usb3="00000000" w:csb0="0000019F" w:csb1="00000000"/>
    <w:embedRegular r:id="rId3" w:fontKey="{CCDD821B-D21D-43CA-BF08-8C8EF7BF8DAE}"/>
    <w:embedBold r:id="rId4" w:fontKey="{1517AF8F-4384-4FCC-A17E-0CCE66B01E4F}"/>
  </w:font>
  <w:font w:name="Segoe UI">
    <w:panose1 w:val="020B0502040204020203"/>
    <w:charset w:val="00"/>
    <w:family w:val="swiss"/>
    <w:pitch w:val="variable"/>
    <w:sig w:usb0="E10022FF" w:usb1="C000E47F" w:usb2="00000029" w:usb3="00000000" w:csb0="000001DF" w:csb1="00000000"/>
    <w:embedRegular r:id="rId5" w:fontKey="{68368681-22FE-482A-8EA7-5A80C63BFE9B}"/>
  </w:font>
  <w:font w:name="Cambria">
    <w:panose1 w:val="02040503050406030204"/>
    <w:charset w:val="00"/>
    <w:family w:val="roman"/>
    <w:pitch w:val="variable"/>
    <w:sig w:usb0="E00002FF" w:usb1="400004FF" w:usb2="00000000" w:usb3="00000000" w:csb0="0000019F" w:csb1="00000000"/>
    <w:embedRegular r:id="rId6" w:fontKey="{6012ED29-F1E0-4A52-970D-52567830B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6BF" w:rsidRPr="007C41A1" w:rsidRDefault="00AF26BF" w:rsidP="007C41A1">
    <w:pPr>
      <w:pStyle w:val="Footer"/>
      <w:tabs>
        <w:tab w:val="clear" w:pos="4680"/>
        <w:tab w:val="clear" w:pos="9360"/>
        <w:tab w:val="center" w:pos="2995"/>
      </w:tabs>
      <w:spacing w:before="120"/>
    </w:pPr>
    <w:r>
      <w:t>[1150]</w:t>
    </w:r>
    <w:r>
      <w:tab/>
    </w:r>
    <w:r>
      <w:fldChar w:fldCharType="begin"/>
    </w:r>
    <w:r>
      <w:instrText xml:space="preserve"> PAGE  \* MERGEFORMAT </w:instrText>
    </w:r>
    <w:r>
      <w:fldChar w:fldCharType="separate"/>
    </w:r>
    <w:r w:rsidR="00F316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EBF" w:rsidRDefault="00BA4EBF" w:rsidP="00522CE0">
      <w:r>
        <w:separator/>
      </w:r>
    </w:p>
  </w:footnote>
  <w:footnote w:type="continuationSeparator" w:id="0">
    <w:p w:rsidR="00BA4EBF" w:rsidRDefault="00BA4E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LOBB.SP.ASM"/>
    <w:docVar w:name="CoverAttorneyInitials" w:val="SP"/>
    <w:docVar w:name="CoverAttorneyLastName" w:val="Parrish"/>
    <w:docVar w:name="CoverBillType" w:val="b"/>
    <w:docVar w:name="CoverSenator" w:val="ASM"/>
    <w:docVar w:name="dvBillNumber" w:val="1150"/>
    <w:docVar w:name="dvBillNumberPrefix" w:val="S. "/>
    <w:docVar w:name="dvOriginalBody" w:val="Senate"/>
    <w:docVar w:name="fulldraftpath" w:val="L:\S-RES\ASM\034LOBB.SP.ASM.DOCX"/>
    <w:docVar w:name="NameofBody" w:val="S"/>
    <w:docVar w:name="vgroup2" w:val="S-RES"/>
  </w:docVars>
  <w:rsids>
    <w:rsidRoot w:val="00BF3B41"/>
    <w:rsid w:val="00037A01"/>
    <w:rsid w:val="00042AC1"/>
    <w:rsid w:val="00046516"/>
    <w:rsid w:val="00062214"/>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7F03"/>
    <w:rsid w:val="006A1802"/>
    <w:rsid w:val="006C0CBB"/>
    <w:rsid w:val="006C74EA"/>
    <w:rsid w:val="00720D40"/>
    <w:rsid w:val="007318D4"/>
    <w:rsid w:val="00765784"/>
    <w:rsid w:val="007A4390"/>
    <w:rsid w:val="007B196D"/>
    <w:rsid w:val="007C41A1"/>
    <w:rsid w:val="007E5CB7"/>
    <w:rsid w:val="008314D2"/>
    <w:rsid w:val="00870F6F"/>
    <w:rsid w:val="008837CD"/>
    <w:rsid w:val="008A5F88"/>
    <w:rsid w:val="008B2F42"/>
    <w:rsid w:val="008C3697"/>
    <w:rsid w:val="008E185F"/>
    <w:rsid w:val="008F023B"/>
    <w:rsid w:val="00904E16"/>
    <w:rsid w:val="009162B3"/>
    <w:rsid w:val="00927C62"/>
    <w:rsid w:val="00983951"/>
    <w:rsid w:val="00984124"/>
    <w:rsid w:val="00984640"/>
    <w:rsid w:val="00995C37"/>
    <w:rsid w:val="009C118A"/>
    <w:rsid w:val="00A019C2"/>
    <w:rsid w:val="00A02011"/>
    <w:rsid w:val="00A4011E"/>
    <w:rsid w:val="00A86015"/>
    <w:rsid w:val="00A87DA6"/>
    <w:rsid w:val="00A9594E"/>
    <w:rsid w:val="00AE59C8"/>
    <w:rsid w:val="00AF26BF"/>
    <w:rsid w:val="00B10098"/>
    <w:rsid w:val="00B5790D"/>
    <w:rsid w:val="00B945C5"/>
    <w:rsid w:val="00BA20EA"/>
    <w:rsid w:val="00BA4EBF"/>
    <w:rsid w:val="00BA69D2"/>
    <w:rsid w:val="00BB5AFC"/>
    <w:rsid w:val="00BC0A56"/>
    <w:rsid w:val="00BF3B4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1D6B"/>
    <w:rsid w:val="00E058D3"/>
    <w:rsid w:val="00E12CA0"/>
    <w:rsid w:val="00E2236D"/>
    <w:rsid w:val="00E76AD9"/>
    <w:rsid w:val="00E91E2F"/>
    <w:rsid w:val="00EA3546"/>
    <w:rsid w:val="00EB47AE"/>
    <w:rsid w:val="00EC34E1"/>
    <w:rsid w:val="00F0234A"/>
    <w:rsid w:val="00F05CF2"/>
    <w:rsid w:val="00F316B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F4A72F9-826E-42DF-B0C3-198377A3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A5F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F88"/>
    <w:rPr>
      <w:rFonts w:ascii="Segoe UI" w:hAnsi="Segoe UI" w:cs="Segoe UI"/>
      <w:sz w:val="18"/>
      <w:szCs w:val="18"/>
    </w:rPr>
  </w:style>
  <w:style w:type="character" w:styleId="Hyperlink">
    <w:name w:val="Hyperlink"/>
    <w:basedOn w:val="DefaultParagraphFont"/>
    <w:uiPriority w:val="99"/>
    <w:unhideWhenUsed/>
    <w:rsid w:val="00AF26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50&amp;session=122&amp;summary=B" TargetMode="External"/><Relationship Id="rId3" Type="http://schemas.openxmlformats.org/officeDocument/2006/relationships/webSettings" Target="webSettings.xml"/><Relationship Id="rId7" Type="http://schemas.openxmlformats.org/officeDocument/2006/relationships/hyperlink" Target="file:///h:\sj\2018032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2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50_2018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12FB162C.dotm</Template>
  <TotalTime>0</TotalTime>
  <Pages>2</Pages>
  <Words>302</Words>
  <Characters>1653</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1150: Lobbyists - South Carolina Legislature Online</dc:title>
  <dc:subject/>
  <dc:creator>%USERNAME%</dc:creator>
  <cp:keywords/>
  <dc:description/>
  <cp:lastModifiedBy>S Volk</cp:lastModifiedBy>
  <cp:revision>2</cp:revision>
  <cp:lastPrinted>2018-03-28T15:20:00Z</cp:lastPrinted>
  <dcterms:created xsi:type="dcterms:W3CDTF">2018-04-02T14:59:00Z</dcterms:created>
  <dcterms:modified xsi:type="dcterms:W3CDTF">2018-04-02T14:59:00Z</dcterms:modified>
</cp:coreProperties>
</file>