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E1A" w:rsidRDefault="00392E1A" w:rsidP="00392E1A">
      <w:pPr>
        <w:widowControl w:val="0"/>
        <w:jc w:val="center"/>
      </w:pPr>
      <w:r w:rsidRPr="00392E1A">
        <w:rPr>
          <w:b/>
        </w:rPr>
        <w:t>South Carolina General Assembly</w:t>
      </w:r>
    </w:p>
    <w:p w:rsidR="00392E1A" w:rsidRDefault="00392E1A" w:rsidP="00392E1A">
      <w:pPr>
        <w:widowControl w:val="0"/>
        <w:jc w:val="center"/>
      </w:pPr>
      <w:r>
        <w:t>122nd Session, 2017-2018</w:t>
      </w:r>
    </w:p>
    <w:p w:rsidR="00392E1A" w:rsidRDefault="00392E1A" w:rsidP="00392E1A">
      <w:pPr>
        <w:widowControl w:val="0"/>
      </w:pPr>
    </w:p>
    <w:p w:rsidR="00392E1A" w:rsidRDefault="00392E1A" w:rsidP="00392E1A">
      <w:pPr>
        <w:widowControl w:val="0"/>
        <w:rPr>
          <w:b/>
        </w:rPr>
      </w:pPr>
      <w:r w:rsidRPr="00392E1A">
        <w:rPr>
          <w:b/>
        </w:rPr>
        <w:t>S.</w:t>
      </w:r>
      <w:r>
        <w:rPr>
          <w:b/>
        </w:rPr>
        <w:t xml:space="preserve"> </w:t>
      </w:r>
      <w:r w:rsidRPr="00392E1A">
        <w:rPr>
          <w:b/>
        </w:rPr>
        <w:t>248</w:t>
      </w:r>
    </w:p>
    <w:p w:rsidR="00392E1A" w:rsidRDefault="00392E1A" w:rsidP="00392E1A">
      <w:pPr>
        <w:widowControl w:val="0"/>
        <w:rPr>
          <w:b/>
        </w:rPr>
      </w:pPr>
    </w:p>
    <w:p w:rsidR="00392E1A" w:rsidRDefault="00392E1A" w:rsidP="00392E1A">
      <w:pPr>
        <w:widowControl w:val="0"/>
      </w:pPr>
      <w:r w:rsidRPr="00392E1A">
        <w:rPr>
          <w:b/>
        </w:rPr>
        <w:t>STATUS INFORMATION</w:t>
      </w:r>
    </w:p>
    <w:p w:rsidR="00392E1A" w:rsidRDefault="00392E1A" w:rsidP="00392E1A">
      <w:pPr>
        <w:widowControl w:val="0"/>
      </w:pPr>
    </w:p>
    <w:p w:rsidR="00392E1A" w:rsidRDefault="00392E1A" w:rsidP="00392E1A">
      <w:pPr>
        <w:widowControl w:val="0"/>
      </w:pPr>
      <w:r>
        <w:t>General Bill</w:t>
      </w:r>
    </w:p>
    <w:p w:rsidR="00392E1A" w:rsidRDefault="00392E1A" w:rsidP="00392E1A">
      <w:pPr>
        <w:widowControl w:val="0"/>
      </w:pPr>
      <w:r>
        <w:t>Sponsors: Senator Alexander</w:t>
      </w:r>
    </w:p>
    <w:p w:rsidR="00392E1A" w:rsidRDefault="00392E1A" w:rsidP="00392E1A">
      <w:pPr>
        <w:widowControl w:val="0"/>
      </w:pPr>
      <w:r>
        <w:t>Document Path: l:\s-res\tca\002cont.dmr.tca.docx</w:t>
      </w:r>
    </w:p>
    <w:p w:rsidR="00392E1A" w:rsidRDefault="00392E1A" w:rsidP="00392E1A">
      <w:pPr>
        <w:widowControl w:val="0"/>
      </w:pPr>
    </w:p>
    <w:p w:rsidR="00392E1A" w:rsidRDefault="00392E1A" w:rsidP="00392E1A">
      <w:pPr>
        <w:widowControl w:val="0"/>
      </w:pPr>
      <w:r>
        <w:t>Introduced in the Senate on January 11, 2017</w:t>
      </w:r>
    </w:p>
    <w:p w:rsidR="00392E1A" w:rsidRDefault="00392E1A" w:rsidP="00392E1A">
      <w:pPr>
        <w:widowControl w:val="0"/>
      </w:pPr>
      <w:r>
        <w:t xml:space="preserve">Currently residing in the Senate Committee on </w:t>
      </w:r>
      <w:r w:rsidRPr="00392E1A">
        <w:rPr>
          <w:b/>
        </w:rPr>
        <w:t>Labor, Commerce and Industry</w:t>
      </w:r>
    </w:p>
    <w:p w:rsidR="00392E1A" w:rsidRDefault="00392E1A" w:rsidP="00392E1A">
      <w:pPr>
        <w:widowControl w:val="0"/>
      </w:pPr>
    </w:p>
    <w:p w:rsidR="00392E1A" w:rsidRDefault="00392E1A" w:rsidP="00392E1A">
      <w:pPr>
        <w:widowControl w:val="0"/>
      </w:pPr>
      <w:r>
        <w:t xml:space="preserve">Summary: </w:t>
      </w:r>
      <w:r w:rsidR="003554EB">
        <w:t>Professions and Occupations</w:t>
      </w:r>
    </w:p>
    <w:p w:rsidR="00392E1A" w:rsidRDefault="00392E1A" w:rsidP="00392E1A">
      <w:pPr>
        <w:widowControl w:val="0"/>
      </w:pPr>
    </w:p>
    <w:p w:rsidR="00392E1A" w:rsidRDefault="00392E1A" w:rsidP="00392E1A">
      <w:pPr>
        <w:widowControl w:val="0"/>
      </w:pPr>
    </w:p>
    <w:p w:rsidR="00392E1A" w:rsidRDefault="00392E1A" w:rsidP="00392E1A">
      <w:pPr>
        <w:widowControl w:val="0"/>
        <w:tabs>
          <w:tab w:val="center" w:pos="590"/>
          <w:tab w:val="center" w:pos="1440"/>
          <w:tab w:val="left" w:pos="1872"/>
          <w:tab w:val="left" w:pos="9187"/>
        </w:tabs>
      </w:pPr>
      <w:r w:rsidRPr="00392E1A">
        <w:rPr>
          <w:b/>
        </w:rPr>
        <w:t>HISTORY OF LEGISLATIVE ACTIONS</w:t>
      </w:r>
    </w:p>
    <w:p w:rsidR="00392E1A" w:rsidRDefault="00392E1A" w:rsidP="00392E1A">
      <w:pPr>
        <w:widowControl w:val="0"/>
        <w:tabs>
          <w:tab w:val="center" w:pos="590"/>
          <w:tab w:val="center" w:pos="1440"/>
          <w:tab w:val="left" w:pos="1872"/>
          <w:tab w:val="left" w:pos="9187"/>
        </w:tabs>
      </w:pPr>
    </w:p>
    <w:p w:rsidR="00392E1A" w:rsidRPr="00392E1A" w:rsidRDefault="00392E1A" w:rsidP="00392E1A">
      <w:pPr>
        <w:widowControl w:val="0"/>
        <w:tabs>
          <w:tab w:val="center" w:pos="590"/>
          <w:tab w:val="center" w:pos="1440"/>
          <w:tab w:val="left" w:pos="1872"/>
          <w:tab w:val="left" w:pos="9187"/>
        </w:tabs>
      </w:pPr>
      <w:r w:rsidRPr="00392E1A">
        <w:rPr>
          <w:u w:val="single"/>
        </w:rPr>
        <w:tab/>
        <w:t>Date</w:t>
      </w:r>
      <w:r w:rsidRPr="00392E1A">
        <w:rPr>
          <w:u w:val="single"/>
        </w:rPr>
        <w:tab/>
        <w:t>Body</w:t>
      </w:r>
      <w:r w:rsidRPr="00392E1A">
        <w:rPr>
          <w:u w:val="single"/>
        </w:rPr>
        <w:tab/>
        <w:t>Action Description with journal page number</w:t>
      </w:r>
      <w:r w:rsidRPr="00392E1A">
        <w:rPr>
          <w:u w:val="single"/>
        </w:rPr>
        <w:tab/>
      </w:r>
    </w:p>
    <w:p w:rsidR="004E33A7" w:rsidRDefault="004E33A7" w:rsidP="004E33A7">
      <w:pPr>
        <w:widowControl w:val="0"/>
        <w:tabs>
          <w:tab w:val="right" w:pos="1008"/>
          <w:tab w:val="left" w:pos="1152"/>
          <w:tab w:val="left" w:pos="1872"/>
          <w:tab w:val="left" w:pos="9187"/>
        </w:tabs>
        <w:ind w:left="2088" w:hanging="2088"/>
      </w:pPr>
      <w:r>
        <w:tab/>
        <w:t>1/11/2017</w:t>
      </w:r>
      <w:r>
        <w:tab/>
        <w:t>Senate</w:t>
      </w:r>
      <w:r>
        <w:tab/>
      </w:r>
      <w:r w:rsidRPr="005152AC">
        <w:t>Introduced and read first time (</w:t>
      </w:r>
      <w:hyperlink r:id="rId6" w:history="1">
        <w:r w:rsidRPr="005152AC">
          <w:rPr>
            <w:rStyle w:val="Hyperlink"/>
          </w:rPr>
          <w:t>Senate Journal</w:t>
        </w:r>
        <w:r w:rsidRPr="005152AC">
          <w:rPr>
            <w:rStyle w:val="Hyperlink"/>
          </w:rPr>
          <w:noBreakHyphen/>
          <w:t>page 2</w:t>
        </w:r>
      </w:hyperlink>
      <w:r w:rsidRPr="005152AC">
        <w:t>)</w:t>
      </w:r>
    </w:p>
    <w:p w:rsidR="004E33A7" w:rsidRDefault="004E33A7" w:rsidP="004E33A7">
      <w:pPr>
        <w:widowControl w:val="0"/>
        <w:tabs>
          <w:tab w:val="right" w:pos="1008"/>
          <w:tab w:val="left" w:pos="1152"/>
          <w:tab w:val="left" w:pos="1872"/>
          <w:tab w:val="left" w:pos="9187"/>
        </w:tabs>
        <w:ind w:left="2088" w:hanging="2088"/>
      </w:pPr>
      <w:r>
        <w:tab/>
        <w:t>1/11/2017</w:t>
      </w:r>
      <w:r>
        <w:tab/>
        <w:t>Senate</w:t>
      </w:r>
      <w:r>
        <w:tab/>
      </w:r>
      <w:r w:rsidRPr="005152AC">
        <w:t>Referred to C</w:t>
      </w:r>
      <w:r>
        <w:t xml:space="preserve">ommittee on </w:t>
      </w:r>
      <w:r w:rsidRPr="005152AC">
        <w:rPr>
          <w:b/>
        </w:rPr>
        <w:t>Labor, Commerce and Industry</w:t>
      </w:r>
      <w:r w:rsidRPr="005152AC">
        <w:t xml:space="preserve"> (</w:t>
      </w:r>
      <w:hyperlink r:id="rId7" w:history="1">
        <w:r w:rsidRPr="005152AC">
          <w:rPr>
            <w:rStyle w:val="Hyperlink"/>
          </w:rPr>
          <w:t>Senate Journal</w:t>
        </w:r>
        <w:r w:rsidRPr="005152AC">
          <w:rPr>
            <w:rStyle w:val="Hyperlink"/>
          </w:rPr>
          <w:noBreakHyphen/>
          <w:t>page 2</w:t>
        </w:r>
      </w:hyperlink>
      <w:r w:rsidRPr="005152AC">
        <w:t>)</w:t>
      </w:r>
    </w:p>
    <w:p w:rsidR="004E33A7" w:rsidRDefault="004E33A7" w:rsidP="004E33A7">
      <w:pPr>
        <w:widowControl w:val="0"/>
        <w:tabs>
          <w:tab w:val="right" w:pos="1008"/>
          <w:tab w:val="left" w:pos="1152"/>
          <w:tab w:val="left" w:pos="1872"/>
          <w:tab w:val="left" w:pos="9187"/>
        </w:tabs>
        <w:ind w:left="2088" w:hanging="2088"/>
      </w:pPr>
    </w:p>
    <w:p w:rsidR="00392E1A" w:rsidRDefault="00392E1A" w:rsidP="00392E1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92E1A">
          <w:rPr>
            <w:rStyle w:val="Hyperlink"/>
          </w:rPr>
          <w:t>legislative information</w:t>
        </w:r>
      </w:hyperlink>
      <w:r>
        <w:t xml:space="preserve"> at the website</w:t>
      </w:r>
    </w:p>
    <w:p w:rsidR="00392E1A" w:rsidRDefault="00392E1A" w:rsidP="00392E1A">
      <w:pPr>
        <w:widowControl w:val="0"/>
        <w:tabs>
          <w:tab w:val="right" w:pos="1008"/>
          <w:tab w:val="left" w:pos="1152"/>
          <w:tab w:val="left" w:pos="1872"/>
          <w:tab w:val="left" w:pos="9187"/>
        </w:tabs>
        <w:ind w:left="2088" w:hanging="2088"/>
      </w:pPr>
    </w:p>
    <w:p w:rsidR="00392E1A" w:rsidRPr="00392E1A" w:rsidRDefault="00392E1A" w:rsidP="00392E1A">
      <w:pPr>
        <w:widowControl w:val="0"/>
        <w:tabs>
          <w:tab w:val="right" w:pos="1008"/>
          <w:tab w:val="left" w:pos="1152"/>
          <w:tab w:val="left" w:pos="1872"/>
          <w:tab w:val="left" w:pos="9187"/>
        </w:tabs>
        <w:ind w:left="2088" w:hanging="2088"/>
      </w:pPr>
    </w:p>
    <w:p w:rsidR="00392E1A" w:rsidRDefault="00392E1A" w:rsidP="00392E1A">
      <w:pPr>
        <w:widowControl w:val="0"/>
      </w:pPr>
      <w:r w:rsidRPr="00392E1A">
        <w:rPr>
          <w:b/>
        </w:rPr>
        <w:t>VERSIONS OF THIS BILL</w:t>
      </w:r>
    </w:p>
    <w:p w:rsidR="00392E1A" w:rsidRDefault="00392E1A" w:rsidP="00392E1A">
      <w:pPr>
        <w:widowControl w:val="0"/>
      </w:pPr>
    </w:p>
    <w:p w:rsidR="00392E1A" w:rsidRDefault="00161CF5" w:rsidP="00392E1A">
      <w:pPr>
        <w:widowControl w:val="0"/>
      </w:pPr>
      <w:hyperlink r:id="rId9" w:history="1">
        <w:r w:rsidR="00392E1A">
          <w:rPr>
            <w:rStyle w:val="Hyperlink"/>
          </w:rPr>
          <w:t>1/11/2017</w:t>
        </w:r>
      </w:hyperlink>
    </w:p>
    <w:p w:rsidR="00392E1A" w:rsidRDefault="00392E1A" w:rsidP="00392E1A"/>
    <w:p w:rsidR="00392E1A" w:rsidRDefault="00392E1A" w:rsidP="00392E1A">
      <w:pPr>
        <w:sectPr w:rsidR="00392E1A" w:rsidSect="00392E1A">
          <w:pgSz w:w="12240" w:h="15840" w:code="1"/>
          <w:pgMar w:top="1080" w:right="1440" w:bottom="1080" w:left="1440" w:header="720" w:footer="720" w:gutter="0"/>
          <w:cols w:space="720"/>
          <w:noEndnote/>
          <w:docGrid w:linePitch="360"/>
        </w:sectPr>
      </w:pPr>
    </w:p>
    <w:p w:rsidR="008D5B87" w:rsidRPr="00522CE0" w:rsidRDefault="008D5B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D5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E21A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16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 CHAPTER 1, TITLE 40 OF THE 1976 CODE, RELATING TO</w:t>
      </w:r>
      <w:r w:rsidR="00E00E5A">
        <w:rPr>
          <w:rFonts w:eastAsia="Times New Roman"/>
        </w:rPr>
        <w:t xml:space="preserve"> BOARD REGULATION OF PROFESSIONS</w:t>
      </w:r>
      <w:r>
        <w:rPr>
          <w:rFonts w:eastAsia="Times New Roman"/>
        </w:rPr>
        <w:t xml:space="preserve"> AND OCCUPATIONS, BY ADDING SECTION 40-1-230, TO PROVIDE THAT A PERSON WHOSE PROFESSION OR OCCUPATION IS REGULATED BY THIS TITLE IS EXEMPT FROM COMPLETING CONTINUING EDUCATION REQUIREMENTS FOR HIS PROFESSION OR OCCUPATION UPON COMPLETION OF THIRTY YEARS OF LICENSURE, WHICH MAY INCLUDE LICENSURE FROM ANOTHER STATE.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E21AF" w:rsidRDefault="00CE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E21AF" w:rsidRDefault="00CE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1AF" w:rsidRDefault="00CE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16932">
        <w:rPr>
          <w:rFonts w:eastAsia="Times New Roman"/>
        </w:rPr>
        <w:t>Article 1, Chapter 1, Title 40 of the 1976 Code is amended by adding:</w:t>
      </w:r>
    </w:p>
    <w:p w:rsidR="00616932" w:rsidRDefault="00616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2C95" w:rsidRPr="006E7CCE" w:rsidRDefault="006E7C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Pr>
          <w:rFonts w:eastAsia="Times New Roman"/>
        </w:rPr>
        <w:tab/>
        <w:t>“Section 40-1-230.</w:t>
      </w:r>
      <w:r>
        <w:rPr>
          <w:rFonts w:eastAsia="Times New Roman"/>
        </w:rPr>
        <w:tab/>
      </w:r>
      <w:r w:rsidR="00812C95">
        <w:rPr>
          <w:rFonts w:eastAsia="Times New Roman"/>
        </w:rPr>
        <w:t>Notwithstanding any other provision of law, a person who has been licensed to perform his profession or occupation pursuant to this title for thirty years is exempt from completing continuing education requirements for his profession or occupation. Licensure from another state may be applied toward the thirty year requirement to be exempt from continuing education requirements.</w:t>
      </w:r>
      <w:r>
        <w:rPr>
          <w:rFonts w:eastAsia="Times New Roman"/>
        </w:rPr>
        <w:t xml:space="preserve"> This section does not apply to licensees who have been suspended pursuant to Sections 40-1-110(1)(b) through 40-1-110(1)(l).”</w:t>
      </w:r>
    </w:p>
    <w:p w:rsidR="00CE21AF" w:rsidRDefault="00CE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1AF" w:rsidRPr="00522CE0" w:rsidRDefault="00CE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16932">
        <w:rPr>
          <w:rFonts w:eastAsia="Times New Roman"/>
        </w:rPr>
        <w:t>2</w:t>
      </w:r>
      <w:r>
        <w:rPr>
          <w:rFonts w:eastAsia="Times New Roman"/>
        </w:rPr>
        <w:t>.</w:t>
      </w:r>
      <w:r>
        <w:rPr>
          <w:rFonts w:eastAsia="Times New Roman"/>
        </w:rPr>
        <w:tab/>
        <w:t>This act takes effect upon approval by the Governor.</w:t>
      </w:r>
    </w:p>
    <w:p w:rsidR="00942A4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92E1A" w:rsidRDefault="00392E1A" w:rsidP="00392E1A">
      <w:pPr>
        <w:suppressAutoHyphens/>
        <w:jc w:val="both"/>
        <w:rPr>
          <w:rFonts w:eastAsia="Times New Roman"/>
        </w:rPr>
      </w:pPr>
    </w:p>
    <w:sectPr w:rsidR="00392E1A" w:rsidSect="00392E1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1AF" w:rsidRDefault="00CE21AF" w:rsidP="00522CE0">
      <w:r>
        <w:separator/>
      </w:r>
    </w:p>
  </w:endnote>
  <w:endnote w:type="continuationSeparator" w:id="0">
    <w:p w:rsidR="00CE21AF" w:rsidRDefault="00CE21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C80F61-B586-4898-86B1-739679906BF2}"/>
    <w:embedBold r:id="rId2" w:fontKey="{21C7EEBD-A666-4222-94E2-DB5E114E98E4}"/>
  </w:font>
  <w:font w:name="Calibri">
    <w:panose1 w:val="020F0502020204030204"/>
    <w:charset w:val="00"/>
    <w:family w:val="swiss"/>
    <w:pitch w:val="variable"/>
    <w:sig w:usb0="E00002FF" w:usb1="4000ACFF" w:usb2="00000001" w:usb3="00000000" w:csb0="0000019F" w:csb1="00000000"/>
    <w:embedRegular r:id="rId3" w:fontKey="{C2E79AF7-7074-464B-9A48-061F401B7498}"/>
    <w:embedBold r:id="rId4" w:fontKey="{887138C7-035C-4C55-B09B-607545ACDF63}"/>
  </w:font>
  <w:font w:name="Cambria">
    <w:panose1 w:val="02040503050406030204"/>
    <w:charset w:val="00"/>
    <w:family w:val="roman"/>
    <w:pitch w:val="variable"/>
    <w:sig w:usb0="E00002FF" w:usb1="400004FF" w:usb2="00000000" w:usb3="00000000" w:csb0="0000019F" w:csb1="00000000"/>
    <w:embedRegular r:id="rId5" w:fontKey="{41F7B052-9A03-40DB-BFD5-FC4CDCCD02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E1A" w:rsidRPr="008D5B87" w:rsidRDefault="00392E1A" w:rsidP="008D5B87">
    <w:pPr>
      <w:pStyle w:val="Footer"/>
      <w:tabs>
        <w:tab w:val="clear" w:pos="4680"/>
        <w:tab w:val="clear" w:pos="9360"/>
        <w:tab w:val="center" w:pos="2995"/>
      </w:tabs>
      <w:spacing w:before="120"/>
    </w:pPr>
    <w:r>
      <w:t>[248]</w:t>
    </w:r>
    <w:r>
      <w:tab/>
    </w:r>
    <w:r>
      <w:fldChar w:fldCharType="begin"/>
    </w:r>
    <w:r>
      <w:instrText xml:space="preserve"> PAGE  \* MERGEFORMAT </w:instrText>
    </w:r>
    <w:r>
      <w:fldChar w:fldCharType="separate"/>
    </w:r>
    <w:r w:rsidR="003554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1AF" w:rsidRDefault="00CE21AF" w:rsidP="00522CE0">
      <w:r>
        <w:separator/>
      </w:r>
    </w:p>
  </w:footnote>
  <w:footnote w:type="continuationSeparator" w:id="0">
    <w:p w:rsidR="00CE21AF" w:rsidRDefault="00CE21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ONT.DMR.TCA"/>
    <w:docVar w:name="CoverAttorneyInitials" w:val="DMR"/>
    <w:docVar w:name="CoverAttorneyLastName" w:val="Daina Riley"/>
    <w:docVar w:name="CoverBillType" w:val="b"/>
    <w:docVar w:name="CoverSenator" w:val="TCA"/>
    <w:docVar w:name="dvBillNumber" w:val="248"/>
    <w:docVar w:name="dvBillNumberPrefix" w:val="S. "/>
    <w:docVar w:name="dvOriginalBody" w:val="Senate"/>
    <w:docVar w:name="fulldraftpath" w:val="L:\S-RES\TCA\002CONT.DMR.TCA.DOCX"/>
    <w:docVar w:name="NameofBody" w:val="S"/>
    <w:docVar w:name="vgroup2" w:val="S-RES"/>
  </w:docVars>
  <w:rsids>
    <w:rsidRoot w:val="00CE21AF"/>
    <w:rsid w:val="00042AC1"/>
    <w:rsid w:val="00046516"/>
    <w:rsid w:val="00072458"/>
    <w:rsid w:val="0007601D"/>
    <w:rsid w:val="000B0720"/>
    <w:rsid w:val="000B5EAF"/>
    <w:rsid w:val="000E53A9"/>
    <w:rsid w:val="001315B2"/>
    <w:rsid w:val="00170561"/>
    <w:rsid w:val="00186AC9"/>
    <w:rsid w:val="00197DF1"/>
    <w:rsid w:val="001A4C96"/>
    <w:rsid w:val="001B3DD9"/>
    <w:rsid w:val="001B7E5D"/>
    <w:rsid w:val="001D3BAC"/>
    <w:rsid w:val="00216025"/>
    <w:rsid w:val="00245C4E"/>
    <w:rsid w:val="002C1321"/>
    <w:rsid w:val="002C2031"/>
    <w:rsid w:val="002C5896"/>
    <w:rsid w:val="002D3BED"/>
    <w:rsid w:val="00307C2B"/>
    <w:rsid w:val="00315D04"/>
    <w:rsid w:val="003554EB"/>
    <w:rsid w:val="00383247"/>
    <w:rsid w:val="00392E1A"/>
    <w:rsid w:val="003D6E2B"/>
    <w:rsid w:val="003E7597"/>
    <w:rsid w:val="00413EBF"/>
    <w:rsid w:val="0044020F"/>
    <w:rsid w:val="00450668"/>
    <w:rsid w:val="00454138"/>
    <w:rsid w:val="004813A2"/>
    <w:rsid w:val="004952FA"/>
    <w:rsid w:val="004B6A22"/>
    <w:rsid w:val="004D7F37"/>
    <w:rsid w:val="004E33A7"/>
    <w:rsid w:val="00522CE0"/>
    <w:rsid w:val="00541951"/>
    <w:rsid w:val="00565148"/>
    <w:rsid w:val="00570403"/>
    <w:rsid w:val="00593361"/>
    <w:rsid w:val="005A413B"/>
    <w:rsid w:val="005A5017"/>
    <w:rsid w:val="005A648C"/>
    <w:rsid w:val="005F07AC"/>
    <w:rsid w:val="005F1745"/>
    <w:rsid w:val="00616932"/>
    <w:rsid w:val="006A1802"/>
    <w:rsid w:val="006C0CBB"/>
    <w:rsid w:val="006C74EA"/>
    <w:rsid w:val="006E7CCE"/>
    <w:rsid w:val="00720D40"/>
    <w:rsid w:val="0073021A"/>
    <w:rsid w:val="007318D4"/>
    <w:rsid w:val="00765784"/>
    <w:rsid w:val="007A4390"/>
    <w:rsid w:val="007E5CB7"/>
    <w:rsid w:val="00812C95"/>
    <w:rsid w:val="008314D2"/>
    <w:rsid w:val="00870F6F"/>
    <w:rsid w:val="00897F69"/>
    <w:rsid w:val="008B2F42"/>
    <w:rsid w:val="008C3697"/>
    <w:rsid w:val="008D5B87"/>
    <w:rsid w:val="008E185F"/>
    <w:rsid w:val="008F023B"/>
    <w:rsid w:val="00904E16"/>
    <w:rsid w:val="009162B3"/>
    <w:rsid w:val="00927C62"/>
    <w:rsid w:val="00942A48"/>
    <w:rsid w:val="00983951"/>
    <w:rsid w:val="00984124"/>
    <w:rsid w:val="00984640"/>
    <w:rsid w:val="00994EE5"/>
    <w:rsid w:val="00995C37"/>
    <w:rsid w:val="009C118A"/>
    <w:rsid w:val="00A02011"/>
    <w:rsid w:val="00A4011E"/>
    <w:rsid w:val="00A86015"/>
    <w:rsid w:val="00A9594E"/>
    <w:rsid w:val="00AE59C8"/>
    <w:rsid w:val="00AF5377"/>
    <w:rsid w:val="00B10098"/>
    <w:rsid w:val="00B5790D"/>
    <w:rsid w:val="00B945C5"/>
    <w:rsid w:val="00BA20EA"/>
    <w:rsid w:val="00BB5AFC"/>
    <w:rsid w:val="00BC0A56"/>
    <w:rsid w:val="00C45366"/>
    <w:rsid w:val="00C57023"/>
    <w:rsid w:val="00C74052"/>
    <w:rsid w:val="00CB187A"/>
    <w:rsid w:val="00CC0EC7"/>
    <w:rsid w:val="00CC251A"/>
    <w:rsid w:val="00CE21AF"/>
    <w:rsid w:val="00CF2C98"/>
    <w:rsid w:val="00D1088B"/>
    <w:rsid w:val="00D1286F"/>
    <w:rsid w:val="00D14DE6"/>
    <w:rsid w:val="00D156D2"/>
    <w:rsid w:val="00D35486"/>
    <w:rsid w:val="00D53E29"/>
    <w:rsid w:val="00D86943"/>
    <w:rsid w:val="00DA3C6B"/>
    <w:rsid w:val="00DA47B9"/>
    <w:rsid w:val="00DE5635"/>
    <w:rsid w:val="00E00E5A"/>
    <w:rsid w:val="00E058D3"/>
    <w:rsid w:val="00E12CA0"/>
    <w:rsid w:val="00E2236D"/>
    <w:rsid w:val="00E54BF0"/>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D7284383-C249-4531-B5EA-75353664A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92E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48&amp;session=122&amp;summary=B" TargetMode="External"/><Relationship Id="rId3" Type="http://schemas.openxmlformats.org/officeDocument/2006/relationships/webSettings" Target="webSettings.xml"/><Relationship Id="rId7" Type="http://schemas.openxmlformats.org/officeDocument/2006/relationships/hyperlink" Target="file:///h:\sj\2017011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248_201701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E2B06AF7.dotm</Template>
  <TotalTime>0</TotalTime>
  <Pages>2</Pages>
  <Words>273</Words>
  <Characters>1573</Characters>
  <Application>Microsoft Office Word</Application>
  <DocSecurity>0</DocSecurity>
  <Lines>71</Lines>
  <Paragraphs>24</Paragraphs>
  <ScaleCrop>false</ScaleCrop>
  <Company> </Company>
  <LinksUpToDate>false</LinksUpToDate>
  <CharactersWithSpaces>1825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248: Professions and Occupations - South Carolina Legislature Online</dc:title>
  <dc:subject/>
  <dc:creator>%USERNAME%</dc:creator>
  <cp:keywords/>
  <dc:description/>
  <cp:lastModifiedBy>S Volk</cp:lastModifiedBy>
  <cp:revision>2</cp:revision>
  <dcterms:created xsi:type="dcterms:W3CDTF">2017-01-13T21:57:00Z</dcterms:created>
  <dcterms:modified xsi:type="dcterms:W3CDTF">2017-01-13T21:57:00Z</dcterms:modified>
</cp:coreProperties>
</file>