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22F" w:rsidRDefault="00C6322F" w:rsidP="00C6322F">
      <w:pPr>
        <w:widowControl w:val="0"/>
        <w:jc w:val="center"/>
      </w:pPr>
      <w:r w:rsidRPr="00C6322F">
        <w:rPr>
          <w:b/>
        </w:rPr>
        <w:t>South Carolina General Assembly</w:t>
      </w:r>
    </w:p>
    <w:p w:rsidR="00C6322F" w:rsidRDefault="00C6322F" w:rsidP="00C6322F">
      <w:pPr>
        <w:widowControl w:val="0"/>
        <w:jc w:val="center"/>
      </w:pPr>
      <w:r>
        <w:t>122nd Session, 2017-2018</w:t>
      </w:r>
    </w:p>
    <w:p w:rsidR="00C6322F" w:rsidRDefault="00C6322F" w:rsidP="00C6322F">
      <w:pPr>
        <w:widowControl w:val="0"/>
      </w:pPr>
    </w:p>
    <w:p w:rsidR="00C6322F" w:rsidRDefault="00C6322F" w:rsidP="00C6322F">
      <w:pPr>
        <w:widowControl w:val="0"/>
        <w:rPr>
          <w:b/>
        </w:rPr>
      </w:pPr>
      <w:r w:rsidRPr="00C6322F">
        <w:rPr>
          <w:b/>
        </w:rPr>
        <w:t>S.</w:t>
      </w:r>
      <w:r>
        <w:rPr>
          <w:b/>
        </w:rPr>
        <w:t xml:space="preserve"> </w:t>
      </w:r>
      <w:r w:rsidRPr="00C6322F">
        <w:rPr>
          <w:b/>
        </w:rPr>
        <w:t>283</w:t>
      </w:r>
    </w:p>
    <w:p w:rsidR="00C6322F" w:rsidRDefault="00C6322F" w:rsidP="00C6322F">
      <w:pPr>
        <w:widowControl w:val="0"/>
        <w:rPr>
          <w:b/>
        </w:rPr>
      </w:pPr>
    </w:p>
    <w:p w:rsidR="00C6322F" w:rsidRDefault="00C6322F" w:rsidP="00C6322F">
      <w:pPr>
        <w:widowControl w:val="0"/>
      </w:pPr>
      <w:r w:rsidRPr="00C6322F">
        <w:rPr>
          <w:b/>
        </w:rPr>
        <w:t>STATUS INFORMATION</w:t>
      </w:r>
    </w:p>
    <w:p w:rsidR="00C6322F" w:rsidRDefault="00C6322F" w:rsidP="00C6322F">
      <w:pPr>
        <w:widowControl w:val="0"/>
      </w:pPr>
    </w:p>
    <w:p w:rsidR="00C6322F" w:rsidRDefault="00C6322F" w:rsidP="00C6322F">
      <w:pPr>
        <w:widowControl w:val="0"/>
      </w:pPr>
      <w:r>
        <w:t>General Bill</w:t>
      </w:r>
    </w:p>
    <w:p w:rsidR="00C6322F" w:rsidRDefault="00C6322F" w:rsidP="00C6322F">
      <w:pPr>
        <w:widowControl w:val="0"/>
      </w:pPr>
      <w:r>
        <w:t>Sponsors: Senator Grooms</w:t>
      </w:r>
    </w:p>
    <w:p w:rsidR="00C6322F" w:rsidRDefault="00C6322F" w:rsidP="00C6322F">
      <w:pPr>
        <w:widowControl w:val="0"/>
      </w:pPr>
      <w:r>
        <w:t>Document Path: l:\s-res\lkg\006abor.kmm.lkg.docx</w:t>
      </w:r>
    </w:p>
    <w:p w:rsidR="00C6322F" w:rsidRDefault="00C6322F" w:rsidP="00C6322F">
      <w:pPr>
        <w:widowControl w:val="0"/>
      </w:pPr>
    </w:p>
    <w:p w:rsidR="00C6322F" w:rsidRDefault="00C6322F" w:rsidP="00C6322F">
      <w:pPr>
        <w:widowControl w:val="0"/>
      </w:pPr>
      <w:r>
        <w:t>Introduced in the Senate on January 24, 2017</w:t>
      </w:r>
    </w:p>
    <w:p w:rsidR="00C6322F" w:rsidRDefault="00C6322F" w:rsidP="00C6322F">
      <w:pPr>
        <w:widowControl w:val="0"/>
      </w:pPr>
      <w:r>
        <w:t xml:space="preserve">Currently residing in the Senate Committee on </w:t>
      </w:r>
      <w:r w:rsidRPr="00C6322F">
        <w:rPr>
          <w:b/>
        </w:rPr>
        <w:t>Medical Affairs</w:t>
      </w:r>
    </w:p>
    <w:p w:rsidR="00C6322F" w:rsidRDefault="00C6322F" w:rsidP="00C6322F">
      <w:pPr>
        <w:widowControl w:val="0"/>
      </w:pPr>
    </w:p>
    <w:p w:rsidR="00C6322F" w:rsidRDefault="00C6322F" w:rsidP="00C6322F">
      <w:pPr>
        <w:widowControl w:val="0"/>
      </w:pPr>
      <w:r>
        <w:t xml:space="preserve">Summary: </w:t>
      </w:r>
      <w:r w:rsidR="008A3437">
        <w:t>Abortion Complication Reporting Act</w:t>
      </w:r>
    </w:p>
    <w:p w:rsidR="00C6322F" w:rsidRDefault="00C6322F" w:rsidP="00C6322F">
      <w:pPr>
        <w:widowControl w:val="0"/>
      </w:pPr>
    </w:p>
    <w:p w:rsidR="00C6322F" w:rsidRDefault="00C6322F" w:rsidP="00C6322F">
      <w:pPr>
        <w:widowControl w:val="0"/>
      </w:pPr>
    </w:p>
    <w:p w:rsidR="00C6322F" w:rsidRDefault="00C6322F" w:rsidP="00C6322F">
      <w:pPr>
        <w:widowControl w:val="0"/>
        <w:tabs>
          <w:tab w:val="center" w:pos="590"/>
          <w:tab w:val="center" w:pos="1440"/>
          <w:tab w:val="left" w:pos="1872"/>
          <w:tab w:val="left" w:pos="9187"/>
        </w:tabs>
      </w:pPr>
      <w:r w:rsidRPr="00C6322F">
        <w:rPr>
          <w:b/>
        </w:rPr>
        <w:t>HISTORY OF LEGISLATIVE ACTIONS</w:t>
      </w:r>
    </w:p>
    <w:p w:rsidR="00C6322F" w:rsidRDefault="00C6322F" w:rsidP="00C6322F">
      <w:pPr>
        <w:widowControl w:val="0"/>
        <w:tabs>
          <w:tab w:val="center" w:pos="590"/>
          <w:tab w:val="center" w:pos="1440"/>
          <w:tab w:val="left" w:pos="1872"/>
          <w:tab w:val="left" w:pos="9187"/>
        </w:tabs>
      </w:pPr>
    </w:p>
    <w:p w:rsidR="00C6322F" w:rsidRPr="00C6322F" w:rsidRDefault="00C6322F" w:rsidP="00C6322F">
      <w:pPr>
        <w:widowControl w:val="0"/>
        <w:tabs>
          <w:tab w:val="center" w:pos="590"/>
          <w:tab w:val="center" w:pos="1440"/>
          <w:tab w:val="left" w:pos="1872"/>
          <w:tab w:val="left" w:pos="9187"/>
        </w:tabs>
      </w:pPr>
      <w:r w:rsidRPr="00C6322F">
        <w:rPr>
          <w:u w:val="single"/>
        </w:rPr>
        <w:tab/>
        <w:t>Date</w:t>
      </w:r>
      <w:r w:rsidRPr="00C6322F">
        <w:rPr>
          <w:u w:val="single"/>
        </w:rPr>
        <w:tab/>
        <w:t>Body</w:t>
      </w:r>
      <w:r w:rsidRPr="00C6322F">
        <w:rPr>
          <w:u w:val="single"/>
        </w:rPr>
        <w:tab/>
        <w:t>Action Description with journal page number</w:t>
      </w:r>
      <w:r w:rsidRPr="00C6322F">
        <w:rPr>
          <w:u w:val="single"/>
        </w:rPr>
        <w:tab/>
      </w:r>
    </w:p>
    <w:p w:rsidR="00C236CC" w:rsidRDefault="00C236CC" w:rsidP="00C236CC">
      <w:pPr>
        <w:widowControl w:val="0"/>
        <w:tabs>
          <w:tab w:val="right" w:pos="1008"/>
          <w:tab w:val="left" w:pos="1152"/>
          <w:tab w:val="left" w:pos="1872"/>
          <w:tab w:val="left" w:pos="9187"/>
        </w:tabs>
        <w:ind w:left="2088" w:hanging="2088"/>
      </w:pPr>
      <w:r>
        <w:tab/>
        <w:t>1/24/2017</w:t>
      </w:r>
      <w:r>
        <w:tab/>
        <w:t>Senate</w:t>
      </w:r>
      <w:r>
        <w:tab/>
      </w:r>
      <w:r w:rsidRPr="00AC069A">
        <w:t>Introduced and read first time (</w:t>
      </w:r>
      <w:hyperlink r:id="rId6" w:history="1">
        <w:r w:rsidRPr="00AC069A">
          <w:rPr>
            <w:rStyle w:val="Hyperlink"/>
          </w:rPr>
          <w:t>Senate Journal</w:t>
        </w:r>
        <w:r w:rsidRPr="00AC069A">
          <w:rPr>
            <w:rStyle w:val="Hyperlink"/>
          </w:rPr>
          <w:noBreakHyphen/>
          <w:t>page 14</w:t>
        </w:r>
      </w:hyperlink>
      <w:r w:rsidRPr="00AC069A">
        <w:t>)</w:t>
      </w:r>
    </w:p>
    <w:p w:rsidR="00C236CC" w:rsidRDefault="00C236CC" w:rsidP="00C236CC">
      <w:pPr>
        <w:widowControl w:val="0"/>
        <w:tabs>
          <w:tab w:val="right" w:pos="1008"/>
          <w:tab w:val="left" w:pos="1152"/>
          <w:tab w:val="left" w:pos="1872"/>
          <w:tab w:val="left" w:pos="9187"/>
        </w:tabs>
        <w:ind w:left="2088" w:hanging="2088"/>
      </w:pPr>
      <w:r>
        <w:tab/>
        <w:t>1/24/2017</w:t>
      </w:r>
      <w:r>
        <w:tab/>
        <w:t>Senate</w:t>
      </w:r>
      <w:r>
        <w:tab/>
      </w:r>
      <w:r w:rsidRPr="00AC069A">
        <w:t xml:space="preserve">Referred </w:t>
      </w:r>
      <w:r>
        <w:t xml:space="preserve">to Committee on </w:t>
      </w:r>
      <w:r w:rsidRPr="00AC069A">
        <w:rPr>
          <w:b/>
        </w:rPr>
        <w:t>Medical Affairs</w:t>
      </w:r>
      <w:r>
        <w:t xml:space="preserve"> </w:t>
      </w:r>
      <w:r w:rsidRPr="00AC069A">
        <w:t>(</w:t>
      </w:r>
      <w:hyperlink r:id="rId7" w:history="1">
        <w:r w:rsidRPr="00AC069A">
          <w:rPr>
            <w:rStyle w:val="Hyperlink"/>
          </w:rPr>
          <w:t>Senate Journal</w:t>
        </w:r>
        <w:r w:rsidRPr="00AC069A">
          <w:rPr>
            <w:rStyle w:val="Hyperlink"/>
          </w:rPr>
          <w:noBreakHyphen/>
          <w:t>page 14</w:t>
        </w:r>
      </w:hyperlink>
      <w:r w:rsidRPr="00AC069A">
        <w:t>)</w:t>
      </w:r>
    </w:p>
    <w:p w:rsidR="00C236CC" w:rsidRDefault="00C236CC" w:rsidP="00C236CC">
      <w:pPr>
        <w:widowControl w:val="0"/>
        <w:tabs>
          <w:tab w:val="right" w:pos="1008"/>
          <w:tab w:val="left" w:pos="1152"/>
          <w:tab w:val="left" w:pos="1872"/>
          <w:tab w:val="left" w:pos="9187"/>
        </w:tabs>
        <w:ind w:left="2088" w:hanging="2088"/>
      </w:pPr>
    </w:p>
    <w:p w:rsidR="00C6322F" w:rsidRDefault="00C6322F" w:rsidP="00C6322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6322F">
          <w:rPr>
            <w:rStyle w:val="Hyperlink"/>
          </w:rPr>
          <w:t>legislative information</w:t>
        </w:r>
      </w:hyperlink>
      <w:r>
        <w:t xml:space="preserve"> at the website</w:t>
      </w:r>
    </w:p>
    <w:p w:rsidR="00C6322F" w:rsidRDefault="00C6322F" w:rsidP="00C6322F">
      <w:pPr>
        <w:widowControl w:val="0"/>
        <w:tabs>
          <w:tab w:val="right" w:pos="1008"/>
          <w:tab w:val="left" w:pos="1152"/>
          <w:tab w:val="left" w:pos="1872"/>
          <w:tab w:val="left" w:pos="9187"/>
        </w:tabs>
        <w:ind w:left="2088" w:hanging="2088"/>
      </w:pPr>
    </w:p>
    <w:p w:rsidR="00C6322F" w:rsidRPr="00C6322F" w:rsidRDefault="00C6322F" w:rsidP="00C6322F">
      <w:pPr>
        <w:widowControl w:val="0"/>
        <w:tabs>
          <w:tab w:val="right" w:pos="1008"/>
          <w:tab w:val="left" w:pos="1152"/>
          <w:tab w:val="left" w:pos="1872"/>
          <w:tab w:val="left" w:pos="9187"/>
        </w:tabs>
        <w:ind w:left="2088" w:hanging="2088"/>
      </w:pPr>
    </w:p>
    <w:p w:rsidR="00C6322F" w:rsidRDefault="00C6322F" w:rsidP="00C6322F">
      <w:pPr>
        <w:widowControl w:val="0"/>
      </w:pPr>
      <w:r w:rsidRPr="00C6322F">
        <w:rPr>
          <w:b/>
        </w:rPr>
        <w:t>VERSIONS OF THIS BILL</w:t>
      </w:r>
    </w:p>
    <w:p w:rsidR="00C6322F" w:rsidRDefault="00C6322F" w:rsidP="00C6322F">
      <w:pPr>
        <w:widowControl w:val="0"/>
      </w:pPr>
    </w:p>
    <w:p w:rsidR="00C6322F" w:rsidRDefault="00103E14" w:rsidP="00C6322F">
      <w:pPr>
        <w:widowControl w:val="0"/>
      </w:pPr>
      <w:hyperlink r:id="rId9" w:history="1">
        <w:r w:rsidR="00C6322F">
          <w:rPr>
            <w:rStyle w:val="Hyperlink"/>
          </w:rPr>
          <w:t>1/24/2017</w:t>
        </w:r>
      </w:hyperlink>
    </w:p>
    <w:p w:rsidR="00C6322F" w:rsidRDefault="00C6322F" w:rsidP="00C6322F"/>
    <w:p w:rsidR="00C6322F" w:rsidRDefault="00C6322F" w:rsidP="00C6322F">
      <w:pPr>
        <w:sectPr w:rsidR="00C6322F" w:rsidSect="00C6322F">
          <w:pgSz w:w="12240" w:h="15840" w:code="1"/>
          <w:pgMar w:top="1080" w:right="1440" w:bottom="1080" w:left="1440" w:header="720" w:footer="720" w:gutter="0"/>
          <w:cols w:space="720"/>
          <w:noEndnote/>
          <w:docGrid w:linePitch="360"/>
        </w:sectPr>
      </w:pPr>
    </w:p>
    <w:p w:rsidR="000022C1" w:rsidRPr="00522CE0" w:rsidRDefault="00002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15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66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45492">
        <w:rPr>
          <w:rFonts w:eastAsia="Times New Roman"/>
        </w:rPr>
        <w:t xml:space="preserve">ARTICLE 1, </w:t>
      </w:r>
      <w:r>
        <w:rPr>
          <w:rFonts w:eastAsia="Times New Roman"/>
        </w:rPr>
        <w:t xml:space="preserve">CHAPTER 41, TITLE 44 OF THE 1976 CODE, RELATING TO ABORTIONS, </w:t>
      </w:r>
      <w:r w:rsidR="00F823FB">
        <w:rPr>
          <w:rFonts w:eastAsia="Times New Roman"/>
        </w:rPr>
        <w:t>BY ADDING</w:t>
      </w:r>
      <w:r w:rsidR="00B32506">
        <w:rPr>
          <w:rFonts w:eastAsia="Times New Roman"/>
        </w:rPr>
        <w:t xml:space="preserve"> SECTION 44-41-83</w:t>
      </w:r>
      <w:r w:rsidR="00F823FB">
        <w:rPr>
          <w:rFonts w:eastAsia="Times New Roman"/>
        </w:rPr>
        <w:t xml:space="preserve">, </w:t>
      </w:r>
      <w:r w:rsidR="00B32506">
        <w:rPr>
          <w:rFonts w:eastAsia="Times New Roman"/>
        </w:rPr>
        <w:t xml:space="preserve">TO ENACT THE “ABORTION COMPLICATION REPORTING ACT,” </w:t>
      </w:r>
      <w:r>
        <w:rPr>
          <w:rFonts w:eastAsia="Times New Roman"/>
        </w:rPr>
        <w:t>TO PROVIDE THAT REPORTS OF COMPLICATIONS TREATED BY A MEDICAL PROFESSIONAL ARISING FROM AN ABORTION SHALL BE REPORTED TO THE DEPARTMENT OF HEALTH AND ENVIRONMENTAL CONTROL, TO PROVIDE FOR THE CONTENTS AND TIMING OF THE REPORTS, TO REQUIRE THE DEPARTMENT OF HEALTH AND ENVIRONMENTAL CONTROL TO MAKE CERTAIN REPORTS FROM THE AGGREGATE DAT</w:t>
      </w:r>
      <w:r w:rsidR="00C90309">
        <w:rPr>
          <w:rFonts w:eastAsia="Times New Roman"/>
        </w:rPr>
        <w:t>A</w:t>
      </w:r>
      <w:r>
        <w:rPr>
          <w:rFonts w:eastAsia="Times New Roman"/>
        </w:rPr>
        <w:t xml:space="preserve"> OF THE INDIVIDUAL REPORTS FILED BY MEDICAL PROFESSIONALS, TO PROVIDE FOR THE CONTENTS OF THE REPORTS, TO PROVIDE THAT REPORTS FILED BY MEDICAL PROFESSIONALS ARE CONFIDENTIAL AND NOT SUBJECT TO PUBLIC DISCLOSURE, TO PROTECT THE IDENTITY OF A WOMAN WHO OBTAINED OR ATTEMPTED TO OBTAIN AN ABORTION, AND TO DEFINE NECESSARY TERMS.</w:t>
      </w:r>
    </w:p>
    <w:p w:rsidR="00B32506" w:rsidRDefault="00B32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15EE"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15EE"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5EE"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0241">
        <w:rPr>
          <w:rFonts w:eastAsia="Times New Roman"/>
        </w:rPr>
        <w:t xml:space="preserve">This act may be referred to and </w:t>
      </w:r>
      <w:r w:rsidR="009F4CD5">
        <w:rPr>
          <w:rFonts w:eastAsia="Times New Roman"/>
        </w:rPr>
        <w:t>cited as the “Abortion Complication Reporting Act.”</w:t>
      </w:r>
    </w:p>
    <w:p w:rsidR="009F4CD5" w:rsidRDefault="009F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CD5" w:rsidRDefault="009F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445492">
        <w:rPr>
          <w:rFonts w:eastAsia="Times New Roman"/>
        </w:rPr>
        <w:t xml:space="preserve">Article 1, </w:t>
      </w:r>
      <w:r w:rsidR="0031663C">
        <w:rPr>
          <w:rFonts w:eastAsia="Times New Roman"/>
        </w:rPr>
        <w:t>Chapter 41, Title 44 of the 1976 Code is amended by adding:</w:t>
      </w:r>
    </w:p>
    <w:p w:rsidR="0031663C" w:rsidRDefault="003166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CD5" w:rsidRDefault="003166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44-41-8</w:t>
      </w:r>
      <w:r w:rsidR="00B32506">
        <w:rPr>
          <w:rFonts w:eastAsia="Times New Roman"/>
        </w:rPr>
        <w:t>3</w:t>
      </w:r>
      <w:r>
        <w:rPr>
          <w:rFonts w:eastAsia="Times New Roman"/>
        </w:rPr>
        <w:t>.</w:t>
      </w:r>
      <w:r>
        <w:rPr>
          <w:rFonts w:eastAsia="Times New Roman"/>
        </w:rPr>
        <w:tab/>
        <w:t>(A)</w:t>
      </w:r>
      <w:r>
        <w:rPr>
          <w:rFonts w:eastAsia="Times New Roman"/>
        </w:rPr>
        <w:tab/>
        <w:t>For the purposes of this section:</w:t>
      </w:r>
    </w:p>
    <w:p w:rsidR="009F4CD5" w:rsidRDefault="003166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F4CD5">
        <w:rPr>
          <w:rFonts w:eastAsia="Times New Roman"/>
        </w:rPr>
        <w:t>(</w:t>
      </w:r>
      <w:r>
        <w:rPr>
          <w:rFonts w:eastAsia="Times New Roman"/>
        </w:rPr>
        <w:t>1</w:t>
      </w:r>
      <w:r w:rsidR="00287DBC">
        <w:rPr>
          <w:rFonts w:eastAsia="Times New Roman"/>
        </w:rPr>
        <w:t>)</w:t>
      </w:r>
      <w:r w:rsidR="00287DBC">
        <w:rPr>
          <w:rFonts w:eastAsia="Times New Roman"/>
        </w:rPr>
        <w:tab/>
        <w:t>‘</w:t>
      </w:r>
      <w:r w:rsidR="009F4CD5">
        <w:rPr>
          <w:rFonts w:eastAsia="Times New Roman"/>
        </w:rPr>
        <w:t>Complication</w:t>
      </w:r>
      <w:r w:rsidR="00287DBC">
        <w:rPr>
          <w:rFonts w:eastAsia="Times New Roman"/>
        </w:rPr>
        <w:t>’</w:t>
      </w:r>
      <w:r w:rsidR="009F4CD5">
        <w:rPr>
          <w:rFonts w:eastAsia="Times New Roman"/>
        </w:rPr>
        <w:t xml:space="preserve"> means signs or symptoms consistent with any adverse physical condition arising from the performance or </w:t>
      </w:r>
      <w:r w:rsidR="009F4CD5">
        <w:rPr>
          <w:rFonts w:eastAsia="Times New Roman"/>
        </w:rPr>
        <w:lastRenderedPageBreak/>
        <w:t>attempted performance of an abortion, including, but not limited to</w:t>
      </w:r>
      <w:r w:rsidR="00D11B3F">
        <w:rPr>
          <w:rFonts w:eastAsia="Times New Roman"/>
        </w:rPr>
        <w:t>,</w:t>
      </w:r>
      <w:r w:rsidR="009F4CD5">
        <w:rPr>
          <w:rFonts w:eastAsia="Times New Roman"/>
        </w:rPr>
        <w:t xml:space="preserve"> </w:t>
      </w:r>
      <w:r>
        <w:rPr>
          <w:rFonts w:eastAsia="Times New Roman"/>
        </w:rPr>
        <w:t>the erroneous diagnosis of an intrauterine pregnancy resulting in an unnecessary abortion procedure being attempted or abortifacient administered</w:t>
      </w:r>
      <w:r w:rsidR="00D11B3F">
        <w:rPr>
          <w:rFonts w:eastAsia="Times New Roman"/>
        </w:rPr>
        <w:t>;</w:t>
      </w:r>
      <w:r>
        <w:rPr>
          <w:rFonts w:eastAsia="Times New Roman"/>
        </w:rPr>
        <w:t xml:space="preserve"> failure of attempted medical or surgical abortion</w:t>
      </w:r>
      <w:r w:rsidR="00D11B3F">
        <w:rPr>
          <w:rFonts w:eastAsia="Times New Roman"/>
        </w:rPr>
        <w:t>;</w:t>
      </w:r>
      <w:r>
        <w:rPr>
          <w:rFonts w:eastAsia="Times New Roman"/>
        </w:rPr>
        <w:t xml:space="preserve"> retained products of conception</w:t>
      </w:r>
      <w:r w:rsidR="00D11B3F">
        <w:rPr>
          <w:rFonts w:eastAsia="Times New Roman"/>
        </w:rPr>
        <w:t>;</w:t>
      </w:r>
      <w:r>
        <w:rPr>
          <w:rFonts w:eastAsia="Times New Roman"/>
        </w:rPr>
        <w:t xml:space="preserve"> an undiagnosed ectopic pregnancy concurrent with an induced abortion</w:t>
      </w:r>
      <w:r w:rsidR="00D11B3F">
        <w:rPr>
          <w:rFonts w:eastAsia="Times New Roman"/>
        </w:rPr>
        <w:t>;</w:t>
      </w:r>
      <w:r>
        <w:rPr>
          <w:rFonts w:eastAsia="Times New Roman"/>
        </w:rPr>
        <w:t xml:space="preserve"> a puncture or laceration of pelvic, abdominal</w:t>
      </w:r>
      <w:r w:rsidR="005D2A11">
        <w:rPr>
          <w:rFonts w:eastAsia="Times New Roman"/>
        </w:rPr>
        <w:t>,</w:t>
      </w:r>
      <w:r>
        <w:rPr>
          <w:rFonts w:eastAsia="Times New Roman"/>
        </w:rPr>
        <w:t xml:space="preserve"> or retroperitoneal organs</w:t>
      </w:r>
      <w:r w:rsidR="00D11B3F">
        <w:rPr>
          <w:rFonts w:eastAsia="Times New Roman"/>
        </w:rPr>
        <w:t>;</w:t>
      </w:r>
      <w:r>
        <w:rPr>
          <w:rFonts w:eastAsia="Times New Roman"/>
        </w:rPr>
        <w:t xml:space="preserve"> retained pieces of osmotic dilators</w:t>
      </w:r>
      <w:r w:rsidR="00D11B3F">
        <w:rPr>
          <w:rFonts w:eastAsia="Times New Roman"/>
        </w:rPr>
        <w:t>;</w:t>
      </w:r>
      <w:r>
        <w:rPr>
          <w:rFonts w:eastAsia="Times New Roman"/>
        </w:rPr>
        <w:t xml:space="preserve"> hemorrhage</w:t>
      </w:r>
      <w:r w:rsidR="00D11B3F">
        <w:rPr>
          <w:rFonts w:eastAsia="Times New Roman"/>
        </w:rPr>
        <w:t>;</w:t>
      </w:r>
      <w:r>
        <w:rPr>
          <w:rFonts w:eastAsia="Times New Roman"/>
        </w:rPr>
        <w:t xml:space="preserve"> coagulopathy</w:t>
      </w:r>
      <w:r w:rsidR="00D11B3F">
        <w:rPr>
          <w:rFonts w:eastAsia="Times New Roman"/>
        </w:rPr>
        <w:t>;</w:t>
      </w:r>
      <w:r>
        <w:rPr>
          <w:rFonts w:eastAsia="Times New Roman"/>
        </w:rPr>
        <w:t xml:space="preserve"> uterine atony</w:t>
      </w:r>
      <w:r w:rsidR="00D11B3F">
        <w:rPr>
          <w:rFonts w:eastAsia="Times New Roman"/>
        </w:rPr>
        <w:t>;</w:t>
      </w:r>
      <w:r>
        <w:rPr>
          <w:rFonts w:eastAsia="Times New Roman"/>
        </w:rPr>
        <w:t xml:space="preserve"> reaction to vasopressin treatment for bleeding</w:t>
      </w:r>
      <w:r w:rsidR="00D11B3F">
        <w:rPr>
          <w:rFonts w:eastAsia="Times New Roman"/>
        </w:rPr>
        <w:t>;</w:t>
      </w:r>
      <w:r>
        <w:rPr>
          <w:rFonts w:eastAsia="Times New Roman"/>
        </w:rPr>
        <w:t xml:space="preserve"> infection</w:t>
      </w:r>
      <w:r w:rsidR="00D11B3F">
        <w:rPr>
          <w:rFonts w:eastAsia="Times New Roman"/>
        </w:rPr>
        <w:t>;</w:t>
      </w:r>
      <w:r>
        <w:rPr>
          <w:rFonts w:eastAsia="Times New Roman"/>
        </w:rPr>
        <w:t xml:space="preserve"> cramps</w:t>
      </w:r>
      <w:r w:rsidR="00D11B3F">
        <w:rPr>
          <w:rFonts w:eastAsia="Times New Roman"/>
        </w:rPr>
        <w:t>;</w:t>
      </w:r>
      <w:r>
        <w:rPr>
          <w:rFonts w:eastAsia="Times New Roman"/>
        </w:rPr>
        <w:t xml:space="preserve"> vomiting</w:t>
      </w:r>
      <w:r w:rsidR="00D11B3F">
        <w:rPr>
          <w:rFonts w:eastAsia="Times New Roman"/>
        </w:rPr>
        <w:t>;</w:t>
      </w:r>
      <w:r>
        <w:rPr>
          <w:rFonts w:eastAsia="Times New Roman"/>
        </w:rPr>
        <w:t xml:space="preserve"> diarrhea</w:t>
      </w:r>
      <w:r w:rsidR="00D11B3F">
        <w:rPr>
          <w:rFonts w:eastAsia="Times New Roman"/>
        </w:rPr>
        <w:t>;</w:t>
      </w:r>
      <w:r>
        <w:rPr>
          <w:rFonts w:eastAsia="Times New Roman"/>
        </w:rPr>
        <w:t xml:space="preserve"> embolism</w:t>
      </w:r>
      <w:r w:rsidR="00D11B3F">
        <w:rPr>
          <w:rFonts w:eastAsia="Times New Roman"/>
        </w:rPr>
        <w:t>;</w:t>
      </w:r>
      <w:r>
        <w:rPr>
          <w:rFonts w:eastAsia="Times New Roman"/>
        </w:rPr>
        <w:t xml:space="preserve"> vasovagal reaction</w:t>
      </w:r>
      <w:r w:rsidR="00D11B3F">
        <w:rPr>
          <w:rFonts w:eastAsia="Times New Roman"/>
        </w:rPr>
        <w:t>; asthma;</w:t>
      </w:r>
      <w:r>
        <w:rPr>
          <w:rFonts w:eastAsia="Times New Roman"/>
        </w:rPr>
        <w:t xml:space="preserve"> seizures</w:t>
      </w:r>
      <w:r w:rsidR="00D11B3F">
        <w:rPr>
          <w:rFonts w:eastAsia="Times New Roman"/>
        </w:rPr>
        <w:t>;</w:t>
      </w:r>
      <w:r>
        <w:rPr>
          <w:rFonts w:eastAsia="Times New Roman"/>
        </w:rPr>
        <w:t xml:space="preserve"> cardiac arrest</w:t>
      </w:r>
      <w:r w:rsidR="00D11B3F">
        <w:rPr>
          <w:rFonts w:eastAsia="Times New Roman"/>
        </w:rPr>
        <w:t>;</w:t>
      </w:r>
      <w:r>
        <w:rPr>
          <w:rFonts w:eastAsia="Times New Roman"/>
        </w:rPr>
        <w:t xml:space="preserve"> respiratory arrest</w:t>
      </w:r>
      <w:r w:rsidR="00D11B3F">
        <w:rPr>
          <w:rFonts w:eastAsia="Times New Roman"/>
        </w:rPr>
        <w:t>;</w:t>
      </w:r>
      <w:r>
        <w:rPr>
          <w:rFonts w:eastAsia="Times New Roman"/>
        </w:rPr>
        <w:t xml:space="preserve"> liver or kidney function damage</w:t>
      </w:r>
      <w:r w:rsidR="00D11B3F">
        <w:rPr>
          <w:rFonts w:eastAsia="Times New Roman"/>
        </w:rPr>
        <w:t>;</w:t>
      </w:r>
      <w:r>
        <w:rPr>
          <w:rFonts w:eastAsia="Times New Roman"/>
        </w:rPr>
        <w:t xml:space="preserve"> metabolic disorder</w:t>
      </w:r>
      <w:r w:rsidR="00D11B3F">
        <w:rPr>
          <w:rFonts w:eastAsia="Times New Roman"/>
        </w:rPr>
        <w:t>;</w:t>
      </w:r>
      <w:r>
        <w:rPr>
          <w:rFonts w:eastAsia="Times New Roman"/>
        </w:rPr>
        <w:t xml:space="preserve"> adverse reaction to anesthesia</w:t>
      </w:r>
      <w:r w:rsidR="00D11B3F">
        <w:rPr>
          <w:rFonts w:eastAsia="Times New Roman"/>
        </w:rPr>
        <w:t>;</w:t>
      </w:r>
      <w:r>
        <w:rPr>
          <w:rFonts w:eastAsia="Times New Roman"/>
        </w:rPr>
        <w:t xml:space="preserve"> coma</w:t>
      </w:r>
      <w:r w:rsidR="00D11B3F">
        <w:rPr>
          <w:rFonts w:eastAsia="Times New Roman"/>
        </w:rPr>
        <w:t>;</w:t>
      </w:r>
      <w:r>
        <w:rPr>
          <w:rFonts w:eastAsia="Times New Roman"/>
        </w:rPr>
        <w:t xml:space="preserve"> death</w:t>
      </w:r>
      <w:r w:rsidR="00D11B3F">
        <w:rPr>
          <w:rFonts w:eastAsia="Times New Roman"/>
        </w:rPr>
        <w:t>;</w:t>
      </w:r>
      <w:r>
        <w:rPr>
          <w:rFonts w:eastAsia="Times New Roman"/>
        </w:rPr>
        <w:t xml:space="preserve"> and any other adverse event as defined by the United States Food and Drug Administration criteria provided in the Medwatch Reporting System.</w:t>
      </w:r>
    </w:p>
    <w:p w:rsidR="0031663C" w:rsidRDefault="003166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87DBC">
        <w:rPr>
          <w:rFonts w:eastAsia="Times New Roman"/>
        </w:rPr>
        <w:t>‘</w:t>
      </w:r>
      <w:r>
        <w:rPr>
          <w:rFonts w:eastAsia="Times New Roman"/>
        </w:rPr>
        <w:t>Primary</w:t>
      </w:r>
      <w:r w:rsidR="00287DBC">
        <w:rPr>
          <w:rFonts w:eastAsia="Times New Roman"/>
        </w:rPr>
        <w:t>’</w:t>
      </w:r>
      <w:r>
        <w:rPr>
          <w:rFonts w:eastAsia="Times New Roman"/>
        </w:rPr>
        <w:t xml:space="preserve"> means first in time</w:t>
      </w:r>
      <w:r w:rsidR="00973075">
        <w:rPr>
          <w:rFonts w:eastAsia="Times New Roman"/>
        </w:rPr>
        <w:t xml:space="preserve">, </w:t>
      </w:r>
      <w:r>
        <w:rPr>
          <w:rFonts w:eastAsia="Times New Roman"/>
        </w:rPr>
        <w:t>order</w:t>
      </w:r>
      <w:r w:rsidR="00973075">
        <w:rPr>
          <w:rFonts w:eastAsia="Times New Roman"/>
        </w:rPr>
        <w:t>, or stage</w:t>
      </w:r>
      <w:r>
        <w:rPr>
          <w:rFonts w:eastAsia="Times New Roman"/>
        </w:rPr>
        <w:t>.</w:t>
      </w:r>
    </w:p>
    <w:p w:rsidR="0031663C" w:rsidRDefault="00287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w:t>
      </w:r>
      <w:r w:rsidR="0031663C">
        <w:rPr>
          <w:rFonts w:eastAsia="Times New Roman"/>
        </w:rPr>
        <w:t>Secondary</w:t>
      </w:r>
      <w:r>
        <w:rPr>
          <w:rFonts w:eastAsia="Times New Roman"/>
        </w:rPr>
        <w:t>’</w:t>
      </w:r>
      <w:r w:rsidR="0031663C">
        <w:rPr>
          <w:rFonts w:eastAsia="Times New Roman"/>
        </w:rPr>
        <w:t xml:space="preserve"> means second in time</w:t>
      </w:r>
      <w:r w:rsidR="00973075">
        <w:rPr>
          <w:rFonts w:eastAsia="Times New Roman"/>
        </w:rPr>
        <w:t xml:space="preserve">, </w:t>
      </w:r>
      <w:r w:rsidR="0031663C">
        <w:rPr>
          <w:rFonts w:eastAsia="Times New Roman"/>
        </w:rPr>
        <w:t>order</w:t>
      </w:r>
      <w:r w:rsidR="00973075">
        <w:rPr>
          <w:rFonts w:eastAsia="Times New Roman"/>
        </w:rPr>
        <w:t>, or stage</w:t>
      </w:r>
      <w:r w:rsidR="0031663C">
        <w:rPr>
          <w:rFonts w:eastAsia="Times New Roman"/>
        </w:rPr>
        <w:t xml:space="preserve"> and produced by a primary cause.</w:t>
      </w:r>
    </w:p>
    <w:p w:rsidR="0031663C" w:rsidRDefault="00287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w:t>
      </w:r>
      <w:r w:rsidR="0031663C">
        <w:rPr>
          <w:rFonts w:eastAsia="Times New Roman"/>
        </w:rPr>
        <w:t>Tertiary</w:t>
      </w:r>
      <w:r>
        <w:rPr>
          <w:rFonts w:eastAsia="Times New Roman"/>
        </w:rPr>
        <w:t>’</w:t>
      </w:r>
      <w:r w:rsidR="0031663C">
        <w:rPr>
          <w:rFonts w:eastAsia="Times New Roman"/>
        </w:rPr>
        <w:t xml:space="preserve"> means third in </w:t>
      </w:r>
      <w:r w:rsidR="00973075">
        <w:rPr>
          <w:rFonts w:eastAsia="Times New Roman"/>
        </w:rPr>
        <w:t>time, order, or stage.</w:t>
      </w:r>
    </w:p>
    <w:p w:rsidR="007E4121" w:rsidRDefault="00973075"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7E4121">
        <w:rPr>
          <w:rFonts w:eastAsia="Times New Roman"/>
        </w:rPr>
        <w:t xml:space="preserve">A hospital, licensed health facility, or individual physician’s office shall file with the department a written report concerning each woman who comes under the care of the hospital, licensed health facility, or individual physician’s office </w:t>
      </w:r>
      <w:r w:rsidR="00F96010">
        <w:rPr>
          <w:rFonts w:eastAsia="Times New Roman"/>
        </w:rPr>
        <w:t xml:space="preserve">due to a complication, or a woman who requires medical treatment or dies </w:t>
      </w:r>
      <w:r w:rsidR="00010A74">
        <w:rPr>
          <w:rFonts w:eastAsia="Times New Roman"/>
        </w:rPr>
        <w:t>when</w:t>
      </w:r>
      <w:r w:rsidR="00941C0F">
        <w:rPr>
          <w:rFonts w:eastAsia="Times New Roman"/>
        </w:rPr>
        <w:t xml:space="preserve"> the attending physician or</w:t>
      </w:r>
      <w:r w:rsidR="00F96010">
        <w:rPr>
          <w:rFonts w:eastAsia="Times New Roman"/>
        </w:rPr>
        <w:t xml:space="preserve"> hospital or facility staff has reason to believe </w:t>
      </w:r>
      <w:r w:rsidR="00010A74">
        <w:rPr>
          <w:rFonts w:eastAsia="Times New Roman"/>
        </w:rPr>
        <w:t xml:space="preserve">the circumstance </w:t>
      </w:r>
      <w:r w:rsidR="00F96010">
        <w:rPr>
          <w:rFonts w:eastAsia="Times New Roman"/>
        </w:rPr>
        <w:t>is a primary, secondary, or tertiary result of an abortion. The report shall be completed by the hospital, licensed health facility, or individual physician’s office, signed by the attending physician, and transmitted to the department within seven days of the discharge or death of the woman receiving care.</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Each report of a complication, medical treatment, or death required pursuant to this section shall contain at least:</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age and race of the woman;</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woman’s state and county of residence;</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date the abortion was performed or induced, as well as the reason for the abortion and the method used, if known;</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identification of the physician who performed or induced the abortion, the facility where the abortion was performed or induced, and the referring physician, agency, or service, if known;</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specific complication that led to the treatment; and</w:t>
      </w:r>
    </w:p>
    <w:p w:rsidR="00F96010"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amount billed for treatment of the complication, including whether the treatment was billed to Medicaid, insurance, the individual receiving the treatment, or otherwise.</w:t>
      </w:r>
    </w:p>
    <w:p w:rsidR="00314406" w:rsidRDefault="00F96010"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Reports required pursuant to </w:t>
      </w:r>
      <w:r w:rsidR="00314406">
        <w:rPr>
          <w:rFonts w:eastAsia="Times New Roman"/>
        </w:rPr>
        <w:t>subsection (B)</w:t>
      </w:r>
      <w:r>
        <w:rPr>
          <w:rFonts w:eastAsia="Times New Roman"/>
        </w:rPr>
        <w:t xml:space="preserve"> shall</w:t>
      </w:r>
      <w:r w:rsidR="00314406">
        <w:rPr>
          <w:rFonts w:eastAsia="Times New Roman"/>
        </w:rPr>
        <w:t>:</w:t>
      </w:r>
    </w:p>
    <w:p w:rsidR="00F96010" w:rsidRDefault="00314406"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F96010">
        <w:rPr>
          <w:rFonts w:eastAsia="Times New Roman"/>
        </w:rPr>
        <w:t>not include the name of the woman or any other pers</w:t>
      </w:r>
      <w:r>
        <w:rPr>
          <w:rFonts w:eastAsia="Times New Roman"/>
        </w:rPr>
        <w:t>onally identifiable information; and</w:t>
      </w:r>
    </w:p>
    <w:p w:rsidR="00314406" w:rsidRDefault="00314406"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be made available to the Board of Medical Examiners for use in the performance of the board’s official duties.</w:t>
      </w:r>
    </w:p>
    <w:p w:rsidR="00E20278" w:rsidRDefault="00E20278"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314406">
        <w:rPr>
          <w:rFonts w:eastAsia="Times New Roman"/>
        </w:rPr>
        <w:t>(1)</w:t>
      </w:r>
      <w:r>
        <w:rPr>
          <w:rFonts w:eastAsia="Times New Roman"/>
        </w:rPr>
        <w:tab/>
        <w:t>The department shall annually prepare a comprehensive report based upon data compiled from reports submitted pursuant to subsection (B). The department’s report shall not contain any information that can lead to the disclosure of the identity of any physician or person filing a report pursuant to subsection (B) nor of a woman about whom a report is filed pursuant to subsection (B). The aggregated data shall be made available to the public by the department on the department’s website in a downloadable format.</w:t>
      </w:r>
    </w:p>
    <w:p w:rsidR="00314406" w:rsidRDefault="00314406"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Any information that may reveal the identity of a woman obtaining or seeking an abortion shall not be maintained by the department or any other state department, agency, office, board, commission, or state employee or contractor.</w:t>
      </w:r>
    </w:p>
    <w:p w:rsidR="00E20278" w:rsidRDefault="00E20278"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department shall summarize aggregate data from the reports required pursuant to subsection (B) and submit it to the United States Centers for Disease Control and Prevention for the purpose of inclusion in the annual Vital Statistics Report. The summary submitted pursuant to this subsection shall be made available to the public by the department on the department’s website in a downloadable format.</w:t>
      </w:r>
    </w:p>
    <w:p w:rsidR="00E20278" w:rsidRDefault="00E20278" w:rsidP="007E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Reports filed pursuant to subsection (B) are not public records and are not exempt from disclosure under Chapter 4, Title 30, the Freedom of Information Act. However, the reports may be disclosed to law enforcement officials pursuant to an order of a court of competent jurisdiction. The court may condition disclosure of the information upon any appropriate safeguards it may impose.</w:t>
      </w:r>
    </w:p>
    <w:p w:rsidR="00973075" w:rsidRDefault="00E20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r>
      <w:r w:rsidR="00314406">
        <w:rPr>
          <w:rFonts w:eastAsia="Times New Roman"/>
        </w:rPr>
        <w:t xml:space="preserve">Absent a valid court order or subpoena, neither the department </w:t>
      </w:r>
      <w:r w:rsidR="006508CE">
        <w:rPr>
          <w:rFonts w:eastAsia="Times New Roman"/>
        </w:rPr>
        <w:t>n</w:t>
      </w:r>
      <w:r w:rsidR="00314406">
        <w:rPr>
          <w:rFonts w:eastAsia="Times New Roman"/>
        </w:rPr>
        <w:t>or any other state department, agency, office, board, commission, or state employee or contractor</w:t>
      </w:r>
      <w:r w:rsidR="007E4121">
        <w:rPr>
          <w:rFonts w:eastAsia="Times New Roman"/>
        </w:rPr>
        <w:t xml:space="preserve"> </w:t>
      </w:r>
      <w:r w:rsidR="00314406">
        <w:rPr>
          <w:rFonts w:eastAsia="Times New Roman"/>
        </w:rPr>
        <w:t>shall compare data concerning abortions or abortion complications maintained in an electronic or other information system or file with data in any other electronic or other system or file, a comparison of which could result in identifying, in any manner or under any circumstance, a woman obtaining or seeking to obtain an abortion.</w:t>
      </w:r>
    </w:p>
    <w:p w:rsidR="000A12BC" w:rsidRDefault="00650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w:t>
      </w:r>
      <w:r>
        <w:rPr>
          <w:rFonts w:eastAsia="Times New Roman"/>
        </w:rPr>
        <w:tab/>
        <w:t>The department and</w:t>
      </w:r>
      <w:r w:rsidR="00314406">
        <w:rPr>
          <w:rFonts w:eastAsia="Times New Roman"/>
        </w:rPr>
        <w:t xml:space="preserve"> its employees or contractors shall not disclose to a person or entity outside of the department the reports or contents of reports filed pursuant to subsection (B) </w:t>
      </w:r>
      <w:r w:rsidR="000A12BC">
        <w:rPr>
          <w:rFonts w:eastAsia="Times New Roman"/>
        </w:rPr>
        <w:t>in a manner or fashion to permit the person or entity to whom the disclosure is made to identify, in any manner or under any circumstance, a woman obtaining or seeking to obtain an abortion.”</w:t>
      </w:r>
    </w:p>
    <w:p w:rsidR="000A12BC" w:rsidRDefault="000A1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ADB" w:rsidRDefault="00EE7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Nothing in this act shall be construed as creating or recognizing a right to abortion. It is not the intention of this act to make lawful an abortion that is currently unlawful.</w:t>
      </w:r>
    </w:p>
    <w:p w:rsidR="00EE7ADB" w:rsidRDefault="00EE7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2BC" w:rsidRDefault="00EE7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rsidR="000A12BC">
        <w:t>.</w:t>
      </w:r>
      <w:r w:rsidR="000A12BC">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sidR="00772329">
        <w:t>t it would have passed this act</w:t>
      </w:r>
      <w:r w:rsidR="000A12BC">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A12BC" w:rsidRDefault="000A1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12BC" w:rsidRDefault="000A1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EE7ADB">
        <w:t>5</w:t>
      </w:r>
      <w:r>
        <w:t>.</w:t>
      </w:r>
      <w:r>
        <w:tab/>
        <w:t>Reports filed with the department pursuant to this act shall be in a form prescribed by the department.</w:t>
      </w:r>
    </w:p>
    <w:p w:rsidR="00E115EE"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5EE" w:rsidRPr="00522CE0" w:rsidRDefault="00E11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7ADB">
        <w:rPr>
          <w:rFonts w:eastAsia="Times New Roman"/>
        </w:rPr>
        <w:t>6</w:t>
      </w:r>
      <w:r>
        <w:rPr>
          <w:rFonts w:eastAsia="Times New Roman"/>
        </w:rPr>
        <w:t>.</w:t>
      </w:r>
      <w:r>
        <w:rPr>
          <w:rFonts w:eastAsia="Times New Roman"/>
        </w:rPr>
        <w:tab/>
        <w:t xml:space="preserve">This act takes effect </w:t>
      </w:r>
      <w:r w:rsidR="000A12BC">
        <w:rPr>
          <w:rFonts w:eastAsia="Times New Roman"/>
        </w:rPr>
        <w:t>July 1, 2017</w:t>
      </w:r>
      <w:r>
        <w:rPr>
          <w:rFonts w:eastAsia="Times New Roman"/>
        </w:rPr>
        <w:t>.</w:t>
      </w:r>
    </w:p>
    <w:p w:rsidR="002216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322F" w:rsidRDefault="00C6322F" w:rsidP="00C6322F">
      <w:pPr>
        <w:suppressAutoHyphens/>
        <w:jc w:val="both"/>
        <w:rPr>
          <w:rFonts w:eastAsia="Times New Roman"/>
        </w:rPr>
      </w:pPr>
    </w:p>
    <w:sectPr w:rsidR="00C6322F" w:rsidSect="00C632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57D" w:rsidRDefault="0053657D" w:rsidP="00522CE0">
      <w:r>
        <w:separator/>
      </w:r>
    </w:p>
  </w:endnote>
  <w:endnote w:type="continuationSeparator" w:id="0">
    <w:p w:rsidR="0053657D" w:rsidRDefault="005365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EF3919-1993-4148-9E0D-6512E96A1B10}"/>
    <w:embedBold r:id="rId2" w:fontKey="{FBCA84B2-3333-4D60-9F3F-B5109C35EC68}"/>
  </w:font>
  <w:font w:name="Calibri">
    <w:panose1 w:val="020F0502020204030204"/>
    <w:charset w:val="00"/>
    <w:family w:val="swiss"/>
    <w:pitch w:val="variable"/>
    <w:sig w:usb0="E00002FF" w:usb1="4000ACFF" w:usb2="00000001" w:usb3="00000000" w:csb0="0000019F" w:csb1="00000000"/>
    <w:embedRegular r:id="rId3" w:fontKey="{025AE46D-7DD0-4727-A8B7-97B03D65FCE1}"/>
    <w:embedBold r:id="rId4" w:fontKey="{58265014-95F4-473B-A639-B5FD4B28142B}"/>
  </w:font>
  <w:font w:name="Cambria">
    <w:panose1 w:val="02040503050406030204"/>
    <w:charset w:val="00"/>
    <w:family w:val="roman"/>
    <w:pitch w:val="variable"/>
    <w:sig w:usb0="E00002FF" w:usb1="400004FF" w:usb2="00000000" w:usb3="00000000" w:csb0="0000019F" w:csb1="00000000"/>
    <w:embedRegular r:id="rId5" w:fontKey="{DB037875-0662-4549-A071-4F91CD213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22F" w:rsidRPr="000022C1" w:rsidRDefault="00C6322F" w:rsidP="000022C1">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sidR="008A34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57D" w:rsidRDefault="0053657D" w:rsidP="00522CE0">
      <w:r>
        <w:separator/>
      </w:r>
    </w:p>
  </w:footnote>
  <w:footnote w:type="continuationSeparator" w:id="0">
    <w:p w:rsidR="0053657D" w:rsidRDefault="005365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BOR.KMM.LKG"/>
    <w:docVar w:name="CoverAttorneyInitials" w:val="KMM"/>
    <w:docVar w:name="CoverAttorneyLastName" w:val="Moffitt"/>
    <w:docVar w:name="CoverBillType" w:val="b"/>
    <w:docVar w:name="CoverSenator" w:val="LKG"/>
    <w:docVar w:name="dvBillNumber" w:val="283"/>
    <w:docVar w:name="dvBillNumberPrefix" w:val="S. "/>
    <w:docVar w:name="dvOriginalBody" w:val="Senate"/>
    <w:docVar w:name="fulldraftpath" w:val="L:\S-RES\LKG\006ABOR.KMM.LKG.DOCX"/>
    <w:docVar w:name="NameofBody" w:val="S"/>
    <w:docVar w:name="vgroup2" w:val="S-RES"/>
  </w:docVars>
  <w:rsids>
    <w:rsidRoot w:val="00E115EE"/>
    <w:rsid w:val="000022C1"/>
    <w:rsid w:val="00010A74"/>
    <w:rsid w:val="00042AC1"/>
    <w:rsid w:val="00046516"/>
    <w:rsid w:val="00072458"/>
    <w:rsid w:val="00073547"/>
    <w:rsid w:val="0007601D"/>
    <w:rsid w:val="000A12BC"/>
    <w:rsid w:val="000B0720"/>
    <w:rsid w:val="000B5EAF"/>
    <w:rsid w:val="001315B2"/>
    <w:rsid w:val="00170561"/>
    <w:rsid w:val="00186AC9"/>
    <w:rsid w:val="00197DF1"/>
    <w:rsid w:val="001B3DD9"/>
    <w:rsid w:val="001B7E5D"/>
    <w:rsid w:val="001D2545"/>
    <w:rsid w:val="001D3BAC"/>
    <w:rsid w:val="00216025"/>
    <w:rsid w:val="0022166F"/>
    <w:rsid w:val="00245C4E"/>
    <w:rsid w:val="00287DBC"/>
    <w:rsid w:val="002C1321"/>
    <w:rsid w:val="002C2031"/>
    <w:rsid w:val="002C5896"/>
    <w:rsid w:val="002D3BED"/>
    <w:rsid w:val="00307C2B"/>
    <w:rsid w:val="00314406"/>
    <w:rsid w:val="00315D04"/>
    <w:rsid w:val="0031663C"/>
    <w:rsid w:val="00383247"/>
    <w:rsid w:val="003D6E2B"/>
    <w:rsid w:val="003E7597"/>
    <w:rsid w:val="00413EBF"/>
    <w:rsid w:val="0044020F"/>
    <w:rsid w:val="00445492"/>
    <w:rsid w:val="00450668"/>
    <w:rsid w:val="00454138"/>
    <w:rsid w:val="004813A2"/>
    <w:rsid w:val="004952FA"/>
    <w:rsid w:val="004B6A22"/>
    <w:rsid w:val="004D7F37"/>
    <w:rsid w:val="00522CE0"/>
    <w:rsid w:val="0053657D"/>
    <w:rsid w:val="00541951"/>
    <w:rsid w:val="005421CA"/>
    <w:rsid w:val="00565148"/>
    <w:rsid w:val="00570403"/>
    <w:rsid w:val="00593361"/>
    <w:rsid w:val="005A413B"/>
    <w:rsid w:val="005A5017"/>
    <w:rsid w:val="005A648C"/>
    <w:rsid w:val="005D2A11"/>
    <w:rsid w:val="005F07AC"/>
    <w:rsid w:val="005F1745"/>
    <w:rsid w:val="00606CE1"/>
    <w:rsid w:val="006508CE"/>
    <w:rsid w:val="006A1802"/>
    <w:rsid w:val="006C0CBB"/>
    <w:rsid w:val="006C74EA"/>
    <w:rsid w:val="00720D40"/>
    <w:rsid w:val="007318D4"/>
    <w:rsid w:val="00765784"/>
    <w:rsid w:val="00772329"/>
    <w:rsid w:val="007A4390"/>
    <w:rsid w:val="007E4121"/>
    <w:rsid w:val="007E5CB7"/>
    <w:rsid w:val="008314D2"/>
    <w:rsid w:val="00866A37"/>
    <w:rsid w:val="00870F6F"/>
    <w:rsid w:val="00876669"/>
    <w:rsid w:val="008A3437"/>
    <w:rsid w:val="008B2F42"/>
    <w:rsid w:val="008C3697"/>
    <w:rsid w:val="008E185F"/>
    <w:rsid w:val="008F023B"/>
    <w:rsid w:val="00904E16"/>
    <w:rsid w:val="009162B3"/>
    <w:rsid w:val="00927C62"/>
    <w:rsid w:val="00941C0F"/>
    <w:rsid w:val="00973075"/>
    <w:rsid w:val="00983951"/>
    <w:rsid w:val="00984124"/>
    <w:rsid w:val="00984640"/>
    <w:rsid w:val="00995C37"/>
    <w:rsid w:val="009C118A"/>
    <w:rsid w:val="009F4CD5"/>
    <w:rsid w:val="00A02011"/>
    <w:rsid w:val="00A4011E"/>
    <w:rsid w:val="00A86015"/>
    <w:rsid w:val="00A9594E"/>
    <w:rsid w:val="00AE59C8"/>
    <w:rsid w:val="00B10098"/>
    <w:rsid w:val="00B32506"/>
    <w:rsid w:val="00B5790D"/>
    <w:rsid w:val="00B945C5"/>
    <w:rsid w:val="00BA20EA"/>
    <w:rsid w:val="00BB5AFC"/>
    <w:rsid w:val="00BC0A56"/>
    <w:rsid w:val="00C236CC"/>
    <w:rsid w:val="00C45366"/>
    <w:rsid w:val="00C57023"/>
    <w:rsid w:val="00C6322F"/>
    <w:rsid w:val="00C74052"/>
    <w:rsid w:val="00C90309"/>
    <w:rsid w:val="00CB187A"/>
    <w:rsid w:val="00CC0EC7"/>
    <w:rsid w:val="00CC251A"/>
    <w:rsid w:val="00CF2C98"/>
    <w:rsid w:val="00D1088B"/>
    <w:rsid w:val="00D11B3F"/>
    <w:rsid w:val="00D1286F"/>
    <w:rsid w:val="00D14DE6"/>
    <w:rsid w:val="00D156D2"/>
    <w:rsid w:val="00D35486"/>
    <w:rsid w:val="00D53E29"/>
    <w:rsid w:val="00D86943"/>
    <w:rsid w:val="00DA3C6B"/>
    <w:rsid w:val="00DA47B9"/>
    <w:rsid w:val="00DC2316"/>
    <w:rsid w:val="00DE5635"/>
    <w:rsid w:val="00E058D3"/>
    <w:rsid w:val="00E10241"/>
    <w:rsid w:val="00E115EE"/>
    <w:rsid w:val="00E12CA0"/>
    <w:rsid w:val="00E20278"/>
    <w:rsid w:val="00E20520"/>
    <w:rsid w:val="00E2236D"/>
    <w:rsid w:val="00E37E14"/>
    <w:rsid w:val="00E76AD9"/>
    <w:rsid w:val="00E91E2F"/>
    <w:rsid w:val="00EA3546"/>
    <w:rsid w:val="00EB47AE"/>
    <w:rsid w:val="00EC34E1"/>
    <w:rsid w:val="00EE7ADB"/>
    <w:rsid w:val="00F0234A"/>
    <w:rsid w:val="00F05CF2"/>
    <w:rsid w:val="00F51241"/>
    <w:rsid w:val="00F52959"/>
    <w:rsid w:val="00F55884"/>
    <w:rsid w:val="00F823FB"/>
    <w:rsid w:val="00F9601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8186F0C-C484-4ACF-BD33-89689B8C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632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3&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83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1276</Words>
  <Characters>6972</Characters>
  <Application>Microsoft Office Word</Application>
  <DocSecurity>0</DocSecurity>
  <Lines>184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283: Abortion Complication Reporting Act - South Carolina Legislature Online</dc:title>
  <dc:subject/>
  <dc:creator>%USERNAME%</dc:creator>
  <cp:keywords/>
  <dc:description/>
  <cp:lastModifiedBy>S Volk</cp:lastModifiedBy>
  <cp:revision>2</cp:revision>
  <dcterms:created xsi:type="dcterms:W3CDTF">2017-01-30T15:50:00Z</dcterms:created>
  <dcterms:modified xsi:type="dcterms:W3CDTF">2017-01-30T15:50:00Z</dcterms:modified>
</cp:coreProperties>
</file>