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9CF" w:rsidRDefault="008559CF" w:rsidP="008559CF">
      <w:pPr>
        <w:widowControl w:val="0"/>
        <w:jc w:val="center"/>
      </w:pPr>
      <w:r w:rsidRPr="008559CF">
        <w:rPr>
          <w:b/>
        </w:rPr>
        <w:t>South Carolina General Assembly</w:t>
      </w:r>
    </w:p>
    <w:p w:rsidR="008559CF" w:rsidRDefault="008559CF" w:rsidP="008559CF">
      <w:pPr>
        <w:widowControl w:val="0"/>
        <w:jc w:val="center"/>
      </w:pPr>
      <w:r>
        <w:t>122nd Session, 2017-2018</w:t>
      </w:r>
    </w:p>
    <w:p w:rsidR="008559CF" w:rsidRDefault="008559CF" w:rsidP="008559CF">
      <w:pPr>
        <w:widowControl w:val="0"/>
        <w:jc w:val="left"/>
      </w:pPr>
    </w:p>
    <w:p w:rsidR="008559CF" w:rsidRDefault="008559CF" w:rsidP="008559CF">
      <w:pPr>
        <w:widowControl w:val="0"/>
        <w:jc w:val="left"/>
        <w:rPr>
          <w:b/>
        </w:rPr>
      </w:pPr>
      <w:r w:rsidRPr="008559CF">
        <w:rPr>
          <w:b/>
        </w:rPr>
        <w:t>H. 3012</w:t>
      </w:r>
    </w:p>
    <w:p w:rsidR="008559CF" w:rsidRDefault="008559CF" w:rsidP="008559CF">
      <w:pPr>
        <w:widowControl w:val="0"/>
        <w:jc w:val="left"/>
        <w:rPr>
          <w:b/>
        </w:rPr>
      </w:pPr>
    </w:p>
    <w:p w:rsidR="008559CF" w:rsidRDefault="008559CF" w:rsidP="008559CF">
      <w:pPr>
        <w:widowControl w:val="0"/>
        <w:jc w:val="left"/>
      </w:pPr>
      <w:r w:rsidRPr="008559CF">
        <w:rPr>
          <w:b/>
        </w:rPr>
        <w:t>STATUS INFORMATION</w:t>
      </w:r>
    </w:p>
    <w:p w:rsidR="008559CF" w:rsidRDefault="008559CF" w:rsidP="008559CF">
      <w:pPr>
        <w:widowControl w:val="0"/>
        <w:jc w:val="left"/>
      </w:pPr>
    </w:p>
    <w:p w:rsidR="008559CF" w:rsidRDefault="008559CF" w:rsidP="008559CF">
      <w:pPr>
        <w:widowControl w:val="0"/>
        <w:jc w:val="left"/>
      </w:pPr>
      <w:r>
        <w:t>General Bill</w:t>
      </w:r>
    </w:p>
    <w:p w:rsidR="008559CF" w:rsidRDefault="00D36D5F" w:rsidP="008559CF">
      <w:pPr>
        <w:widowControl w:val="0"/>
        <w:jc w:val="left"/>
      </w:pPr>
      <w:r>
        <w:t>Sponsors: Reps. Long and Magnuson</w:t>
      </w:r>
    </w:p>
    <w:p w:rsidR="008559CF" w:rsidRDefault="008559CF" w:rsidP="008559CF">
      <w:pPr>
        <w:widowControl w:val="0"/>
        <w:jc w:val="left"/>
      </w:pPr>
      <w:r>
        <w:t>Document Path: l:\council\bills\nbd\11051cz17.docx</w:t>
      </w:r>
    </w:p>
    <w:p w:rsidR="008559CF" w:rsidRDefault="008559CF" w:rsidP="008559CF">
      <w:pPr>
        <w:widowControl w:val="0"/>
        <w:jc w:val="left"/>
      </w:pPr>
    </w:p>
    <w:p w:rsidR="00672D36" w:rsidRDefault="00672D36" w:rsidP="008559CF">
      <w:pPr>
        <w:widowControl w:val="0"/>
        <w:jc w:val="left"/>
      </w:pPr>
      <w:r>
        <w:t>Introduced in the House on January 10, 2017</w:t>
      </w:r>
    </w:p>
    <w:p w:rsidR="00672D36" w:rsidRPr="00672D36" w:rsidRDefault="00672D36" w:rsidP="008559CF">
      <w:pPr>
        <w:widowControl w:val="0"/>
        <w:jc w:val="left"/>
      </w:pPr>
      <w:r>
        <w:t xml:space="preserve">Currently residing in the House Committee on </w:t>
      </w:r>
      <w:r w:rsidRPr="00672D36">
        <w:rPr>
          <w:b/>
        </w:rPr>
        <w:t>Judiciary</w:t>
      </w:r>
    </w:p>
    <w:p w:rsidR="00672D36" w:rsidRDefault="00672D36" w:rsidP="008559CF">
      <w:pPr>
        <w:widowControl w:val="0"/>
        <w:jc w:val="left"/>
      </w:pPr>
    </w:p>
    <w:p w:rsidR="008559CF" w:rsidRDefault="008559CF" w:rsidP="008559CF">
      <w:pPr>
        <w:widowControl w:val="0"/>
        <w:jc w:val="left"/>
      </w:pPr>
      <w:r>
        <w:t xml:space="preserve">Summary: </w:t>
      </w:r>
      <w:r w:rsidR="00880E92">
        <w:t>Bathrooms</w:t>
      </w:r>
    </w:p>
    <w:p w:rsidR="008559CF" w:rsidRDefault="008559CF" w:rsidP="008559CF">
      <w:pPr>
        <w:widowControl w:val="0"/>
        <w:jc w:val="left"/>
      </w:pPr>
    </w:p>
    <w:p w:rsidR="008559CF" w:rsidRDefault="008559CF" w:rsidP="008559CF">
      <w:pPr>
        <w:widowControl w:val="0"/>
        <w:jc w:val="left"/>
      </w:pPr>
    </w:p>
    <w:p w:rsidR="008559CF" w:rsidRDefault="008559CF" w:rsidP="00855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9CF">
        <w:rPr>
          <w:b/>
        </w:rPr>
        <w:t>HISTORY OF LEGISLATIVE ACTIONS</w:t>
      </w:r>
    </w:p>
    <w:p w:rsidR="008559CF" w:rsidRDefault="008559CF" w:rsidP="00855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59CF" w:rsidRPr="008559CF" w:rsidRDefault="008559CF" w:rsidP="00855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9CF">
        <w:rPr>
          <w:u w:val="single"/>
        </w:rPr>
        <w:tab/>
        <w:t>Date</w:t>
      </w:r>
      <w:r w:rsidRPr="008559CF">
        <w:rPr>
          <w:u w:val="single"/>
        </w:rPr>
        <w:tab/>
        <w:t>Body</w:t>
      </w:r>
      <w:r w:rsidRPr="008559CF">
        <w:rPr>
          <w:u w:val="single"/>
        </w:rPr>
        <w:tab/>
        <w:t>Action Description with journal page number</w:t>
      </w:r>
      <w:r w:rsidRPr="008559CF">
        <w:rPr>
          <w:u w:val="single"/>
        </w:rPr>
        <w:tab/>
      </w:r>
    </w:p>
    <w:p w:rsidR="00416E8F" w:rsidRDefault="00416E8F" w:rsidP="0041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43BCC">
        <w:t>Prefiled</w:t>
      </w:r>
    </w:p>
    <w:p w:rsidR="00416E8F" w:rsidRDefault="00416E8F" w:rsidP="0041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B43BCC">
        <w:t xml:space="preserve">Referred to Committee on </w:t>
      </w:r>
      <w:r w:rsidRPr="00B43BCC">
        <w:rPr>
          <w:b/>
        </w:rPr>
        <w:t>Judiciary</w:t>
      </w:r>
    </w:p>
    <w:p w:rsidR="00416E8F" w:rsidRDefault="00416E8F" w:rsidP="0041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43BCC">
        <w:t>Introduced and read first time (</w:t>
      </w:r>
      <w:hyperlink r:id="rId7" w:history="1">
        <w:r w:rsidRPr="00B43BCC">
          <w:rPr>
            <w:rStyle w:val="Hyperlink"/>
          </w:rPr>
          <w:t>House Journal</w:t>
        </w:r>
        <w:r w:rsidRPr="00B43BCC">
          <w:rPr>
            <w:rStyle w:val="Hyperlink"/>
          </w:rPr>
          <w:noBreakHyphen/>
          <w:t>page 41</w:t>
        </w:r>
      </w:hyperlink>
      <w:r w:rsidRPr="00B43BCC">
        <w:t>)</w:t>
      </w:r>
    </w:p>
    <w:p w:rsidR="00416E8F" w:rsidRDefault="00416E8F" w:rsidP="0041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B43BCC">
        <w:t>Ref</w:t>
      </w:r>
      <w:r>
        <w:t xml:space="preserve">erred to Committee on </w:t>
      </w:r>
      <w:r w:rsidRPr="00B43BCC">
        <w:rPr>
          <w:b/>
        </w:rPr>
        <w:t>Judiciary</w:t>
      </w:r>
      <w:r>
        <w:t xml:space="preserve"> </w:t>
      </w:r>
      <w:r w:rsidRPr="00B43BCC">
        <w:t>(</w:t>
      </w:r>
      <w:hyperlink r:id="rId8" w:history="1">
        <w:r w:rsidRPr="00B43BCC">
          <w:rPr>
            <w:rStyle w:val="Hyperlink"/>
          </w:rPr>
          <w:t>House Journal</w:t>
        </w:r>
        <w:r w:rsidRPr="00B43BCC">
          <w:rPr>
            <w:rStyle w:val="Hyperlink"/>
          </w:rPr>
          <w:noBreakHyphen/>
          <w:t>page 41</w:t>
        </w:r>
      </w:hyperlink>
      <w:r w:rsidRPr="00B43BCC">
        <w:t>)</w:t>
      </w:r>
    </w:p>
    <w:p w:rsidR="00416E8F" w:rsidRDefault="00416E8F" w:rsidP="0041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9CF" w:rsidRDefault="008559CF" w:rsidP="00855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559CF">
          <w:rPr>
            <w:rStyle w:val="Hyperlink"/>
          </w:rPr>
          <w:t>legislative information</w:t>
        </w:r>
      </w:hyperlink>
      <w:r>
        <w:t xml:space="preserve"> at the website</w:t>
      </w:r>
    </w:p>
    <w:p w:rsidR="008559CF" w:rsidRDefault="008559CF" w:rsidP="00855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9CF" w:rsidRPr="008559CF" w:rsidRDefault="008559CF" w:rsidP="00855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9CF" w:rsidRDefault="008559CF" w:rsidP="008559CF">
      <w:pPr>
        <w:widowControl w:val="0"/>
        <w:jc w:val="left"/>
      </w:pPr>
      <w:r w:rsidRPr="008559CF">
        <w:rPr>
          <w:b/>
        </w:rPr>
        <w:t>VERSIONS OF THIS BILL</w:t>
      </w:r>
    </w:p>
    <w:p w:rsidR="008559CF" w:rsidRDefault="008559CF" w:rsidP="008559CF">
      <w:pPr>
        <w:widowControl w:val="0"/>
        <w:jc w:val="left"/>
      </w:pPr>
    </w:p>
    <w:p w:rsidR="008559CF" w:rsidRDefault="00C238C9" w:rsidP="008559CF">
      <w:pPr>
        <w:widowControl w:val="0"/>
        <w:jc w:val="left"/>
      </w:pPr>
      <w:hyperlink r:id="rId10" w:history="1">
        <w:r w:rsidR="008559CF">
          <w:rPr>
            <w:rStyle w:val="Hyperlink"/>
          </w:rPr>
          <w:t>12/15/2016</w:t>
        </w:r>
      </w:hyperlink>
    </w:p>
    <w:p w:rsidR="008559CF" w:rsidRDefault="008559CF" w:rsidP="008559CF"/>
    <w:p w:rsidR="008559CF" w:rsidRDefault="008559CF" w:rsidP="008559CF">
      <w:pPr>
        <w:sectPr w:rsidR="008559CF" w:rsidSect="008559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6BCF" w:rsidRDefault="009C6B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4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6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6AAD">
        <w:rPr>
          <w:color w:val="000000" w:themeColor="text1"/>
          <w:u w:color="000000" w:themeColor="text1"/>
        </w:rPr>
        <w:t>TO AMEND</w:t>
      </w:r>
      <w:r w:rsidR="00D8066D">
        <w:rPr>
          <w:color w:val="000000" w:themeColor="text1"/>
          <w:u w:color="000000" w:themeColor="text1"/>
        </w:rPr>
        <w:t xml:space="preserve"> SECTION 45-9-10, </w:t>
      </w:r>
      <w:r w:rsidRPr="004B6AAD">
        <w:rPr>
          <w:color w:val="000000" w:themeColor="text1"/>
          <w:u w:color="000000" w:themeColor="text1"/>
        </w:rPr>
        <w:t>CODE OF LAWS OF SOUTH CAROLINA, 1976, RELATING TO THE RIGHT TO EQUAL ENJOYMENT AND PRIVILEGES OF PUBLIC ACCOMMODATIONS, SO AS TO PROVIDE THAT A LOCAL GOVERNMENT</w:t>
      </w:r>
      <w:r w:rsidR="00413C56">
        <w:rPr>
          <w:color w:val="000000" w:themeColor="text1"/>
          <w:u w:color="000000" w:themeColor="text1"/>
        </w:rPr>
        <w:t xml:space="preserve"> OR OTHER POLITICAL SUBDIVISION</w:t>
      </w:r>
      <w:r w:rsidRPr="004B6AAD">
        <w:rPr>
          <w:color w:val="000000" w:themeColor="text1"/>
          <w:u w:color="000000" w:themeColor="text1"/>
        </w:rPr>
        <w:t xml:space="preserve"> MAY NOT ENACT A LAW, ORDINANCE, ORDER, OR OTHER REGULATION THAT WOULD REQUIRE A PLACE OF PUBLIC ACCOMMODATION, PRIVATE CLUB, OR OTHER ESTABLISHMENT TO ALLOW A PERSON TO USE A MULTIPLE OCCUPANCY BATHROOM OR CHANGING FACILITY REGARDLESS OF THE PERSON</w:t>
      </w:r>
      <w:r w:rsidR="00BF2A7A" w:rsidRPr="00BF2A7A">
        <w:rPr>
          <w:color w:val="000000" w:themeColor="text1"/>
          <w:u w:color="000000" w:themeColor="text1"/>
        </w:rPr>
        <w:t>’</w:t>
      </w:r>
      <w:r w:rsidRPr="004B6AAD">
        <w:rPr>
          <w:color w:val="000000" w:themeColor="text1"/>
          <w:u w:color="000000" w:themeColor="text1"/>
        </w:rPr>
        <w:t xml:space="preserve">S BIOLOGICAL SEX AND TO PROVIDE EXCEPTIONS.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4FA" w:rsidRDefault="00866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4FA" w:rsidRDefault="008664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9F9" w:rsidRPr="004B6AAD" w:rsidRDefault="000769F9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6AAD">
        <w:rPr>
          <w:color w:val="000000" w:themeColor="text1"/>
          <w:u w:color="000000" w:themeColor="text1"/>
        </w:rPr>
        <w:t>SECTION</w:t>
      </w:r>
      <w:r w:rsidR="00225F75">
        <w:rPr>
          <w:color w:val="000000" w:themeColor="text1"/>
          <w:u w:color="000000" w:themeColor="text1"/>
        </w:rPr>
        <w:tab/>
      </w:r>
      <w:r w:rsidRPr="004B6AAD">
        <w:rPr>
          <w:color w:val="000000" w:themeColor="text1"/>
          <w:u w:color="000000" w:themeColor="text1"/>
        </w:rPr>
        <w:t>1.</w:t>
      </w:r>
      <w:r w:rsidR="00D8066D">
        <w:rPr>
          <w:color w:val="000000" w:themeColor="text1"/>
          <w:u w:color="000000" w:themeColor="text1"/>
        </w:rPr>
        <w:tab/>
      </w:r>
      <w:r w:rsidRPr="004B6AAD">
        <w:rPr>
          <w:color w:val="000000" w:themeColor="text1"/>
          <w:u w:color="000000" w:themeColor="text1"/>
        </w:rPr>
        <w:t>Section 45</w:t>
      </w:r>
      <w:r w:rsidR="009365BA">
        <w:rPr>
          <w:color w:val="000000" w:themeColor="text1"/>
          <w:u w:color="000000" w:themeColor="text1"/>
        </w:rPr>
        <w:noBreakHyphen/>
      </w:r>
      <w:r w:rsidRPr="004B6AAD">
        <w:rPr>
          <w:color w:val="000000" w:themeColor="text1"/>
          <w:u w:color="000000" w:themeColor="text1"/>
        </w:rPr>
        <w:t>9</w:t>
      </w:r>
      <w:r w:rsidR="009365BA">
        <w:rPr>
          <w:color w:val="000000" w:themeColor="text1"/>
          <w:u w:color="000000" w:themeColor="text1"/>
        </w:rPr>
        <w:noBreakHyphen/>
      </w:r>
      <w:r w:rsidRPr="004B6AAD">
        <w:rPr>
          <w:color w:val="000000" w:themeColor="text1"/>
          <w:u w:color="000000" w:themeColor="text1"/>
        </w:rPr>
        <w:t>10 of the 1976 Code is amended by adding</w:t>
      </w:r>
      <w:r w:rsidR="009365BA">
        <w:rPr>
          <w:color w:val="000000" w:themeColor="text1"/>
          <w:u w:color="000000" w:themeColor="text1"/>
        </w:rPr>
        <w:t xml:space="preserve"> an</w:t>
      </w:r>
      <w:r w:rsidR="000922A1">
        <w:rPr>
          <w:color w:val="000000" w:themeColor="text1"/>
          <w:u w:color="000000" w:themeColor="text1"/>
        </w:rPr>
        <w:t xml:space="preserve"> appropriately letter</w:t>
      </w:r>
      <w:r w:rsidR="00E7352E">
        <w:rPr>
          <w:color w:val="000000" w:themeColor="text1"/>
          <w:u w:color="000000" w:themeColor="text1"/>
        </w:rPr>
        <w:t>ed</w:t>
      </w:r>
      <w:r w:rsidR="000922A1">
        <w:rPr>
          <w:color w:val="000000" w:themeColor="text1"/>
          <w:u w:color="000000" w:themeColor="text1"/>
        </w:rPr>
        <w:t xml:space="preserve"> subsection at the end to read:</w:t>
      </w:r>
      <w:r w:rsidRPr="004B6AAD">
        <w:rPr>
          <w:color w:val="000000" w:themeColor="text1"/>
          <w:u w:color="000000" w:themeColor="text1"/>
        </w:rPr>
        <w:t xml:space="preserve"> </w:t>
      </w:r>
    </w:p>
    <w:p w:rsidR="000769F9" w:rsidRPr="004B6AAD" w:rsidRDefault="000769F9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“(</w:t>
      </w:r>
      <w:r w:rsidR="003B563E">
        <w:rPr>
          <w:color w:val="000000" w:themeColor="text1"/>
          <w:u w:color="000000" w:themeColor="text1"/>
        </w:rPr>
        <w:t xml:space="preserve">  </w:t>
      </w:r>
      <w:r w:rsidR="000769F9" w:rsidRPr="004B6AAD">
        <w:rPr>
          <w:color w:val="000000" w:themeColor="text1"/>
          <w:u w:color="000000" w:themeColor="text1"/>
        </w:rPr>
        <w:t>)(1)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As used in this subsection: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Biological sex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means the physical condition of being male or female, which is stated on a person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s birth certificate.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Multiple occupancy bathroom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or </w:t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changing facility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means a facility designed or designated to be used by more than one person at a time where persons may be in various states of undress in the presence of other persons. A multiple occupancy bathroom or changing facility includes, but is not limited to, a restroom, locker room, changing room, or shower room.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Single occupancy bathroom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or </w:t>
      </w:r>
      <w:r w:rsidR="00BF2A7A" w:rsidRPr="00BF2A7A">
        <w:rPr>
          <w:color w:val="000000" w:themeColor="text1"/>
          <w:u w:color="000000" w:themeColor="text1"/>
        </w:rPr>
        <w:t>‘</w:t>
      </w:r>
      <w:r w:rsidR="000769F9" w:rsidRPr="004B6AAD">
        <w:rPr>
          <w:color w:val="000000" w:themeColor="text1"/>
          <w:u w:color="000000" w:themeColor="text1"/>
        </w:rPr>
        <w:t>changing facility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 means a facility designed or designated to be used by only one person at a time where students may be in various states of undress. A single occupancy bathroom or changing facility includes, but is </w:t>
      </w:r>
      <w:r w:rsidR="000769F9" w:rsidRPr="004B6AAD">
        <w:rPr>
          <w:color w:val="000000" w:themeColor="text1"/>
          <w:u w:color="000000" w:themeColor="text1"/>
        </w:rPr>
        <w:lastRenderedPageBreak/>
        <w:t xml:space="preserve">not limited to, a single stall restroom designated as unisex or for use based on biological sex.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A6320">
        <w:rPr>
          <w:color w:val="000000" w:themeColor="text1"/>
          <w:u w:color="000000" w:themeColor="text1"/>
        </w:rPr>
        <w:t>A</w:t>
      </w:r>
      <w:r w:rsidR="000769F9" w:rsidRPr="004B6AAD">
        <w:rPr>
          <w:color w:val="000000" w:themeColor="text1"/>
          <w:u w:color="000000" w:themeColor="text1"/>
        </w:rPr>
        <w:t xml:space="preserve"> local government</w:t>
      </w:r>
      <w:r w:rsidR="00413C56">
        <w:rPr>
          <w:color w:val="000000" w:themeColor="text1"/>
          <w:u w:color="000000" w:themeColor="text1"/>
        </w:rPr>
        <w:t xml:space="preserve"> or other political subdivision</w:t>
      </w:r>
      <w:r w:rsidR="000769F9" w:rsidRPr="004B6AAD">
        <w:rPr>
          <w:color w:val="000000" w:themeColor="text1"/>
          <w:u w:color="000000" w:themeColor="text1"/>
        </w:rPr>
        <w:t xml:space="preserve"> in this State may not enact local laws, ordinances, orders, or other regulations that require a place of public accommodation or a private club or other establishment</w:t>
      </w:r>
      <w:r w:rsidR="009365BA">
        <w:rPr>
          <w:color w:val="000000" w:themeColor="text1"/>
          <w:u w:color="000000" w:themeColor="text1"/>
        </w:rPr>
        <w:t>,</w:t>
      </w:r>
      <w:r w:rsidR="000769F9" w:rsidRPr="004B6AAD">
        <w:rPr>
          <w:color w:val="000000" w:themeColor="text1"/>
          <w:u w:color="000000" w:themeColor="text1"/>
        </w:rPr>
        <w:t xml:space="preserve"> not in fact open to the general public</w:t>
      </w:r>
      <w:r w:rsidR="009365BA">
        <w:rPr>
          <w:color w:val="000000" w:themeColor="text1"/>
          <w:u w:color="000000" w:themeColor="text1"/>
        </w:rPr>
        <w:t>,</w:t>
      </w:r>
      <w:r w:rsidR="000769F9" w:rsidRPr="004B6AAD">
        <w:rPr>
          <w:color w:val="000000" w:themeColor="text1"/>
          <w:u w:color="000000" w:themeColor="text1"/>
        </w:rPr>
        <w:t xml:space="preserve"> to allow a person to use a multiple occupancy bathroom or changing facility regardless of the person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s biological sex. A local law, ordinance, order, or other regulation enacted by a local government to require a person to use a multiple occupancy bathroom or changing facility designated for his biological sex is not a violation of this chapter and does not constitute discrimination based upon a protected category.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This section does not apply to persons entering a multiple occupancy bathroom or changing facility designated for use by the opposite sex: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for custodial purposes;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for maintenance or inspection purposes;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to render medical assistance;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to accompany a person in need of medical assistance;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 xml:space="preserve">for a minor under the age of seventeen who accompanies a person caring for that minor; or </w:t>
      </w:r>
    </w:p>
    <w:p w:rsidR="000769F9" w:rsidRPr="004B6AAD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that has been temporarily designated for use by that person</w:t>
      </w:r>
      <w:r w:rsidR="00BF2A7A" w:rsidRPr="00BF2A7A">
        <w:rPr>
          <w:color w:val="000000" w:themeColor="text1"/>
          <w:u w:color="000000" w:themeColor="text1"/>
        </w:rPr>
        <w:t>’</w:t>
      </w:r>
      <w:r w:rsidR="000769F9" w:rsidRPr="004B6AAD">
        <w:rPr>
          <w:color w:val="000000" w:themeColor="text1"/>
          <w:u w:color="000000" w:themeColor="text1"/>
        </w:rPr>
        <w:t xml:space="preserve">s biological sex.” </w:t>
      </w:r>
    </w:p>
    <w:p w:rsidR="000769F9" w:rsidRPr="004B6AAD" w:rsidRDefault="000769F9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FA" w:rsidRDefault="00225F75" w:rsidP="00076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8066D">
        <w:rPr>
          <w:color w:val="000000" w:themeColor="text1"/>
          <w:u w:color="000000" w:themeColor="text1"/>
        </w:rPr>
        <w:t>2</w:t>
      </w:r>
      <w:r w:rsidR="000769F9" w:rsidRPr="004B6AA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0769F9" w:rsidRPr="004B6AAD">
        <w:rPr>
          <w:color w:val="000000" w:themeColor="text1"/>
          <w:u w:color="000000" w:themeColor="text1"/>
        </w:rPr>
        <w:t>This act takes effect upon approval by the Governor.</w:t>
      </w:r>
    </w:p>
    <w:p w:rsidR="001D1A2B" w:rsidRDefault="009365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9CF" w:rsidRDefault="008559CF" w:rsidP="008559CF">
      <w:pPr>
        <w:suppressAutoHyphens/>
      </w:pPr>
    </w:p>
    <w:sectPr w:rsidR="008559CF" w:rsidSect="008559C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F75" w:rsidRDefault="00225F75" w:rsidP="009F0C77">
      <w:r>
        <w:separator/>
      </w:r>
    </w:p>
  </w:endnote>
  <w:endnote w:type="continuationSeparator" w:id="0">
    <w:p w:rsidR="00225F75" w:rsidRDefault="00225F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F4FF67-D29E-46F6-B866-383F4EE1277D}"/>
    <w:embedBold r:id="rId2" w:fontKey="{F38E7FE6-816F-4369-8E50-C66F933184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7D047E-7B47-466C-8456-FD717363C5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32FF3-8AA5-4301-BAA9-1D490651B8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0193E6-EBFC-4213-8FCD-BE9751BCDC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9CF" w:rsidRPr="009C6BCF" w:rsidRDefault="008559CF" w:rsidP="009C6B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6E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F75" w:rsidRDefault="00225F75" w:rsidP="009F0C77">
      <w:r>
        <w:separator/>
      </w:r>
    </w:p>
  </w:footnote>
  <w:footnote w:type="continuationSeparator" w:id="0">
    <w:p w:rsidR="00225F75" w:rsidRDefault="00225F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1CZ17"/>
    <w:docVar w:name="CoverBillType" w:val="b"/>
    <w:docVar w:name="DocPath" w:val="L:\Council\bills\NBD\11051CZ17.DOCX"/>
    <w:docVar w:name="dvBillNumber" w:val="30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4FA"/>
    <w:rsid w:val="00011869"/>
    <w:rsid w:val="00015CD6"/>
    <w:rsid w:val="000769F9"/>
    <w:rsid w:val="000922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A2B"/>
    <w:rsid w:val="001D3A58"/>
    <w:rsid w:val="001D525B"/>
    <w:rsid w:val="001D7F4F"/>
    <w:rsid w:val="00205238"/>
    <w:rsid w:val="00225F75"/>
    <w:rsid w:val="002321B6"/>
    <w:rsid w:val="00250967"/>
    <w:rsid w:val="002543C8"/>
    <w:rsid w:val="0025541D"/>
    <w:rsid w:val="00284AAE"/>
    <w:rsid w:val="002A6320"/>
    <w:rsid w:val="002E5912"/>
    <w:rsid w:val="00301B21"/>
    <w:rsid w:val="00325348"/>
    <w:rsid w:val="0032732C"/>
    <w:rsid w:val="00336AD0"/>
    <w:rsid w:val="0037079A"/>
    <w:rsid w:val="003B563E"/>
    <w:rsid w:val="003C4DAB"/>
    <w:rsid w:val="003D01E8"/>
    <w:rsid w:val="003E5288"/>
    <w:rsid w:val="003F6D79"/>
    <w:rsid w:val="00413C56"/>
    <w:rsid w:val="00416E8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E86"/>
    <w:rsid w:val="00577C6C"/>
    <w:rsid w:val="005A62FE"/>
    <w:rsid w:val="005A76C1"/>
    <w:rsid w:val="005C2FE2"/>
    <w:rsid w:val="005E2BC9"/>
    <w:rsid w:val="00605102"/>
    <w:rsid w:val="006215AA"/>
    <w:rsid w:val="00672D36"/>
    <w:rsid w:val="006913C9"/>
    <w:rsid w:val="0069470D"/>
    <w:rsid w:val="006D58AA"/>
    <w:rsid w:val="00734F00"/>
    <w:rsid w:val="007A70AE"/>
    <w:rsid w:val="008362E8"/>
    <w:rsid w:val="008559CF"/>
    <w:rsid w:val="0085786E"/>
    <w:rsid w:val="008664FA"/>
    <w:rsid w:val="00880E92"/>
    <w:rsid w:val="008A1768"/>
    <w:rsid w:val="008A489F"/>
    <w:rsid w:val="008F0F33"/>
    <w:rsid w:val="008F4429"/>
    <w:rsid w:val="009365BA"/>
    <w:rsid w:val="0094021A"/>
    <w:rsid w:val="009B44AF"/>
    <w:rsid w:val="009C6A0B"/>
    <w:rsid w:val="009C6BC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2A7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D5F"/>
    <w:rsid w:val="00D73A67"/>
    <w:rsid w:val="00D8066D"/>
    <w:rsid w:val="00D970A9"/>
    <w:rsid w:val="00DA1CB5"/>
    <w:rsid w:val="00DF3845"/>
    <w:rsid w:val="00E41911"/>
    <w:rsid w:val="00E44B57"/>
    <w:rsid w:val="00E7352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8EB15-D4C1-4838-8023-EBB667FC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5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1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84B59-26E2-4CE0-881A-CDD7F5AF1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3012: Bathrooms - South Carolina Legislature Online</dc:title>
  <dc:creator>%USERNAME%</dc:creator>
  <cp:lastModifiedBy>S Volk</cp:lastModifiedBy>
  <cp:revision>2</cp:revision>
  <cp:lastPrinted>2016-12-08T20:45:00Z</cp:lastPrinted>
  <dcterms:created xsi:type="dcterms:W3CDTF">2017-01-11T16:22:00Z</dcterms:created>
  <dcterms:modified xsi:type="dcterms:W3CDTF">2017-01-11T16:22:00Z</dcterms:modified>
</cp:coreProperties>
</file>