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4AD" w:rsidRDefault="000354AD" w:rsidP="000354AD">
      <w:pPr>
        <w:widowControl w:val="0"/>
        <w:jc w:val="center"/>
      </w:pPr>
      <w:r w:rsidRPr="000354AD">
        <w:rPr>
          <w:b/>
        </w:rPr>
        <w:t>South Carolina General Assembly</w:t>
      </w:r>
    </w:p>
    <w:p w:rsidR="000354AD" w:rsidRDefault="000354AD" w:rsidP="000354AD">
      <w:pPr>
        <w:widowControl w:val="0"/>
        <w:jc w:val="center"/>
      </w:pPr>
      <w:r>
        <w:t>122nd Session, 2017-2018</w:t>
      </w:r>
    </w:p>
    <w:p w:rsidR="000354AD" w:rsidRDefault="000354AD" w:rsidP="000354AD">
      <w:pPr>
        <w:widowControl w:val="0"/>
        <w:jc w:val="left"/>
      </w:pPr>
    </w:p>
    <w:p w:rsidR="000354AD" w:rsidRDefault="000354AD" w:rsidP="000354AD">
      <w:pPr>
        <w:widowControl w:val="0"/>
        <w:jc w:val="left"/>
        <w:rPr>
          <w:b/>
        </w:rPr>
      </w:pPr>
      <w:r w:rsidRPr="000354AD">
        <w:rPr>
          <w:b/>
        </w:rPr>
        <w:t>H. 3152</w:t>
      </w:r>
    </w:p>
    <w:p w:rsidR="000354AD" w:rsidRDefault="000354AD" w:rsidP="000354AD">
      <w:pPr>
        <w:widowControl w:val="0"/>
        <w:jc w:val="left"/>
        <w:rPr>
          <w:b/>
        </w:rPr>
      </w:pPr>
    </w:p>
    <w:p w:rsidR="000354AD" w:rsidRDefault="000354AD" w:rsidP="000354AD">
      <w:pPr>
        <w:widowControl w:val="0"/>
        <w:jc w:val="left"/>
      </w:pPr>
      <w:r w:rsidRPr="000354AD">
        <w:rPr>
          <w:b/>
        </w:rPr>
        <w:t>STATUS INFORMATION</w:t>
      </w:r>
    </w:p>
    <w:p w:rsidR="000354AD" w:rsidRDefault="000354AD" w:rsidP="000354AD">
      <w:pPr>
        <w:widowControl w:val="0"/>
        <w:jc w:val="left"/>
      </w:pPr>
    </w:p>
    <w:p w:rsidR="000354AD" w:rsidRDefault="000354AD" w:rsidP="000354AD">
      <w:pPr>
        <w:widowControl w:val="0"/>
        <w:jc w:val="left"/>
      </w:pPr>
      <w:r>
        <w:t>General Bill</w:t>
      </w:r>
    </w:p>
    <w:p w:rsidR="000354AD" w:rsidRDefault="00BA3170" w:rsidP="000354AD">
      <w:pPr>
        <w:widowControl w:val="0"/>
        <w:jc w:val="left"/>
      </w:pPr>
      <w:r>
        <w:t>Sponsors: Reps. Hill, Long and B. Newton</w:t>
      </w:r>
    </w:p>
    <w:p w:rsidR="000354AD" w:rsidRDefault="000354AD" w:rsidP="000354AD">
      <w:pPr>
        <w:widowControl w:val="0"/>
        <w:jc w:val="left"/>
      </w:pPr>
      <w:r>
        <w:t>Document Path: l:\council\bills\nbd\11027zw17.docx</w:t>
      </w:r>
    </w:p>
    <w:p w:rsidR="000354AD" w:rsidRDefault="000354AD" w:rsidP="000354AD">
      <w:pPr>
        <w:widowControl w:val="0"/>
        <w:jc w:val="left"/>
      </w:pPr>
    </w:p>
    <w:p w:rsidR="00482BF2" w:rsidRDefault="00482BF2" w:rsidP="000354AD">
      <w:pPr>
        <w:widowControl w:val="0"/>
        <w:jc w:val="left"/>
      </w:pPr>
      <w:r>
        <w:t>Introduced in the House on January 10, 2017</w:t>
      </w:r>
    </w:p>
    <w:p w:rsidR="00482BF2" w:rsidRPr="00482BF2" w:rsidRDefault="00482BF2" w:rsidP="000354AD">
      <w:pPr>
        <w:widowControl w:val="0"/>
        <w:jc w:val="left"/>
      </w:pPr>
      <w:r>
        <w:t xml:space="preserve">Currently residing in the House Committee on </w:t>
      </w:r>
      <w:r w:rsidRPr="00482BF2">
        <w:rPr>
          <w:b/>
        </w:rPr>
        <w:t>Judiciary</w:t>
      </w:r>
    </w:p>
    <w:p w:rsidR="00482BF2" w:rsidRDefault="00482BF2" w:rsidP="000354AD">
      <w:pPr>
        <w:widowControl w:val="0"/>
        <w:jc w:val="left"/>
      </w:pPr>
    </w:p>
    <w:p w:rsidR="000354AD" w:rsidRDefault="000354AD" w:rsidP="000354AD">
      <w:pPr>
        <w:widowControl w:val="0"/>
        <w:jc w:val="left"/>
      </w:pPr>
      <w:r>
        <w:t xml:space="preserve">Summary: </w:t>
      </w:r>
      <w:r w:rsidR="00BA4DDA">
        <w:t>Voter prohibitions</w:t>
      </w:r>
    </w:p>
    <w:p w:rsidR="000354AD" w:rsidRDefault="000354AD" w:rsidP="000354AD">
      <w:pPr>
        <w:widowControl w:val="0"/>
        <w:jc w:val="left"/>
      </w:pPr>
    </w:p>
    <w:p w:rsidR="000354AD" w:rsidRDefault="000354AD" w:rsidP="000354AD">
      <w:pPr>
        <w:widowControl w:val="0"/>
        <w:jc w:val="left"/>
      </w:pPr>
    </w:p>
    <w:p w:rsidR="000354AD" w:rsidRDefault="000354AD" w:rsidP="00035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54AD">
        <w:rPr>
          <w:b/>
        </w:rPr>
        <w:t>HISTORY OF LEGISLATIVE ACTIONS</w:t>
      </w:r>
    </w:p>
    <w:p w:rsidR="000354AD" w:rsidRDefault="000354AD" w:rsidP="00035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54AD" w:rsidRPr="000354AD" w:rsidRDefault="000354AD" w:rsidP="00035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54AD">
        <w:rPr>
          <w:u w:val="single"/>
        </w:rPr>
        <w:tab/>
        <w:t>Date</w:t>
      </w:r>
      <w:r w:rsidRPr="000354AD">
        <w:rPr>
          <w:u w:val="single"/>
        </w:rPr>
        <w:tab/>
        <w:t>Body</w:t>
      </w:r>
      <w:r w:rsidRPr="000354AD">
        <w:rPr>
          <w:u w:val="single"/>
        </w:rPr>
        <w:tab/>
        <w:t>Action Description with journal page number</w:t>
      </w:r>
      <w:r w:rsidRPr="000354AD">
        <w:rPr>
          <w:u w:val="single"/>
        </w:rPr>
        <w:tab/>
      </w:r>
    </w:p>
    <w:p w:rsidR="00D1018C" w:rsidRDefault="00D1018C" w:rsidP="00D10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E1032F">
        <w:t>Prefiled</w:t>
      </w:r>
    </w:p>
    <w:p w:rsidR="00D1018C" w:rsidRDefault="00D1018C" w:rsidP="00D10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E1032F">
        <w:t xml:space="preserve">Referred to Committee on </w:t>
      </w:r>
      <w:r w:rsidRPr="00E1032F">
        <w:rPr>
          <w:b/>
        </w:rPr>
        <w:t>Judiciary</w:t>
      </w:r>
    </w:p>
    <w:p w:rsidR="00D1018C" w:rsidRDefault="00D1018C" w:rsidP="00D10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E1032F">
        <w:t>Introduced and read first time (</w:t>
      </w:r>
      <w:hyperlink r:id="rId7" w:history="1">
        <w:r w:rsidRPr="00E1032F">
          <w:rPr>
            <w:rStyle w:val="Hyperlink"/>
          </w:rPr>
          <w:t>House Journal</w:t>
        </w:r>
        <w:r w:rsidRPr="00E1032F">
          <w:rPr>
            <w:rStyle w:val="Hyperlink"/>
          </w:rPr>
          <w:noBreakHyphen/>
          <w:t>page 93</w:t>
        </w:r>
      </w:hyperlink>
      <w:r w:rsidRPr="00E1032F">
        <w:t>)</w:t>
      </w:r>
    </w:p>
    <w:p w:rsidR="00D1018C" w:rsidRDefault="00D1018C" w:rsidP="00D10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E1032F">
        <w:t>Ref</w:t>
      </w:r>
      <w:r>
        <w:t xml:space="preserve">erred to Committee on </w:t>
      </w:r>
      <w:r w:rsidRPr="00E1032F">
        <w:rPr>
          <w:b/>
        </w:rPr>
        <w:t>Judiciary</w:t>
      </w:r>
      <w:r>
        <w:t xml:space="preserve"> </w:t>
      </w:r>
      <w:r w:rsidRPr="00E1032F">
        <w:t>(</w:t>
      </w:r>
      <w:hyperlink r:id="rId8" w:history="1">
        <w:r w:rsidRPr="00E1032F">
          <w:rPr>
            <w:rStyle w:val="Hyperlink"/>
          </w:rPr>
          <w:t>House Journal</w:t>
        </w:r>
        <w:r w:rsidRPr="00E1032F">
          <w:rPr>
            <w:rStyle w:val="Hyperlink"/>
          </w:rPr>
          <w:noBreakHyphen/>
          <w:t>page 93</w:t>
        </w:r>
      </w:hyperlink>
      <w:r w:rsidRPr="00E1032F">
        <w:t>)</w:t>
      </w:r>
    </w:p>
    <w:p w:rsidR="00D1018C" w:rsidRDefault="00D1018C" w:rsidP="00D101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54AD" w:rsidRDefault="000354AD" w:rsidP="00035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354AD">
          <w:rPr>
            <w:rStyle w:val="Hyperlink"/>
          </w:rPr>
          <w:t>legislative information</w:t>
        </w:r>
      </w:hyperlink>
      <w:r>
        <w:t xml:space="preserve"> at the website</w:t>
      </w:r>
    </w:p>
    <w:p w:rsidR="000354AD" w:rsidRDefault="000354AD" w:rsidP="00035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54AD" w:rsidRPr="000354AD" w:rsidRDefault="000354AD" w:rsidP="00035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54AD" w:rsidRDefault="000354AD" w:rsidP="000354AD">
      <w:pPr>
        <w:widowControl w:val="0"/>
        <w:jc w:val="left"/>
      </w:pPr>
      <w:r w:rsidRPr="000354AD">
        <w:rPr>
          <w:b/>
        </w:rPr>
        <w:t>VERSIONS OF THIS BILL</w:t>
      </w:r>
    </w:p>
    <w:p w:rsidR="000354AD" w:rsidRDefault="000354AD" w:rsidP="000354AD">
      <w:pPr>
        <w:widowControl w:val="0"/>
        <w:jc w:val="left"/>
      </w:pPr>
    </w:p>
    <w:p w:rsidR="000354AD" w:rsidRDefault="00DD092F" w:rsidP="000354AD">
      <w:pPr>
        <w:widowControl w:val="0"/>
        <w:jc w:val="left"/>
      </w:pPr>
      <w:hyperlink r:id="rId10" w:history="1">
        <w:r w:rsidR="000354AD">
          <w:rPr>
            <w:rStyle w:val="Hyperlink"/>
          </w:rPr>
          <w:t>12/15/2016</w:t>
        </w:r>
      </w:hyperlink>
    </w:p>
    <w:p w:rsidR="000354AD" w:rsidRDefault="000354AD" w:rsidP="000354AD"/>
    <w:p w:rsidR="000354AD" w:rsidRDefault="000354AD" w:rsidP="000354AD">
      <w:pPr>
        <w:sectPr w:rsidR="000354AD" w:rsidSect="000354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4136" w:rsidRDefault="00944136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F48" w:rsidRDefault="00FA5F48" w:rsidP="00FA5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6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74FDA"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 xml:space="preserve">100, AS AMENDED, CODE OF LAWS OF SOUTH CAROLINA, 1976, RELATING TO THE PROHIBITION AGAINST A VOTER ALLOWING HIS BALLOT TO BE SEEN BY ANOTHER PERSON AND OTHER VOTING OFFENSES, SO AS TO CLARIFY THAT A VOTER MAY DISTRIBUTE OR SHARE AN ELECTRONIC OR DIGITAL IMAGE OF THE VOTER’S OWN MARKED BALLOT VIA SOCIAL MEDIA OR OTHER MEANS.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603" w:rsidRDefault="002A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3603" w:rsidRDefault="002A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>SECTION</w:t>
      </w:r>
      <w:r w:rsidRPr="00E74FDA">
        <w:rPr>
          <w:color w:val="000000" w:themeColor="text1"/>
          <w:u w:color="000000" w:themeColor="text1"/>
        </w:rPr>
        <w:tab/>
        <w:t>1.</w:t>
      </w:r>
      <w:r w:rsidRPr="00E74FDA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100 of the 1976 Code, as last amended by Act 184 of 1993, is further amended to read: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E74FDA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  <w:t>100.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in any election for a voter to: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allow his ballot to be seen by a person, except as provided by law;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take, remove, or attempt to take or remove a ballot from the polling place before the close of the polls;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place a mark upon his ballot by which it may be identified;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 into the election booth a mechanical device to enable him to mark his ballot; or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remain longer than the specified time allowed by law in the booth or compartment after having been notified that his time has expired and requested by a manager to leave the compartment or booth.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for a person to: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interfere with a voter who is inside of the polling place or is marking his ballot;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lastRenderedPageBreak/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unduly influence or attempt to influence unduly a voter in the preparation of his ballot;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endeavor to induce a voter to show how he marks or has marked his ballot; or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aid or attempt to aid a voter by means of any mechanical device in marking his ballot.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(C)</w:t>
      </w: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A voter may distribute or share an electronic or digital image of the voter’s own marked ballot via social media or other means regardless of how the voter acquired the image; provided that a person may not use this subsection as a defense for any crimes or offenses against the election laws of this State.</w:t>
      </w:r>
      <w:r w:rsidRPr="00E74FDA">
        <w:rPr>
          <w:color w:val="000000" w:themeColor="text1"/>
          <w:u w:color="000000" w:themeColor="text1"/>
        </w:rPr>
        <w:t xml:space="preserve">    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(D)</w:t>
      </w:r>
      <w:r w:rsidRPr="00E74FDA">
        <w:rPr>
          <w:color w:val="000000" w:themeColor="text1"/>
          <w:u w:color="000000" w:themeColor="text1"/>
        </w:rPr>
        <w:tab/>
        <w:t>A person who violates the provisions of this section is guilty of a misdemeanor and, upon conviction, must be fined not more than one hundred dollars or imprisoned not more than one year.”</w:t>
      </w:r>
    </w:p>
    <w:p w:rsidR="00860CA6" w:rsidRPr="00E74FDA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3603" w:rsidRDefault="00860CA6" w:rsidP="0086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74FDA">
        <w:rPr>
          <w:color w:val="000000" w:themeColor="text1"/>
          <w:u w:color="000000" w:themeColor="text1"/>
        </w:rPr>
        <w:t>SECTION</w:t>
      </w:r>
      <w:r w:rsidRPr="00E74FDA">
        <w:rPr>
          <w:color w:val="000000" w:themeColor="text1"/>
          <w:u w:color="000000" w:themeColor="text1"/>
        </w:rPr>
        <w:tab/>
        <w:t>2.</w:t>
      </w:r>
      <w:r w:rsidRPr="00E74FD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26D3A" w:rsidRDefault="00860C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4AD" w:rsidRDefault="000354AD" w:rsidP="000354AD">
      <w:pPr>
        <w:suppressAutoHyphens/>
      </w:pPr>
    </w:p>
    <w:sectPr w:rsidR="000354AD" w:rsidSect="000354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603" w:rsidRDefault="002A3603" w:rsidP="009F0C77">
      <w:r>
        <w:separator/>
      </w:r>
    </w:p>
  </w:endnote>
  <w:endnote w:type="continuationSeparator" w:id="0">
    <w:p w:rsidR="002A3603" w:rsidRDefault="002A36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75A3A4-05A5-4073-B588-F7BE647DAA94}"/>
    <w:embedBold r:id="rId2" w:fontKey="{7A66FCB9-E02D-478E-959A-02D76BED5C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7BFBA4-C51D-4991-BB89-530326ACC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68D0EC-5EBC-439A-93F4-E26D347F4E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4AD" w:rsidRPr="00944136" w:rsidRDefault="000354AD" w:rsidP="00944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31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603" w:rsidRDefault="002A3603" w:rsidP="009F0C77">
      <w:r>
        <w:separator/>
      </w:r>
    </w:p>
  </w:footnote>
  <w:footnote w:type="continuationSeparator" w:id="0">
    <w:p w:rsidR="002A3603" w:rsidRDefault="002A36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7ZW17"/>
    <w:docVar w:name="CoverBillType" w:val="b"/>
    <w:docVar w:name="docpath" w:val="L:\Council\bills\NBD\11027ZW17.DOCX"/>
    <w:docVar w:name="dvBillNumber" w:val="315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A3603"/>
    <w:rsid w:val="00011869"/>
    <w:rsid w:val="00015CD6"/>
    <w:rsid w:val="000354A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3603"/>
    <w:rsid w:val="002E5912"/>
    <w:rsid w:val="00301B21"/>
    <w:rsid w:val="00325348"/>
    <w:rsid w:val="00326D3A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BF2"/>
    <w:rsid w:val="004E7D54"/>
    <w:rsid w:val="005273C6"/>
    <w:rsid w:val="00530A69"/>
    <w:rsid w:val="00545593"/>
    <w:rsid w:val="00577C6C"/>
    <w:rsid w:val="005834A5"/>
    <w:rsid w:val="005C2FE2"/>
    <w:rsid w:val="005E2BC9"/>
    <w:rsid w:val="00605102"/>
    <w:rsid w:val="006215AA"/>
    <w:rsid w:val="006913C9"/>
    <w:rsid w:val="0069470D"/>
    <w:rsid w:val="007332AB"/>
    <w:rsid w:val="00734F00"/>
    <w:rsid w:val="007A70AE"/>
    <w:rsid w:val="008362E8"/>
    <w:rsid w:val="00860CA6"/>
    <w:rsid w:val="008A1768"/>
    <w:rsid w:val="008F0F33"/>
    <w:rsid w:val="008F4429"/>
    <w:rsid w:val="0094021A"/>
    <w:rsid w:val="0094413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170"/>
    <w:rsid w:val="00BA4DDA"/>
    <w:rsid w:val="00BE3C22"/>
    <w:rsid w:val="00C0345E"/>
    <w:rsid w:val="00C3483A"/>
    <w:rsid w:val="00C70B22"/>
    <w:rsid w:val="00C74E9D"/>
    <w:rsid w:val="00C82FD3"/>
    <w:rsid w:val="00C92819"/>
    <w:rsid w:val="00CC6B7B"/>
    <w:rsid w:val="00CD2089"/>
    <w:rsid w:val="00D1018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5F48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6A639D-27D1-447D-B2DB-B5B506C7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54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5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97F2B-C72D-416C-AD60-707EF3C9B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3152: Voter prohibitions - South Carolina Legislature Online</dc:title>
  <dc:creator>%USERNAME%</dc:creator>
  <cp:lastModifiedBy>S Volk</cp:lastModifiedBy>
  <cp:revision>2</cp:revision>
  <cp:lastPrinted>2016-11-30T17:55:00Z</cp:lastPrinted>
  <dcterms:created xsi:type="dcterms:W3CDTF">2017-01-13T21:25:00Z</dcterms:created>
  <dcterms:modified xsi:type="dcterms:W3CDTF">2017-01-13T21:25:00Z</dcterms:modified>
</cp:coreProperties>
</file>