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2C74" w:rsidRDefault="00742C74" w:rsidP="00742C74">
      <w:pPr>
        <w:widowControl w:val="0"/>
        <w:jc w:val="center"/>
      </w:pPr>
      <w:r w:rsidRPr="00742C74">
        <w:rPr>
          <w:b/>
        </w:rPr>
        <w:t>South Carolina General Assembly</w:t>
      </w:r>
    </w:p>
    <w:p w:rsidR="00742C74" w:rsidRDefault="00742C74" w:rsidP="00742C74">
      <w:pPr>
        <w:widowControl w:val="0"/>
        <w:jc w:val="center"/>
      </w:pPr>
      <w:r>
        <w:t>122nd Session, 2017-2018</w:t>
      </w:r>
    </w:p>
    <w:p w:rsidR="00742C74" w:rsidRDefault="00742C74" w:rsidP="00742C74">
      <w:pPr>
        <w:widowControl w:val="0"/>
        <w:jc w:val="left"/>
      </w:pPr>
    </w:p>
    <w:p w:rsidR="00742C74" w:rsidRDefault="00742C74" w:rsidP="00742C74">
      <w:pPr>
        <w:widowControl w:val="0"/>
        <w:jc w:val="left"/>
        <w:rPr>
          <w:b/>
        </w:rPr>
      </w:pPr>
      <w:r w:rsidRPr="00742C74">
        <w:rPr>
          <w:b/>
        </w:rPr>
        <w:t>H. 3417</w:t>
      </w:r>
    </w:p>
    <w:p w:rsidR="00742C74" w:rsidRDefault="00742C74" w:rsidP="00742C74">
      <w:pPr>
        <w:widowControl w:val="0"/>
        <w:jc w:val="left"/>
        <w:rPr>
          <w:b/>
        </w:rPr>
      </w:pPr>
    </w:p>
    <w:p w:rsidR="00742C74" w:rsidRDefault="00742C74" w:rsidP="00742C74">
      <w:pPr>
        <w:widowControl w:val="0"/>
        <w:jc w:val="left"/>
      </w:pPr>
      <w:r w:rsidRPr="00742C74">
        <w:rPr>
          <w:b/>
        </w:rPr>
        <w:t>STATUS INFORMATION</w:t>
      </w:r>
    </w:p>
    <w:p w:rsidR="00742C74" w:rsidRDefault="00742C74" w:rsidP="00742C74">
      <w:pPr>
        <w:widowControl w:val="0"/>
        <w:jc w:val="left"/>
      </w:pPr>
    </w:p>
    <w:p w:rsidR="00742C74" w:rsidRDefault="00742C74" w:rsidP="00742C74">
      <w:pPr>
        <w:widowControl w:val="0"/>
        <w:jc w:val="left"/>
      </w:pPr>
      <w:r>
        <w:t>General Bill</w:t>
      </w:r>
    </w:p>
    <w:p w:rsidR="00742C74" w:rsidRDefault="001A3A21" w:rsidP="00742C74">
      <w:pPr>
        <w:widowControl w:val="0"/>
        <w:jc w:val="left"/>
      </w:pPr>
      <w:r>
        <w:t>Sponsors: Reps. Henegan, King, Yow, Gilliard, Mack and M. Rivers</w:t>
      </w:r>
    </w:p>
    <w:p w:rsidR="00742C74" w:rsidRDefault="00742C74" w:rsidP="00742C74">
      <w:pPr>
        <w:widowControl w:val="0"/>
        <w:jc w:val="left"/>
      </w:pPr>
      <w:r>
        <w:t>Document Path: l:\council\bills\agm\19046wab17.docx</w:t>
      </w:r>
    </w:p>
    <w:p w:rsidR="00742C74" w:rsidRDefault="00742C74" w:rsidP="00742C74">
      <w:pPr>
        <w:widowControl w:val="0"/>
        <w:jc w:val="left"/>
      </w:pPr>
    </w:p>
    <w:p w:rsidR="00001C19" w:rsidRDefault="00001C19" w:rsidP="00742C74">
      <w:pPr>
        <w:widowControl w:val="0"/>
        <w:jc w:val="left"/>
      </w:pPr>
      <w:r>
        <w:t>Introduced in the House on January 11, 2017</w:t>
      </w:r>
    </w:p>
    <w:p w:rsidR="00001C19" w:rsidRDefault="00001C19" w:rsidP="00742C74">
      <w:pPr>
        <w:widowControl w:val="0"/>
        <w:jc w:val="left"/>
      </w:pPr>
      <w:r>
        <w:t>Introduced in the Senate on April 4, 2017</w:t>
      </w:r>
    </w:p>
    <w:p w:rsidR="00001C19" w:rsidRDefault="00001C19" w:rsidP="00742C74">
      <w:pPr>
        <w:widowControl w:val="0"/>
        <w:jc w:val="left"/>
      </w:pPr>
      <w:r>
        <w:t>Last Amended on March 30, 2017</w:t>
      </w:r>
    </w:p>
    <w:p w:rsidR="00001C19" w:rsidRPr="00001C19" w:rsidRDefault="00001C19" w:rsidP="00742C74">
      <w:pPr>
        <w:widowControl w:val="0"/>
        <w:jc w:val="left"/>
      </w:pPr>
      <w:r>
        <w:t xml:space="preserve">Currently residing in the Senate Committee on </w:t>
      </w:r>
      <w:r w:rsidRPr="00001C19">
        <w:rPr>
          <w:b/>
        </w:rPr>
        <w:t>Labor, Commerce and Industry</w:t>
      </w:r>
    </w:p>
    <w:p w:rsidR="00001C19" w:rsidRDefault="00001C19" w:rsidP="00742C74">
      <w:pPr>
        <w:widowControl w:val="0"/>
        <w:jc w:val="left"/>
      </w:pPr>
    </w:p>
    <w:p w:rsidR="00742C74" w:rsidRDefault="00742C74" w:rsidP="00742C74">
      <w:pPr>
        <w:widowControl w:val="0"/>
        <w:jc w:val="left"/>
      </w:pPr>
      <w:r>
        <w:t xml:space="preserve">Summary: </w:t>
      </w:r>
      <w:r w:rsidR="00836559">
        <w:t>Barber Examiners</w:t>
      </w:r>
    </w:p>
    <w:p w:rsidR="00742C74" w:rsidRDefault="00742C74" w:rsidP="00742C74">
      <w:pPr>
        <w:widowControl w:val="0"/>
        <w:jc w:val="left"/>
      </w:pPr>
    </w:p>
    <w:p w:rsidR="00742C74" w:rsidRDefault="00742C74" w:rsidP="00742C74">
      <w:pPr>
        <w:widowControl w:val="0"/>
        <w:jc w:val="left"/>
      </w:pPr>
    </w:p>
    <w:p w:rsidR="00742C74" w:rsidRDefault="00742C74" w:rsidP="00742C74">
      <w:pPr>
        <w:widowControl w:val="0"/>
        <w:tabs>
          <w:tab w:val="center" w:pos="590"/>
          <w:tab w:val="center" w:pos="1440"/>
          <w:tab w:val="left" w:pos="1872"/>
          <w:tab w:val="left" w:pos="9187"/>
        </w:tabs>
        <w:jc w:val="left"/>
      </w:pPr>
      <w:r w:rsidRPr="00742C74">
        <w:rPr>
          <w:b/>
        </w:rPr>
        <w:t>HISTORY OF LEGISLATIVE ACTIONS</w:t>
      </w:r>
    </w:p>
    <w:p w:rsidR="00742C74" w:rsidRDefault="00742C74" w:rsidP="00742C74">
      <w:pPr>
        <w:widowControl w:val="0"/>
        <w:tabs>
          <w:tab w:val="center" w:pos="590"/>
          <w:tab w:val="center" w:pos="1440"/>
          <w:tab w:val="left" w:pos="1872"/>
          <w:tab w:val="left" w:pos="9187"/>
        </w:tabs>
        <w:jc w:val="left"/>
      </w:pPr>
    </w:p>
    <w:p w:rsidR="00742C74" w:rsidRPr="00742C74" w:rsidRDefault="00742C74" w:rsidP="00742C74">
      <w:pPr>
        <w:widowControl w:val="0"/>
        <w:tabs>
          <w:tab w:val="center" w:pos="590"/>
          <w:tab w:val="center" w:pos="1440"/>
          <w:tab w:val="left" w:pos="1872"/>
          <w:tab w:val="left" w:pos="9187"/>
        </w:tabs>
        <w:jc w:val="left"/>
      </w:pPr>
      <w:r w:rsidRPr="00742C74">
        <w:rPr>
          <w:u w:val="single"/>
        </w:rPr>
        <w:tab/>
        <w:t>Date</w:t>
      </w:r>
      <w:r w:rsidRPr="00742C74">
        <w:rPr>
          <w:u w:val="single"/>
        </w:rPr>
        <w:tab/>
        <w:t>Body</w:t>
      </w:r>
      <w:r w:rsidRPr="00742C74">
        <w:rPr>
          <w:u w:val="single"/>
        </w:rPr>
        <w:tab/>
        <w:t>Action Description with journal page number</w:t>
      </w:r>
      <w:r w:rsidRPr="00742C74">
        <w:rPr>
          <w:u w:val="single"/>
        </w:rPr>
        <w:tab/>
      </w:r>
    </w:p>
    <w:p w:rsidR="004D4B52" w:rsidRDefault="004D4B52" w:rsidP="004D4B52">
      <w:pPr>
        <w:widowControl w:val="0"/>
        <w:tabs>
          <w:tab w:val="right" w:pos="1008"/>
          <w:tab w:val="left" w:pos="1152"/>
          <w:tab w:val="left" w:pos="1872"/>
          <w:tab w:val="left" w:pos="9187"/>
        </w:tabs>
        <w:ind w:left="2088" w:hanging="2088"/>
        <w:jc w:val="left"/>
      </w:pPr>
      <w:r>
        <w:tab/>
        <w:t>1/11/2017</w:t>
      </w:r>
      <w:r>
        <w:tab/>
        <w:t>House</w:t>
      </w:r>
      <w:r>
        <w:tab/>
      </w:r>
      <w:r w:rsidRPr="006A34D5">
        <w:t>Introduced and read first time (</w:t>
      </w:r>
      <w:hyperlink r:id="rId7" w:history="1">
        <w:r w:rsidRPr="006A34D5">
          <w:rPr>
            <w:rStyle w:val="Hyperlink"/>
          </w:rPr>
          <w:t>House Journal</w:t>
        </w:r>
        <w:r w:rsidRPr="006A34D5">
          <w:rPr>
            <w:rStyle w:val="Hyperlink"/>
          </w:rPr>
          <w:noBreakHyphen/>
          <w:t>page 37</w:t>
        </w:r>
      </w:hyperlink>
      <w:r w:rsidRPr="006A34D5">
        <w:t>)</w:t>
      </w:r>
    </w:p>
    <w:p w:rsidR="004D4B52" w:rsidRDefault="004D4B52" w:rsidP="004D4B52">
      <w:pPr>
        <w:widowControl w:val="0"/>
        <w:tabs>
          <w:tab w:val="right" w:pos="1008"/>
          <w:tab w:val="left" w:pos="1152"/>
          <w:tab w:val="left" w:pos="1872"/>
          <w:tab w:val="left" w:pos="9187"/>
        </w:tabs>
        <w:ind w:left="2088" w:hanging="2088"/>
        <w:jc w:val="left"/>
      </w:pPr>
      <w:r>
        <w:tab/>
        <w:t>1/11/2017</w:t>
      </w:r>
      <w:r>
        <w:tab/>
        <w:t>House</w:t>
      </w:r>
      <w:r>
        <w:tab/>
      </w:r>
      <w:r w:rsidRPr="006A34D5">
        <w:t xml:space="preserve">Referred to </w:t>
      </w:r>
      <w:r>
        <w:t xml:space="preserve">Committee on </w:t>
      </w:r>
      <w:r w:rsidRPr="006A34D5">
        <w:rPr>
          <w:b/>
        </w:rPr>
        <w:t>Medical, Military, Public and Municipal Affairs</w:t>
      </w:r>
      <w:r w:rsidRPr="006A34D5">
        <w:t xml:space="preserve"> (</w:t>
      </w:r>
      <w:hyperlink r:id="rId8" w:history="1">
        <w:r w:rsidRPr="006A34D5">
          <w:rPr>
            <w:rStyle w:val="Hyperlink"/>
          </w:rPr>
          <w:t>House Journal</w:t>
        </w:r>
        <w:r w:rsidRPr="006A34D5">
          <w:rPr>
            <w:rStyle w:val="Hyperlink"/>
          </w:rPr>
          <w:noBreakHyphen/>
          <w:t>page 37</w:t>
        </w:r>
      </w:hyperlink>
      <w:r w:rsidRPr="006A34D5">
        <w:t>)</w:t>
      </w:r>
    </w:p>
    <w:p w:rsidR="004D4B52" w:rsidRDefault="004D4B52" w:rsidP="004D4B52">
      <w:pPr>
        <w:widowControl w:val="0"/>
        <w:tabs>
          <w:tab w:val="right" w:pos="1008"/>
          <w:tab w:val="left" w:pos="1152"/>
          <w:tab w:val="left" w:pos="1872"/>
          <w:tab w:val="left" w:pos="9187"/>
        </w:tabs>
        <w:ind w:left="2088" w:hanging="2088"/>
        <w:jc w:val="left"/>
      </w:pPr>
      <w:r>
        <w:tab/>
        <w:t>3/23/2017</w:t>
      </w:r>
      <w:r>
        <w:tab/>
        <w:t>House</w:t>
      </w:r>
      <w:r>
        <w:tab/>
      </w:r>
      <w:r w:rsidRPr="006A34D5">
        <w:t>Committee r</w:t>
      </w:r>
      <w:r>
        <w:t xml:space="preserve">eport: Favorable with amendment </w:t>
      </w:r>
      <w:r w:rsidRPr="006A34D5">
        <w:rPr>
          <w:b/>
        </w:rPr>
        <w:t>Medical, Military, Public and Municipal Affairs</w:t>
      </w:r>
      <w:r>
        <w:t xml:space="preserve"> </w:t>
      </w:r>
      <w:r w:rsidRPr="006A34D5">
        <w:t>(</w:t>
      </w:r>
      <w:hyperlink r:id="rId9" w:history="1">
        <w:r w:rsidRPr="006A34D5">
          <w:rPr>
            <w:rStyle w:val="Hyperlink"/>
          </w:rPr>
          <w:t>House Journal</w:t>
        </w:r>
        <w:r w:rsidRPr="006A34D5">
          <w:rPr>
            <w:rStyle w:val="Hyperlink"/>
          </w:rPr>
          <w:noBreakHyphen/>
          <w:t>page 4</w:t>
        </w:r>
      </w:hyperlink>
      <w:r w:rsidRPr="006A34D5">
        <w:t>)</w:t>
      </w:r>
    </w:p>
    <w:p w:rsidR="004D4B52" w:rsidRDefault="004D4B52" w:rsidP="004D4B52">
      <w:pPr>
        <w:widowControl w:val="0"/>
        <w:tabs>
          <w:tab w:val="right" w:pos="1008"/>
          <w:tab w:val="left" w:pos="1152"/>
          <w:tab w:val="left" w:pos="1872"/>
          <w:tab w:val="left" w:pos="9187"/>
        </w:tabs>
        <w:ind w:left="2088" w:hanging="2088"/>
        <w:jc w:val="left"/>
      </w:pPr>
      <w:r>
        <w:tab/>
        <w:t>3/28/2017</w:t>
      </w:r>
      <w:r>
        <w:tab/>
        <w:t>House</w:t>
      </w:r>
      <w:r>
        <w:tab/>
      </w:r>
      <w:r w:rsidRPr="006A34D5">
        <w:t>Member(s) request name added as sponsor: Gilliard, Mack</w:t>
      </w:r>
    </w:p>
    <w:p w:rsidR="004D4B52" w:rsidRDefault="004D4B52" w:rsidP="004D4B52">
      <w:pPr>
        <w:widowControl w:val="0"/>
        <w:tabs>
          <w:tab w:val="right" w:pos="1008"/>
          <w:tab w:val="left" w:pos="1152"/>
          <w:tab w:val="left" w:pos="1872"/>
          <w:tab w:val="left" w:pos="9187"/>
        </w:tabs>
        <w:ind w:left="2088" w:hanging="2088"/>
        <w:jc w:val="left"/>
      </w:pPr>
      <w:r>
        <w:tab/>
        <w:t>3/30/2017</w:t>
      </w:r>
      <w:r>
        <w:tab/>
        <w:t>House</w:t>
      </w:r>
      <w:r>
        <w:tab/>
      </w:r>
      <w:r w:rsidRPr="006A34D5">
        <w:t>Member(s) request name added as sponsor: M.Rivers</w:t>
      </w:r>
    </w:p>
    <w:p w:rsidR="004D4B52" w:rsidRDefault="004D4B52" w:rsidP="004D4B52">
      <w:pPr>
        <w:widowControl w:val="0"/>
        <w:tabs>
          <w:tab w:val="right" w:pos="1008"/>
          <w:tab w:val="left" w:pos="1152"/>
          <w:tab w:val="left" w:pos="1872"/>
          <w:tab w:val="left" w:pos="9187"/>
        </w:tabs>
        <w:ind w:left="2088" w:hanging="2088"/>
        <w:jc w:val="left"/>
      </w:pPr>
      <w:r>
        <w:tab/>
        <w:t>3/30/2017</w:t>
      </w:r>
      <w:r>
        <w:tab/>
        <w:t>House</w:t>
      </w:r>
      <w:r>
        <w:tab/>
      </w:r>
      <w:r w:rsidRPr="006A34D5">
        <w:t>Amended (</w:t>
      </w:r>
      <w:hyperlink r:id="rId10" w:history="1">
        <w:r w:rsidRPr="006A34D5">
          <w:rPr>
            <w:rStyle w:val="Hyperlink"/>
          </w:rPr>
          <w:t>House Journal</w:t>
        </w:r>
        <w:r w:rsidRPr="006A34D5">
          <w:rPr>
            <w:rStyle w:val="Hyperlink"/>
          </w:rPr>
          <w:noBreakHyphen/>
          <w:t>page 16</w:t>
        </w:r>
      </w:hyperlink>
      <w:r w:rsidRPr="006A34D5">
        <w:t>)</w:t>
      </w:r>
    </w:p>
    <w:p w:rsidR="004D4B52" w:rsidRDefault="004D4B52" w:rsidP="004D4B52">
      <w:pPr>
        <w:widowControl w:val="0"/>
        <w:tabs>
          <w:tab w:val="right" w:pos="1008"/>
          <w:tab w:val="left" w:pos="1152"/>
          <w:tab w:val="left" w:pos="1872"/>
          <w:tab w:val="left" w:pos="9187"/>
        </w:tabs>
        <w:ind w:left="2088" w:hanging="2088"/>
        <w:jc w:val="left"/>
      </w:pPr>
      <w:r>
        <w:tab/>
        <w:t>3/30/2017</w:t>
      </w:r>
      <w:r>
        <w:tab/>
        <w:t>House</w:t>
      </w:r>
      <w:r>
        <w:tab/>
      </w:r>
      <w:r w:rsidRPr="006A34D5">
        <w:t>Read second time (</w:t>
      </w:r>
      <w:hyperlink r:id="rId11" w:history="1">
        <w:r w:rsidRPr="006A34D5">
          <w:rPr>
            <w:rStyle w:val="Hyperlink"/>
          </w:rPr>
          <w:t>House Journal</w:t>
        </w:r>
        <w:r w:rsidRPr="006A34D5">
          <w:rPr>
            <w:rStyle w:val="Hyperlink"/>
          </w:rPr>
          <w:noBreakHyphen/>
          <w:t>page 16</w:t>
        </w:r>
      </w:hyperlink>
      <w:r w:rsidRPr="006A34D5">
        <w:t>)</w:t>
      </w:r>
    </w:p>
    <w:p w:rsidR="004D4B52" w:rsidRDefault="004D4B52" w:rsidP="004D4B52">
      <w:pPr>
        <w:widowControl w:val="0"/>
        <w:tabs>
          <w:tab w:val="right" w:pos="1008"/>
          <w:tab w:val="left" w:pos="1152"/>
          <w:tab w:val="left" w:pos="1872"/>
          <w:tab w:val="left" w:pos="9187"/>
        </w:tabs>
        <w:ind w:left="2088" w:hanging="2088"/>
        <w:jc w:val="left"/>
      </w:pPr>
      <w:r>
        <w:tab/>
        <w:t>3/30/2017</w:t>
      </w:r>
      <w:r>
        <w:tab/>
        <w:t>House</w:t>
      </w:r>
      <w:r>
        <w:tab/>
      </w:r>
      <w:r w:rsidRPr="006A34D5">
        <w:t>Roll call Yeas</w:t>
      </w:r>
      <w:r>
        <w:noBreakHyphen/>
      </w:r>
      <w:r w:rsidRPr="006A34D5">
        <w:t>99  Nays</w:t>
      </w:r>
      <w:r>
        <w:noBreakHyphen/>
      </w:r>
      <w:r w:rsidRPr="006A34D5">
        <w:t>1 (</w:t>
      </w:r>
      <w:hyperlink r:id="rId12" w:history="1">
        <w:r w:rsidRPr="006A34D5">
          <w:rPr>
            <w:rStyle w:val="Hyperlink"/>
          </w:rPr>
          <w:t>House Journal</w:t>
        </w:r>
        <w:r w:rsidRPr="006A34D5">
          <w:rPr>
            <w:rStyle w:val="Hyperlink"/>
          </w:rPr>
          <w:noBreakHyphen/>
          <w:t>page 16</w:t>
        </w:r>
      </w:hyperlink>
      <w:r w:rsidRPr="006A34D5">
        <w:t>)</w:t>
      </w:r>
    </w:p>
    <w:p w:rsidR="004D4B52" w:rsidRDefault="004D4B52" w:rsidP="004D4B52">
      <w:pPr>
        <w:widowControl w:val="0"/>
        <w:tabs>
          <w:tab w:val="right" w:pos="1008"/>
          <w:tab w:val="left" w:pos="1152"/>
          <w:tab w:val="left" w:pos="1872"/>
          <w:tab w:val="left" w:pos="9187"/>
        </w:tabs>
        <w:ind w:left="2088" w:hanging="2088"/>
        <w:jc w:val="left"/>
      </w:pPr>
      <w:r>
        <w:tab/>
        <w:t>3/30/2017</w:t>
      </w:r>
      <w:r>
        <w:tab/>
        <w:t>House</w:t>
      </w:r>
      <w:r>
        <w:tab/>
      </w:r>
      <w:r w:rsidRPr="006A34D5">
        <w:t>Unanimous co</w:t>
      </w:r>
      <w:r>
        <w:t xml:space="preserve">nsent for third reading on next </w:t>
      </w:r>
      <w:r w:rsidRPr="006A34D5">
        <w:t>legislative day (</w:t>
      </w:r>
      <w:hyperlink r:id="rId13" w:history="1">
        <w:r w:rsidRPr="006A34D5">
          <w:rPr>
            <w:rStyle w:val="Hyperlink"/>
          </w:rPr>
          <w:t>House Journal</w:t>
        </w:r>
        <w:r w:rsidRPr="006A34D5">
          <w:rPr>
            <w:rStyle w:val="Hyperlink"/>
          </w:rPr>
          <w:noBreakHyphen/>
          <w:t>page 18</w:t>
        </w:r>
      </w:hyperlink>
      <w:r w:rsidRPr="006A34D5">
        <w:t>)</w:t>
      </w:r>
    </w:p>
    <w:p w:rsidR="004D4B52" w:rsidRDefault="004D4B52" w:rsidP="004D4B52">
      <w:pPr>
        <w:widowControl w:val="0"/>
        <w:tabs>
          <w:tab w:val="right" w:pos="1008"/>
          <w:tab w:val="left" w:pos="1152"/>
          <w:tab w:val="left" w:pos="1872"/>
          <w:tab w:val="left" w:pos="9187"/>
        </w:tabs>
        <w:ind w:left="2088" w:hanging="2088"/>
        <w:jc w:val="left"/>
      </w:pPr>
      <w:r>
        <w:tab/>
        <w:t>3/31/2017</w:t>
      </w:r>
      <w:r>
        <w:tab/>
        <w:t>House</w:t>
      </w:r>
      <w:r>
        <w:tab/>
      </w:r>
      <w:r w:rsidRPr="006A34D5">
        <w:t>Rea</w:t>
      </w:r>
      <w:r>
        <w:t xml:space="preserve">d third time and sent to Senate </w:t>
      </w:r>
      <w:r w:rsidRPr="006A34D5">
        <w:t>(</w:t>
      </w:r>
      <w:hyperlink r:id="rId14" w:history="1">
        <w:r w:rsidRPr="006A34D5">
          <w:rPr>
            <w:rStyle w:val="Hyperlink"/>
          </w:rPr>
          <w:t>House Journal</w:t>
        </w:r>
        <w:r w:rsidRPr="006A34D5">
          <w:rPr>
            <w:rStyle w:val="Hyperlink"/>
          </w:rPr>
          <w:noBreakHyphen/>
          <w:t>page 1</w:t>
        </w:r>
      </w:hyperlink>
      <w:r w:rsidRPr="006A34D5">
        <w:t>)</w:t>
      </w:r>
    </w:p>
    <w:p w:rsidR="004D4B52" w:rsidRDefault="004D4B52" w:rsidP="004D4B52">
      <w:pPr>
        <w:widowControl w:val="0"/>
        <w:tabs>
          <w:tab w:val="right" w:pos="1008"/>
          <w:tab w:val="left" w:pos="1152"/>
          <w:tab w:val="left" w:pos="1872"/>
          <w:tab w:val="left" w:pos="9187"/>
        </w:tabs>
        <w:ind w:left="2088" w:hanging="2088"/>
        <w:jc w:val="left"/>
      </w:pPr>
      <w:r>
        <w:tab/>
        <w:t>4/4/2017</w:t>
      </w:r>
      <w:r>
        <w:tab/>
        <w:t>Senate</w:t>
      </w:r>
      <w:r>
        <w:tab/>
      </w:r>
      <w:r w:rsidRPr="006A34D5">
        <w:t>Introduced and read first time (</w:t>
      </w:r>
      <w:hyperlink r:id="rId15" w:history="1">
        <w:r w:rsidRPr="006A34D5">
          <w:rPr>
            <w:rStyle w:val="Hyperlink"/>
          </w:rPr>
          <w:t>Senate Journal</w:t>
        </w:r>
        <w:r w:rsidRPr="006A34D5">
          <w:rPr>
            <w:rStyle w:val="Hyperlink"/>
          </w:rPr>
          <w:noBreakHyphen/>
          <w:t>page 7</w:t>
        </w:r>
      </w:hyperlink>
      <w:r w:rsidRPr="006A34D5">
        <w:t>)</w:t>
      </w:r>
    </w:p>
    <w:p w:rsidR="004D4B52" w:rsidRDefault="004D4B52" w:rsidP="004D4B52">
      <w:pPr>
        <w:widowControl w:val="0"/>
        <w:tabs>
          <w:tab w:val="right" w:pos="1008"/>
          <w:tab w:val="left" w:pos="1152"/>
          <w:tab w:val="left" w:pos="1872"/>
          <w:tab w:val="left" w:pos="9187"/>
        </w:tabs>
        <w:ind w:left="2088" w:hanging="2088"/>
        <w:jc w:val="left"/>
      </w:pPr>
      <w:r>
        <w:tab/>
        <w:t>4/4/2017</w:t>
      </w:r>
      <w:r>
        <w:tab/>
        <w:t>Senate</w:t>
      </w:r>
      <w:r>
        <w:tab/>
      </w:r>
      <w:r w:rsidRPr="006A34D5">
        <w:t>Referred to C</w:t>
      </w:r>
      <w:r>
        <w:t xml:space="preserve">ommittee on </w:t>
      </w:r>
      <w:r w:rsidRPr="006A34D5">
        <w:rPr>
          <w:b/>
        </w:rPr>
        <w:t>Labor, Commerce and Industry</w:t>
      </w:r>
      <w:r w:rsidRPr="006A34D5">
        <w:t xml:space="preserve"> (</w:t>
      </w:r>
      <w:hyperlink r:id="rId16" w:history="1">
        <w:r w:rsidRPr="006A34D5">
          <w:rPr>
            <w:rStyle w:val="Hyperlink"/>
          </w:rPr>
          <w:t>Senate Journal</w:t>
        </w:r>
        <w:r w:rsidRPr="006A34D5">
          <w:rPr>
            <w:rStyle w:val="Hyperlink"/>
          </w:rPr>
          <w:noBreakHyphen/>
          <w:t>page 7</w:t>
        </w:r>
      </w:hyperlink>
      <w:r w:rsidRPr="006A34D5">
        <w:t>)</w:t>
      </w:r>
    </w:p>
    <w:p w:rsidR="004D4B52" w:rsidRDefault="004D4B52" w:rsidP="004D4B52">
      <w:pPr>
        <w:widowControl w:val="0"/>
        <w:tabs>
          <w:tab w:val="right" w:pos="1008"/>
          <w:tab w:val="left" w:pos="1152"/>
          <w:tab w:val="left" w:pos="1872"/>
          <w:tab w:val="left" w:pos="9187"/>
        </w:tabs>
        <w:ind w:left="2088" w:hanging="2088"/>
        <w:jc w:val="left"/>
      </w:pPr>
    </w:p>
    <w:p w:rsidR="00742C74" w:rsidRDefault="00742C74" w:rsidP="00742C7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7" w:history="1">
        <w:r w:rsidRPr="00742C74">
          <w:rPr>
            <w:rStyle w:val="Hyperlink"/>
          </w:rPr>
          <w:t>legislative information</w:t>
        </w:r>
      </w:hyperlink>
      <w:r>
        <w:t xml:space="preserve"> at the website</w:t>
      </w:r>
    </w:p>
    <w:p w:rsidR="00742C74" w:rsidRDefault="00742C74" w:rsidP="00742C74">
      <w:pPr>
        <w:widowControl w:val="0"/>
        <w:tabs>
          <w:tab w:val="right" w:pos="1008"/>
          <w:tab w:val="left" w:pos="1152"/>
          <w:tab w:val="left" w:pos="1872"/>
          <w:tab w:val="left" w:pos="9187"/>
        </w:tabs>
        <w:ind w:left="2088" w:hanging="2088"/>
        <w:jc w:val="left"/>
      </w:pPr>
    </w:p>
    <w:p w:rsidR="00742C74" w:rsidRPr="00742C74" w:rsidRDefault="00742C74" w:rsidP="00742C74">
      <w:pPr>
        <w:widowControl w:val="0"/>
        <w:tabs>
          <w:tab w:val="right" w:pos="1008"/>
          <w:tab w:val="left" w:pos="1152"/>
          <w:tab w:val="left" w:pos="1872"/>
          <w:tab w:val="left" w:pos="9187"/>
        </w:tabs>
        <w:ind w:left="2088" w:hanging="2088"/>
        <w:jc w:val="left"/>
      </w:pPr>
    </w:p>
    <w:p w:rsidR="00742C74" w:rsidRDefault="00742C74" w:rsidP="00742C74">
      <w:pPr>
        <w:widowControl w:val="0"/>
        <w:jc w:val="left"/>
      </w:pPr>
      <w:r w:rsidRPr="00742C74">
        <w:rPr>
          <w:b/>
        </w:rPr>
        <w:t>VERSIONS OF THIS BILL</w:t>
      </w:r>
    </w:p>
    <w:p w:rsidR="00742C74" w:rsidRDefault="00742C74" w:rsidP="00742C74">
      <w:pPr>
        <w:widowControl w:val="0"/>
        <w:jc w:val="left"/>
      </w:pPr>
    </w:p>
    <w:p w:rsidR="00742C74" w:rsidRDefault="00524CD0" w:rsidP="00742C74">
      <w:pPr>
        <w:widowControl w:val="0"/>
        <w:jc w:val="left"/>
      </w:pPr>
      <w:hyperlink r:id="rId18" w:history="1">
        <w:r w:rsidR="00742C74">
          <w:rPr>
            <w:rStyle w:val="Hyperlink"/>
          </w:rPr>
          <w:t>1/11/2017</w:t>
        </w:r>
      </w:hyperlink>
    </w:p>
    <w:p w:rsidR="00742C74" w:rsidRDefault="00524CD0" w:rsidP="00742C74">
      <w:hyperlink r:id="rId19" w:history="1">
        <w:r w:rsidR="008E4628" w:rsidRPr="008E4628">
          <w:rPr>
            <w:rStyle w:val="Hyperlink"/>
          </w:rPr>
          <w:t>3/23/2017</w:t>
        </w:r>
      </w:hyperlink>
    </w:p>
    <w:p w:rsidR="008E4628" w:rsidRDefault="00524CD0" w:rsidP="00742C74">
      <w:hyperlink r:id="rId20" w:history="1">
        <w:r w:rsidR="005B3310" w:rsidRPr="005B3310">
          <w:rPr>
            <w:rStyle w:val="Hyperlink"/>
          </w:rPr>
          <w:t>3/30/2017</w:t>
        </w:r>
      </w:hyperlink>
    </w:p>
    <w:p w:rsidR="005B3310" w:rsidRDefault="005B3310" w:rsidP="00742C74"/>
    <w:p w:rsidR="00742C74" w:rsidRDefault="00742C74" w:rsidP="00742C74">
      <w:pPr>
        <w:sectPr w:rsidR="00742C74" w:rsidSect="00742C74">
          <w:pgSz w:w="12240" w:h="15840" w:code="1"/>
          <w:pgMar w:top="1080" w:right="1440" w:bottom="1080" w:left="1440" w:header="720" w:footer="720" w:gutter="0"/>
          <w:cols w:space="720"/>
          <w:noEndnote/>
          <w:docGrid w:linePitch="360"/>
        </w:sectPr>
      </w:pPr>
    </w:p>
    <w:p w:rsidR="005B3310" w:rsidRDefault="005B3310" w:rsidP="005B1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AMENDED</w:t>
      </w:r>
    </w:p>
    <w:p w:rsidR="005B3310" w:rsidRDefault="005B3310" w:rsidP="005B1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30, 2017</w:t>
      </w:r>
    </w:p>
    <w:p w:rsidR="005B3310" w:rsidRDefault="005B3310" w:rsidP="005B1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310" w:rsidRPr="00172EDB" w:rsidRDefault="005B3310" w:rsidP="00172EDB">
      <w:pPr>
        <w:tabs>
          <w:tab w:val="right" w:pos="5933"/>
        </w:tabs>
        <w:suppressAutoHyphens/>
      </w:pPr>
      <w:r>
        <w:tab/>
      </w:r>
      <w:r>
        <w:rPr>
          <w:b/>
          <w:sz w:val="36"/>
        </w:rPr>
        <w:t>H. 3417</w:t>
      </w:r>
    </w:p>
    <w:p w:rsidR="005B3310" w:rsidRDefault="005B3310" w:rsidP="005B1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310" w:rsidRDefault="005B3310" w:rsidP="00391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Henegan, King, Yow, Gilliard, Mack and M. Rivers</w:t>
      </w:r>
    </w:p>
    <w:p w:rsidR="005B3310" w:rsidRDefault="005B3310" w:rsidP="005B1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310" w:rsidRDefault="005B3310" w:rsidP="005B1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3/30/17--H.</w:t>
      </w:r>
    </w:p>
    <w:p w:rsidR="005B3310" w:rsidRDefault="005B3310" w:rsidP="005B1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11, 2017.</w:t>
      </w:r>
    </w:p>
    <w:p w:rsidR="005B3310" w:rsidRPr="00172EDB" w:rsidRDefault="005B3310" w:rsidP="0017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B3310" w:rsidRDefault="005B3310" w:rsidP="005B1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310" w:rsidRDefault="005B3310" w:rsidP="005B1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B3310" w:rsidSect="005B3528">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5B3310" w:rsidRDefault="005B3310" w:rsidP="005B1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310" w:rsidRDefault="005B3310" w:rsidP="005B1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310" w:rsidRDefault="005B3310" w:rsidP="005B1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310" w:rsidRDefault="005B3310" w:rsidP="005B1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310" w:rsidRDefault="005B3310" w:rsidP="005B1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310" w:rsidRDefault="005B3310" w:rsidP="005B1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310" w:rsidRDefault="005B3310" w:rsidP="005B1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310" w:rsidRDefault="005B33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310" w:rsidRPr="00325348" w:rsidRDefault="005B3310" w:rsidP="00034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5B3310" w:rsidRDefault="005B331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310" w:rsidRDefault="005B3310"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40</w:t>
      </w:r>
      <w:r>
        <w:noBreakHyphen/>
        <w:t>7</w:t>
      </w:r>
      <w:r>
        <w:noBreakHyphen/>
        <w:t>355 SO AS TO AUTHORIZE THE STATE BOARD OF BARBER EXAMINERS TO ISSUE MOBILE BARBERSHOP PERMITS, TO ESTABLISH PERMIT REQUIREMENTS, AND TO FURTHER PROVIDE FOR THE REGULATION OF MOBILE BARBERSHOPS.</w:t>
      </w:r>
    </w:p>
    <w:p w:rsidR="005B3310" w:rsidRDefault="005B33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B3310" w:rsidRDefault="005B33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310" w:rsidRDefault="005B33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3310" w:rsidRDefault="005B33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310" w:rsidRDefault="005B3310"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7, Title 40 of the 1976 Code is amended by adding:</w:t>
      </w:r>
    </w:p>
    <w:p w:rsidR="005B3310" w:rsidRDefault="005B3310"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310" w:rsidRDefault="005B3310"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7</w:t>
      </w:r>
      <w:r>
        <w:noBreakHyphen/>
        <w:t>355.</w:t>
      </w:r>
      <w:r>
        <w:tab/>
        <w:t>(A)</w:t>
      </w:r>
      <w:r>
        <w:tab/>
        <w:t>As used in this section:</w:t>
      </w:r>
    </w:p>
    <w:p w:rsidR="005B3310" w:rsidRDefault="005B3310"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F13499">
        <w:t>‘</w:t>
      </w:r>
      <w:r>
        <w:t>Mobile barbershop</w:t>
      </w:r>
      <w:r w:rsidRPr="00F13499">
        <w:t>’</w:t>
      </w:r>
      <w:r>
        <w:t xml:space="preserve"> means a self</w:t>
      </w:r>
      <w:r>
        <w:noBreakHyphen/>
        <w:t xml:space="preserve">contained unit in which the practice of barbering is conducted, which may be moved, towed, or transported from one location to another. A </w:t>
      </w:r>
      <w:r w:rsidRPr="00F13499">
        <w:t>‘</w:t>
      </w:r>
      <w:r>
        <w:t>mobile barbershop</w:t>
      </w:r>
      <w:r w:rsidRPr="00F13499">
        <w:t>’</w:t>
      </w:r>
      <w:r>
        <w:t xml:space="preserve"> includes a portable barber operation.</w:t>
      </w:r>
    </w:p>
    <w:p w:rsidR="005B3310" w:rsidRDefault="005B3310"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F13499">
        <w:t>‘</w:t>
      </w:r>
      <w:r>
        <w:t>Portable barber operation</w:t>
      </w:r>
      <w:r w:rsidRPr="00F13499">
        <w:t>’</w:t>
      </w:r>
      <w:r>
        <w:t xml:space="preserve"> means equipment used in the practice of barbering that is in a mobile barbershop or transported from a barbershop and used on a temporary basis at a location including, but not limited to:</w:t>
      </w:r>
    </w:p>
    <w:p w:rsidR="005B3310" w:rsidRDefault="005B3310"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a client</w:t>
      </w:r>
      <w:r w:rsidRPr="00F13499">
        <w:t>’</w:t>
      </w:r>
      <w:r>
        <w:t>s home;</w:t>
      </w:r>
    </w:p>
    <w:p w:rsidR="005B3310" w:rsidRDefault="005B3310"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a nursing home; or</w:t>
      </w:r>
    </w:p>
    <w:p w:rsidR="005B3310" w:rsidRDefault="005B3310"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another institution or location as may be authorized by the board in regulation.</w:t>
      </w:r>
    </w:p>
    <w:p w:rsidR="005B3310" w:rsidRDefault="005B3310"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 individual may operate a mobile barbershop if the individual:</w:t>
      </w:r>
    </w:p>
    <w:p w:rsidR="005B3310" w:rsidRDefault="005B3310"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is licensed pursuant to this chapter to engage in the practice of barbering; and</w:t>
      </w:r>
    </w:p>
    <w:p w:rsidR="005B3310" w:rsidRDefault="005B3310"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t>does not have a physically stationary office at the location where the barbering services are provided.</w:t>
      </w:r>
    </w:p>
    <w:p w:rsidR="005B3310" w:rsidRDefault="005B3310"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In order to operate a mobile barbershop, a barber shall apply to the board for a mobile barbershop permit. The barber shall submit a permit application and fee in the form and manner prescribed by the board in regulation.</w:t>
      </w:r>
    </w:p>
    <w:p w:rsidR="005B3310" w:rsidRDefault="005B3310"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(D)(1)</w:t>
      </w:r>
      <w:r>
        <w:tab/>
        <w:t>Before a mobile barbershop permit may be issued, an inspection of the mobile barbershop must be conducted by a representative of the board pursuant to Sections 40</w:t>
      </w:r>
      <w:r>
        <w:noBreakHyphen/>
        <w:t>7</w:t>
      </w:r>
      <w:r>
        <w:noBreakHyphen/>
        <w:t>320 and 40</w:t>
      </w:r>
      <w:r>
        <w:noBreakHyphen/>
        <w:t>7</w:t>
      </w:r>
      <w:r>
        <w:noBreakHyphen/>
        <w:t>330.  Upon satisfactory inspection, the board shall issue the applicant a mobile barbershop permit with the current year indicated, to be affixed within the mobile barbershop as prescribed by the board. The board also shall issue a permit card to be carried by the barber when practicing barbering through a portable barber operation.</w:t>
      </w:r>
    </w:p>
    <w:p w:rsidR="005B3310" w:rsidRDefault="005B3310"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mobile barbershop permit must be renewed annually, including payment of a renewal fee, as prescribed by the board in regulation.</w:t>
      </w:r>
    </w:p>
    <w:p w:rsidR="005B3310" w:rsidRDefault="005B3310"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 mobile barbershop must be inspected annually before a permit may be renewed.</w:t>
      </w:r>
    </w:p>
    <w:p w:rsidR="005B3310" w:rsidRDefault="005B3310"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(E)(1)</w:t>
      </w:r>
      <w:r>
        <w:tab/>
        <w:t>A mobile barbershop permittee shall maintain an official business address which must be indicated on the permit application and which must not be a post office box.  If an address different from the official business address is used for official business, that address also must be provided.</w:t>
      </w:r>
    </w:p>
    <w:p w:rsidR="005B3310" w:rsidRDefault="005B3310"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mobile barbershop permittee shall maintain an official telephone number, which must be indicated on the application. If other phones are used for official business, those phone numbers also must be provided.</w:t>
      </w:r>
    </w:p>
    <w:p w:rsidR="005B3310" w:rsidRDefault="005B3310"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board must be notified within thirty days of any change in the official business address or telephone number as indicated on the permit application or as otherwise provided to the board.</w:t>
      </w:r>
    </w:p>
    <w:p w:rsidR="005B3310" w:rsidRDefault="005B3310"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A mobile barbershop permittee shall comply with applicable state and local laws, regulations, and ordinances pertaining to the practice of barbering and with applicable flammability, construction, sanitation, zoning, infectious waste management, Occupational Safety and Health Administration guidelines, and federal Centers for Disease Control guidelines.  The permittee shall maintain applicable county and city licenses or permits, including business licenses, to operate the mobile barbershop at the location where barbering services will be provided.</w:t>
      </w:r>
    </w:p>
    <w:p w:rsidR="005B3310" w:rsidRDefault="005B3310"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A mobile barbershop permittee shall maintain a written or an electronic record of the street addresses where barbering services have been provided.</w:t>
      </w:r>
    </w:p>
    <w:p w:rsidR="005B3310" w:rsidRDefault="005B3310"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t>A licensed barber must at all times be in charge of a mobile barbershop and is responsible for all barbering services provided at the mobile barbershop.</w:t>
      </w:r>
    </w:p>
    <w:p w:rsidR="005B3310" w:rsidRDefault="005B3310"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(I)(1)</w:t>
      </w:r>
      <w:r>
        <w:tab/>
        <w:t>A mobile barbershop permittee shall notify the board in writing within thirty days of the last day of operations when a mobile barbershop ceases to operate.</w:t>
      </w:r>
    </w:p>
    <w:p w:rsidR="005B3310" w:rsidRDefault="005B3310"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mobile barbershop permit is not transferable. If a mobile barbershop is sold, the new owner shall apply to the board for a permit before providing barbering services through the mobile barbershop.</w:t>
      </w:r>
    </w:p>
    <w:p w:rsidR="005B3310" w:rsidRDefault="005B3310"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(J)</w:t>
      </w:r>
      <w:r>
        <w:tab/>
        <w:t>The board shall promulgate regulations to carry out the provisions of this section, including, but not limited to, establishing permit application and renewal fees.</w:t>
      </w:r>
    </w:p>
    <w:p w:rsidR="005B3310" w:rsidRDefault="005B3310"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(K)</w:t>
      </w:r>
      <w:r>
        <w:tab/>
        <w:t>A barber who violates a provision of this chapter or a regulation promulgated by the board pursuant to this chapter is subject to disciplinary action as may be determined by the board.”</w:t>
      </w:r>
    </w:p>
    <w:p w:rsidR="005B3310" w:rsidRDefault="005B3310"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310" w:rsidRDefault="005B3310"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B3310" w:rsidRDefault="005B331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42C74" w:rsidRDefault="00742C74" w:rsidP="005B3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742C74" w:rsidSect="005B3528">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2E42" w:rsidRDefault="00632E42" w:rsidP="009F0C77">
      <w:r>
        <w:separator/>
      </w:r>
    </w:p>
  </w:endnote>
  <w:endnote w:type="continuationSeparator" w:id="0">
    <w:p w:rsidR="00632E42" w:rsidRDefault="00632E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225F8F3-B45B-431F-B466-4F8AAD77D54D}"/>
    <w:embedBold r:id="rId2" w:fontKey="{9D987273-E582-49B3-A309-41FBCF5E597C}"/>
  </w:font>
  <w:font w:name="Calibri">
    <w:panose1 w:val="020F0502020204030204"/>
    <w:charset w:val="00"/>
    <w:family w:val="swiss"/>
    <w:pitch w:val="variable"/>
    <w:sig w:usb0="E00002FF" w:usb1="4000ACFF" w:usb2="00000001" w:usb3="00000000" w:csb0="0000019F" w:csb1="00000000"/>
    <w:embedRegular r:id="rId3" w:fontKey="{DF67ECEF-9A28-4DC2-AAC1-C5F872D9D525}"/>
  </w:font>
  <w:font w:name="Cambria">
    <w:panose1 w:val="02040503050406030204"/>
    <w:charset w:val="00"/>
    <w:family w:val="roman"/>
    <w:pitch w:val="variable"/>
    <w:sig w:usb0="E00002FF" w:usb1="400004FF" w:usb2="00000000" w:usb3="00000000" w:csb0="0000019F" w:csb1="00000000"/>
    <w:embedRegular r:id="rId4" w:fontKey="{2835949F-2725-4611-A9DE-159B9E591615}"/>
  </w:font>
  <w:font w:name="Segoe UI">
    <w:panose1 w:val="020B0502040204020203"/>
    <w:charset w:val="00"/>
    <w:family w:val="swiss"/>
    <w:pitch w:val="variable"/>
    <w:sig w:usb0="E10022FF" w:usb1="C000E47F" w:usb2="00000029" w:usb3="00000000" w:csb0="000001DF" w:csb1="00000000"/>
    <w:embedRegular r:id="rId5" w:fontKey="{A3D2C154-F157-4941-9F22-FB33C800D7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3310" w:rsidRPr="00034E8D" w:rsidRDefault="005B3310" w:rsidP="00034E8D">
    <w:pPr>
      <w:pStyle w:val="Footer"/>
      <w:tabs>
        <w:tab w:val="clear" w:pos="4680"/>
        <w:tab w:val="clear" w:pos="9360"/>
        <w:tab w:val="center" w:pos="2995"/>
      </w:tabs>
      <w:spacing w:before="120"/>
    </w:pPr>
    <w:r>
      <w:t>[3417-</w:t>
    </w:r>
    <w:r>
      <w:fldChar w:fldCharType="begin"/>
    </w:r>
    <w:r>
      <w:instrText xml:space="preserve"> PAGE  \* MERGEFORMAT </w:instrText>
    </w:r>
    <w:r>
      <w:fldChar w:fldCharType="separate"/>
    </w:r>
    <w:r w:rsidR="004D4B52">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3528" w:rsidRPr="00034E8D" w:rsidRDefault="005B3310" w:rsidP="00034E8D">
    <w:pPr>
      <w:pStyle w:val="Footer"/>
      <w:tabs>
        <w:tab w:val="clear" w:pos="4680"/>
        <w:tab w:val="clear" w:pos="9360"/>
        <w:tab w:val="center" w:pos="2995"/>
      </w:tabs>
      <w:spacing w:before="120"/>
    </w:pPr>
    <w:r>
      <w:t>[3417]</w:t>
    </w:r>
    <w:r>
      <w:tab/>
    </w:r>
    <w:r>
      <w:fldChar w:fldCharType="begin"/>
    </w:r>
    <w:r>
      <w:instrText xml:space="preserve"> PAGE  \* MERGEFORMAT </w:instrText>
    </w:r>
    <w:r>
      <w:fldChar w:fldCharType="separate"/>
    </w:r>
    <w:r w:rsidR="004D4B5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2E42" w:rsidRDefault="00632E42" w:rsidP="009F0C77">
      <w:r>
        <w:separator/>
      </w:r>
    </w:p>
  </w:footnote>
  <w:footnote w:type="continuationSeparator" w:id="0">
    <w:p w:rsidR="00632E42" w:rsidRDefault="00632E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46WAB17"/>
    <w:docVar w:name="CoverBillType" w:val="b"/>
    <w:docVar w:name="DocPath" w:val="L:\Council\bills\AGM\19046WAB17.DOCX"/>
    <w:docVar w:name="dvBillNumber" w:val="3417"/>
    <w:docVar w:name="dvBillNumberPrefix" w:val="H. "/>
    <w:docVar w:name="dvOriginalBody" w:val="House"/>
    <w:docVar w:name="dvSteno" w:val="AGM"/>
    <w:docVar w:name="NameofBody" w:val="h"/>
    <w:docVar w:name="vGroup2" w:val="Council"/>
  </w:docVars>
  <w:rsids>
    <w:rsidRoot w:val="00632E42"/>
    <w:rsid w:val="00001C19"/>
    <w:rsid w:val="00011869"/>
    <w:rsid w:val="00015CD6"/>
    <w:rsid w:val="00034E8D"/>
    <w:rsid w:val="000E0100"/>
    <w:rsid w:val="000E1785"/>
    <w:rsid w:val="000F40FA"/>
    <w:rsid w:val="001035F1"/>
    <w:rsid w:val="0010776B"/>
    <w:rsid w:val="00133E66"/>
    <w:rsid w:val="001435A3"/>
    <w:rsid w:val="00146ED3"/>
    <w:rsid w:val="00151044"/>
    <w:rsid w:val="001A3A21"/>
    <w:rsid w:val="001D08F2"/>
    <w:rsid w:val="001D3A58"/>
    <w:rsid w:val="001D525B"/>
    <w:rsid w:val="001D7F4F"/>
    <w:rsid w:val="00205238"/>
    <w:rsid w:val="0022208F"/>
    <w:rsid w:val="002321B6"/>
    <w:rsid w:val="00250967"/>
    <w:rsid w:val="002543C8"/>
    <w:rsid w:val="0025541D"/>
    <w:rsid w:val="00284AAE"/>
    <w:rsid w:val="002E5912"/>
    <w:rsid w:val="00301B21"/>
    <w:rsid w:val="00313FBE"/>
    <w:rsid w:val="00325348"/>
    <w:rsid w:val="0032732C"/>
    <w:rsid w:val="00336AD0"/>
    <w:rsid w:val="0037079A"/>
    <w:rsid w:val="00371073"/>
    <w:rsid w:val="003975AE"/>
    <w:rsid w:val="003C4DAB"/>
    <w:rsid w:val="003D01E8"/>
    <w:rsid w:val="003E5288"/>
    <w:rsid w:val="003F6D79"/>
    <w:rsid w:val="0041760A"/>
    <w:rsid w:val="00417C01"/>
    <w:rsid w:val="004403BD"/>
    <w:rsid w:val="00461441"/>
    <w:rsid w:val="004809EE"/>
    <w:rsid w:val="004D170C"/>
    <w:rsid w:val="004D4B52"/>
    <w:rsid w:val="004E7D54"/>
    <w:rsid w:val="005273C6"/>
    <w:rsid w:val="00530A69"/>
    <w:rsid w:val="00545593"/>
    <w:rsid w:val="00556EBF"/>
    <w:rsid w:val="00577C6C"/>
    <w:rsid w:val="005A62FE"/>
    <w:rsid w:val="005B159D"/>
    <w:rsid w:val="005B3310"/>
    <w:rsid w:val="005C2FE2"/>
    <w:rsid w:val="005E2BC9"/>
    <w:rsid w:val="00605102"/>
    <w:rsid w:val="006215AA"/>
    <w:rsid w:val="00632E42"/>
    <w:rsid w:val="006913C9"/>
    <w:rsid w:val="0069470D"/>
    <w:rsid w:val="006D58AA"/>
    <w:rsid w:val="006E1FF0"/>
    <w:rsid w:val="00734F00"/>
    <w:rsid w:val="00742C74"/>
    <w:rsid w:val="007A70AE"/>
    <w:rsid w:val="007B63D4"/>
    <w:rsid w:val="007D6AE7"/>
    <w:rsid w:val="008362E8"/>
    <w:rsid w:val="00836559"/>
    <w:rsid w:val="0085786E"/>
    <w:rsid w:val="008A1768"/>
    <w:rsid w:val="008A489F"/>
    <w:rsid w:val="008E4628"/>
    <w:rsid w:val="008F0F33"/>
    <w:rsid w:val="008F4429"/>
    <w:rsid w:val="0094021A"/>
    <w:rsid w:val="00957869"/>
    <w:rsid w:val="009B44AF"/>
    <w:rsid w:val="009C6A0B"/>
    <w:rsid w:val="009F0C77"/>
    <w:rsid w:val="009F4DD1"/>
    <w:rsid w:val="00A02543"/>
    <w:rsid w:val="00A41684"/>
    <w:rsid w:val="00A64E80"/>
    <w:rsid w:val="00A72BCD"/>
    <w:rsid w:val="00A741D9"/>
    <w:rsid w:val="00A833AB"/>
    <w:rsid w:val="00A96288"/>
    <w:rsid w:val="00A9741D"/>
    <w:rsid w:val="00AC34A2"/>
    <w:rsid w:val="00AD1C9A"/>
    <w:rsid w:val="00AD4B17"/>
    <w:rsid w:val="00B26DB1"/>
    <w:rsid w:val="00B412D4"/>
    <w:rsid w:val="00BE3C22"/>
    <w:rsid w:val="00C0345E"/>
    <w:rsid w:val="00C31C95"/>
    <w:rsid w:val="00C3483A"/>
    <w:rsid w:val="00C622EB"/>
    <w:rsid w:val="00C74E9D"/>
    <w:rsid w:val="00C826DD"/>
    <w:rsid w:val="00C82FD3"/>
    <w:rsid w:val="00C92819"/>
    <w:rsid w:val="00CC6B7B"/>
    <w:rsid w:val="00CD2089"/>
    <w:rsid w:val="00D73A67"/>
    <w:rsid w:val="00D8281D"/>
    <w:rsid w:val="00D970A9"/>
    <w:rsid w:val="00DE619C"/>
    <w:rsid w:val="00DF3845"/>
    <w:rsid w:val="00E41911"/>
    <w:rsid w:val="00E44B57"/>
    <w:rsid w:val="00E92EEF"/>
    <w:rsid w:val="00EF2368"/>
    <w:rsid w:val="00F13499"/>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83B132-D1E2-4487-A540-9E1742A1E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8E4628"/>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134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3499"/>
    <w:rPr>
      <w:rFonts w:ascii="Segoe UI" w:eastAsia="Times New Roman" w:hAnsi="Segoe UI" w:cs="Segoe UI"/>
      <w:sz w:val="18"/>
      <w:szCs w:val="18"/>
    </w:rPr>
  </w:style>
  <w:style w:type="character" w:styleId="Hyperlink">
    <w:name w:val="Hyperlink"/>
    <w:basedOn w:val="DefaultParagraphFont"/>
    <w:uiPriority w:val="99"/>
    <w:unhideWhenUsed/>
    <w:rsid w:val="00742C74"/>
    <w:rPr>
      <w:color w:val="0000FF" w:themeColor="hyperlink"/>
      <w:u w:val="single"/>
    </w:rPr>
  </w:style>
  <w:style w:type="character" w:customStyle="1" w:styleId="Heading2Char">
    <w:name w:val="Heading 2 Char"/>
    <w:basedOn w:val="DefaultParagraphFont"/>
    <w:link w:val="Heading2"/>
    <w:uiPriority w:val="9"/>
    <w:rsid w:val="008E4628"/>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8E4628"/>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1.docx" TargetMode="External"/><Relationship Id="rId13" Type="http://schemas.openxmlformats.org/officeDocument/2006/relationships/hyperlink" Target="file:///h:\hj\20170330.docx" TargetMode="External"/><Relationship Id="rId18" Type="http://schemas.openxmlformats.org/officeDocument/2006/relationships/hyperlink" Target="file:///p:\pprever\2017-18\3417_20170111.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170111.docx" TargetMode="External"/><Relationship Id="rId12" Type="http://schemas.openxmlformats.org/officeDocument/2006/relationships/hyperlink" Target="file:///h:\hj\20170330.docx" TargetMode="External"/><Relationship Id="rId17" Type="http://schemas.openxmlformats.org/officeDocument/2006/relationships/hyperlink" Target="http://www.scstatehouse.gov/billsearch.php?billnumbers=3417&amp;session=122&amp;summary=B" TargetMode="External"/><Relationship Id="rId2" Type="http://schemas.openxmlformats.org/officeDocument/2006/relationships/styles" Target="styles.xml"/><Relationship Id="rId16" Type="http://schemas.openxmlformats.org/officeDocument/2006/relationships/hyperlink" Target="file:///h:\sj\20170404.docx" TargetMode="External"/><Relationship Id="rId20" Type="http://schemas.openxmlformats.org/officeDocument/2006/relationships/hyperlink" Target="file:///p:\pprever\2017-18\3417_20170330.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70330.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sj\20170404.docx" TargetMode="External"/><Relationship Id="rId23" Type="http://schemas.openxmlformats.org/officeDocument/2006/relationships/fontTable" Target="fontTable.xml"/><Relationship Id="rId10" Type="http://schemas.openxmlformats.org/officeDocument/2006/relationships/hyperlink" Target="file:///h:\hj\20170330.docx" TargetMode="External"/><Relationship Id="rId19" Type="http://schemas.openxmlformats.org/officeDocument/2006/relationships/hyperlink" Target="file:///p:\pprever\2017-18\3417_20170323.docx" TargetMode="External"/><Relationship Id="rId4" Type="http://schemas.openxmlformats.org/officeDocument/2006/relationships/webSettings" Target="webSettings.xml"/><Relationship Id="rId9" Type="http://schemas.openxmlformats.org/officeDocument/2006/relationships/hyperlink" Target="file:///h:\hj\20170323.docx" TargetMode="External"/><Relationship Id="rId14" Type="http://schemas.openxmlformats.org/officeDocument/2006/relationships/hyperlink" Target="file:///h:\hj\20170331.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A1B53B-E330-4973-A301-6B75703B9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B47B6C2E.dotm</Template>
  <TotalTime>0</TotalTime>
  <Pages>4</Pages>
  <Words>1074</Words>
  <Characters>6128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3417: Barber Examiners - South Carolina Legislature Online</dc:title>
  <dc:creator>angiemorgan</dc:creator>
  <cp:lastModifiedBy>S Volk</cp:lastModifiedBy>
  <cp:revision>2</cp:revision>
  <cp:lastPrinted>2017-01-05T20:44:00Z</cp:lastPrinted>
  <dcterms:created xsi:type="dcterms:W3CDTF">2017-04-05T12:59:00Z</dcterms:created>
  <dcterms:modified xsi:type="dcterms:W3CDTF">2017-04-05T12:59:00Z</dcterms:modified>
</cp:coreProperties>
</file>