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7DC7" w:rsidRDefault="00857DC7" w:rsidP="00857DC7">
      <w:pPr>
        <w:widowControl w:val="0"/>
        <w:jc w:val="center"/>
      </w:pPr>
      <w:r w:rsidRPr="00857DC7">
        <w:rPr>
          <w:b/>
        </w:rPr>
        <w:t>South Carolina General Assembly</w:t>
      </w:r>
    </w:p>
    <w:p w:rsidR="00857DC7" w:rsidRDefault="00857DC7" w:rsidP="00857DC7">
      <w:pPr>
        <w:widowControl w:val="0"/>
        <w:jc w:val="center"/>
      </w:pPr>
      <w:r>
        <w:t>122nd Session, 2017-2018</w:t>
      </w:r>
    </w:p>
    <w:p w:rsidR="00857DC7" w:rsidRDefault="00857DC7" w:rsidP="00857DC7">
      <w:pPr>
        <w:widowControl w:val="0"/>
        <w:jc w:val="left"/>
      </w:pPr>
    </w:p>
    <w:p w:rsidR="00857DC7" w:rsidRDefault="00857DC7" w:rsidP="00857DC7">
      <w:pPr>
        <w:widowControl w:val="0"/>
        <w:jc w:val="left"/>
        <w:rPr>
          <w:b/>
        </w:rPr>
      </w:pPr>
      <w:r w:rsidRPr="00857DC7">
        <w:rPr>
          <w:b/>
        </w:rPr>
        <w:t>H. 3439</w:t>
      </w:r>
    </w:p>
    <w:p w:rsidR="00857DC7" w:rsidRDefault="00857DC7" w:rsidP="00857DC7">
      <w:pPr>
        <w:widowControl w:val="0"/>
        <w:jc w:val="left"/>
        <w:rPr>
          <w:b/>
        </w:rPr>
      </w:pPr>
    </w:p>
    <w:p w:rsidR="00857DC7" w:rsidRDefault="00857DC7" w:rsidP="00857DC7">
      <w:pPr>
        <w:widowControl w:val="0"/>
        <w:jc w:val="left"/>
      </w:pPr>
      <w:r w:rsidRPr="00857DC7">
        <w:rPr>
          <w:b/>
        </w:rPr>
        <w:t>STATUS INFORMATION</w:t>
      </w:r>
    </w:p>
    <w:p w:rsidR="00857DC7" w:rsidRDefault="00857DC7" w:rsidP="00857DC7">
      <w:pPr>
        <w:widowControl w:val="0"/>
        <w:jc w:val="left"/>
      </w:pPr>
    </w:p>
    <w:p w:rsidR="00857DC7" w:rsidRDefault="00857DC7" w:rsidP="00857DC7">
      <w:pPr>
        <w:widowControl w:val="0"/>
        <w:jc w:val="left"/>
      </w:pPr>
      <w:r>
        <w:t>General Bill</w:t>
      </w:r>
    </w:p>
    <w:p w:rsidR="00857DC7" w:rsidRDefault="009B0C07" w:rsidP="00857DC7">
      <w:pPr>
        <w:widowControl w:val="0"/>
        <w:jc w:val="left"/>
      </w:pPr>
      <w:r>
        <w:t>Sponsors: Reps. Henderson, Brown, Whipper, Gilliard, Mack, Anderson and Weeks</w:t>
      </w:r>
    </w:p>
    <w:p w:rsidR="00857DC7" w:rsidRDefault="00857DC7" w:rsidP="00857DC7">
      <w:pPr>
        <w:widowControl w:val="0"/>
        <w:jc w:val="left"/>
      </w:pPr>
      <w:r>
        <w:t>Document Path: l:\council\bills\dka\3044sa17.docx</w:t>
      </w:r>
    </w:p>
    <w:p w:rsidR="00857DC7" w:rsidRDefault="00857DC7" w:rsidP="00857DC7">
      <w:pPr>
        <w:widowControl w:val="0"/>
        <w:jc w:val="left"/>
      </w:pPr>
    </w:p>
    <w:p w:rsidR="00857DC7" w:rsidRDefault="00857DC7" w:rsidP="00857DC7">
      <w:pPr>
        <w:widowControl w:val="0"/>
        <w:jc w:val="left"/>
      </w:pPr>
      <w:r>
        <w:t>Introduced in the House on January 12, 2017</w:t>
      </w:r>
    </w:p>
    <w:p w:rsidR="00857DC7" w:rsidRDefault="00857DC7" w:rsidP="00857DC7">
      <w:pPr>
        <w:widowControl w:val="0"/>
        <w:jc w:val="left"/>
      </w:pPr>
      <w:r>
        <w:t xml:space="preserve">Currently residing in the House Committee on </w:t>
      </w:r>
      <w:r w:rsidRPr="00857DC7">
        <w:rPr>
          <w:b/>
        </w:rPr>
        <w:t>Ways and Means</w:t>
      </w:r>
    </w:p>
    <w:p w:rsidR="00857DC7" w:rsidRDefault="00857DC7" w:rsidP="00857DC7">
      <w:pPr>
        <w:widowControl w:val="0"/>
        <w:jc w:val="left"/>
      </w:pPr>
    </w:p>
    <w:p w:rsidR="00857DC7" w:rsidRDefault="00857DC7" w:rsidP="00857DC7">
      <w:pPr>
        <w:widowControl w:val="0"/>
        <w:jc w:val="left"/>
      </w:pPr>
      <w:r>
        <w:t xml:space="preserve">Summary: </w:t>
      </w:r>
      <w:r w:rsidR="00DA7496">
        <w:t>Committed and uncommitted funds</w:t>
      </w:r>
    </w:p>
    <w:p w:rsidR="00857DC7" w:rsidRDefault="00857DC7" w:rsidP="00857DC7">
      <w:pPr>
        <w:widowControl w:val="0"/>
        <w:jc w:val="left"/>
      </w:pPr>
    </w:p>
    <w:p w:rsidR="00857DC7" w:rsidRDefault="00857DC7" w:rsidP="00857DC7">
      <w:pPr>
        <w:widowControl w:val="0"/>
        <w:jc w:val="left"/>
      </w:pPr>
    </w:p>
    <w:p w:rsidR="00857DC7" w:rsidRDefault="00857DC7" w:rsidP="00857DC7">
      <w:pPr>
        <w:widowControl w:val="0"/>
        <w:tabs>
          <w:tab w:val="center" w:pos="590"/>
          <w:tab w:val="center" w:pos="1440"/>
          <w:tab w:val="left" w:pos="1872"/>
          <w:tab w:val="left" w:pos="9187"/>
        </w:tabs>
        <w:jc w:val="left"/>
      </w:pPr>
      <w:r w:rsidRPr="00857DC7">
        <w:rPr>
          <w:b/>
        </w:rPr>
        <w:t>HISTORY OF LEGISLATIVE ACTIONS</w:t>
      </w:r>
    </w:p>
    <w:p w:rsidR="00857DC7" w:rsidRDefault="00857DC7" w:rsidP="00857DC7">
      <w:pPr>
        <w:widowControl w:val="0"/>
        <w:tabs>
          <w:tab w:val="center" w:pos="590"/>
          <w:tab w:val="center" w:pos="1440"/>
          <w:tab w:val="left" w:pos="1872"/>
          <w:tab w:val="left" w:pos="9187"/>
        </w:tabs>
        <w:jc w:val="left"/>
      </w:pPr>
    </w:p>
    <w:p w:rsidR="00857DC7" w:rsidRPr="00857DC7" w:rsidRDefault="00857DC7" w:rsidP="00857DC7">
      <w:pPr>
        <w:widowControl w:val="0"/>
        <w:tabs>
          <w:tab w:val="center" w:pos="590"/>
          <w:tab w:val="center" w:pos="1440"/>
          <w:tab w:val="left" w:pos="1872"/>
          <w:tab w:val="left" w:pos="9187"/>
        </w:tabs>
        <w:jc w:val="left"/>
      </w:pPr>
      <w:r w:rsidRPr="00857DC7">
        <w:rPr>
          <w:u w:val="single"/>
        </w:rPr>
        <w:tab/>
        <w:t>Date</w:t>
      </w:r>
      <w:r w:rsidRPr="00857DC7">
        <w:rPr>
          <w:u w:val="single"/>
        </w:rPr>
        <w:tab/>
        <w:t>Body</w:t>
      </w:r>
      <w:r w:rsidRPr="00857DC7">
        <w:rPr>
          <w:u w:val="single"/>
        </w:rPr>
        <w:tab/>
        <w:t>Action Description with journal page number</w:t>
      </w:r>
      <w:r w:rsidRPr="00857DC7">
        <w:rPr>
          <w:u w:val="single"/>
        </w:rPr>
        <w:tab/>
      </w:r>
    </w:p>
    <w:p w:rsidR="009B0C07" w:rsidRDefault="009B0C07" w:rsidP="009B0C07">
      <w:pPr>
        <w:widowControl w:val="0"/>
        <w:tabs>
          <w:tab w:val="right" w:pos="1008"/>
          <w:tab w:val="left" w:pos="1152"/>
          <w:tab w:val="left" w:pos="1872"/>
          <w:tab w:val="left" w:pos="9187"/>
        </w:tabs>
        <w:ind w:left="2088" w:hanging="2088"/>
        <w:jc w:val="left"/>
      </w:pPr>
      <w:r>
        <w:tab/>
        <w:t>1/12/2017</w:t>
      </w:r>
      <w:r>
        <w:tab/>
        <w:t>House</w:t>
      </w:r>
      <w:r>
        <w:tab/>
      </w:r>
      <w:r w:rsidRPr="002D451A">
        <w:t>Introduced and read first time (</w:t>
      </w:r>
      <w:hyperlink r:id="rId7" w:history="1">
        <w:r w:rsidRPr="002D451A">
          <w:rPr>
            <w:rStyle w:val="Hyperlink"/>
          </w:rPr>
          <w:t>House Journal</w:t>
        </w:r>
        <w:r w:rsidRPr="002D451A">
          <w:rPr>
            <w:rStyle w:val="Hyperlink"/>
          </w:rPr>
          <w:noBreakHyphen/>
          <w:t>page 421</w:t>
        </w:r>
      </w:hyperlink>
      <w:r w:rsidRPr="002D451A">
        <w:t>)</w:t>
      </w:r>
    </w:p>
    <w:p w:rsidR="009B0C07" w:rsidRDefault="009B0C07" w:rsidP="009B0C07">
      <w:pPr>
        <w:widowControl w:val="0"/>
        <w:tabs>
          <w:tab w:val="right" w:pos="1008"/>
          <w:tab w:val="left" w:pos="1152"/>
          <w:tab w:val="left" w:pos="1872"/>
          <w:tab w:val="left" w:pos="9187"/>
        </w:tabs>
        <w:ind w:left="2088" w:hanging="2088"/>
        <w:jc w:val="left"/>
      </w:pPr>
      <w:r>
        <w:tab/>
        <w:t>1/12/2017</w:t>
      </w:r>
      <w:r>
        <w:tab/>
        <w:t>House</w:t>
      </w:r>
      <w:r>
        <w:tab/>
      </w:r>
      <w:r w:rsidRPr="002D451A">
        <w:t>Referred</w:t>
      </w:r>
      <w:r>
        <w:t xml:space="preserve"> to Committee on </w:t>
      </w:r>
      <w:r w:rsidRPr="002D451A">
        <w:rPr>
          <w:b/>
        </w:rPr>
        <w:t>Ways and Means</w:t>
      </w:r>
      <w:r>
        <w:t xml:space="preserve"> </w:t>
      </w:r>
      <w:r w:rsidRPr="002D451A">
        <w:t>(</w:t>
      </w:r>
      <w:hyperlink r:id="rId8" w:history="1">
        <w:r w:rsidRPr="002D451A">
          <w:rPr>
            <w:rStyle w:val="Hyperlink"/>
          </w:rPr>
          <w:t>House Journal</w:t>
        </w:r>
        <w:r w:rsidRPr="002D451A">
          <w:rPr>
            <w:rStyle w:val="Hyperlink"/>
          </w:rPr>
          <w:noBreakHyphen/>
          <w:t>page 421</w:t>
        </w:r>
      </w:hyperlink>
      <w:r w:rsidRPr="002D451A">
        <w:t>)</w:t>
      </w:r>
    </w:p>
    <w:p w:rsidR="009B0C07" w:rsidRDefault="009B0C07" w:rsidP="009B0C07">
      <w:pPr>
        <w:widowControl w:val="0"/>
        <w:tabs>
          <w:tab w:val="right" w:pos="1008"/>
          <w:tab w:val="left" w:pos="1152"/>
          <w:tab w:val="left" w:pos="1872"/>
          <w:tab w:val="left" w:pos="9187"/>
        </w:tabs>
        <w:ind w:left="2088" w:hanging="2088"/>
        <w:jc w:val="left"/>
      </w:pPr>
      <w:r>
        <w:tab/>
        <w:t>2/22/2017</w:t>
      </w:r>
      <w:r>
        <w:tab/>
        <w:t>House</w:t>
      </w:r>
      <w:r>
        <w:tab/>
      </w:r>
      <w:r w:rsidRPr="002D451A">
        <w:t>Member(s) reques</w:t>
      </w:r>
      <w:r>
        <w:t xml:space="preserve">t name added as sponsor: Brown, </w:t>
      </w:r>
      <w:r w:rsidRPr="002D451A">
        <w:t>Whipper, Gilliard, Mack, Anderson, Weeks</w:t>
      </w:r>
    </w:p>
    <w:p w:rsidR="009B0C07" w:rsidRDefault="009B0C07" w:rsidP="009B0C07">
      <w:pPr>
        <w:widowControl w:val="0"/>
        <w:tabs>
          <w:tab w:val="right" w:pos="1008"/>
          <w:tab w:val="left" w:pos="1152"/>
          <w:tab w:val="left" w:pos="1872"/>
          <w:tab w:val="left" w:pos="9187"/>
        </w:tabs>
        <w:ind w:left="2088" w:hanging="2088"/>
        <w:jc w:val="left"/>
      </w:pPr>
    </w:p>
    <w:p w:rsidR="00857DC7" w:rsidRDefault="00857DC7" w:rsidP="00857DC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57DC7">
          <w:rPr>
            <w:rStyle w:val="Hyperlink"/>
          </w:rPr>
          <w:t>legislative information</w:t>
        </w:r>
      </w:hyperlink>
      <w:r>
        <w:t xml:space="preserve"> at the website</w:t>
      </w:r>
    </w:p>
    <w:p w:rsidR="00857DC7" w:rsidRDefault="00857DC7" w:rsidP="00857DC7">
      <w:pPr>
        <w:widowControl w:val="0"/>
        <w:tabs>
          <w:tab w:val="right" w:pos="1008"/>
          <w:tab w:val="left" w:pos="1152"/>
          <w:tab w:val="left" w:pos="1872"/>
          <w:tab w:val="left" w:pos="9187"/>
        </w:tabs>
        <w:ind w:left="2088" w:hanging="2088"/>
        <w:jc w:val="left"/>
      </w:pPr>
    </w:p>
    <w:p w:rsidR="00857DC7" w:rsidRPr="00857DC7" w:rsidRDefault="00857DC7" w:rsidP="00857DC7">
      <w:pPr>
        <w:widowControl w:val="0"/>
        <w:tabs>
          <w:tab w:val="right" w:pos="1008"/>
          <w:tab w:val="left" w:pos="1152"/>
          <w:tab w:val="left" w:pos="1872"/>
          <w:tab w:val="left" w:pos="9187"/>
        </w:tabs>
        <w:ind w:left="2088" w:hanging="2088"/>
        <w:jc w:val="left"/>
      </w:pPr>
    </w:p>
    <w:p w:rsidR="00857DC7" w:rsidRDefault="00857DC7" w:rsidP="00857DC7">
      <w:pPr>
        <w:widowControl w:val="0"/>
        <w:jc w:val="left"/>
      </w:pPr>
      <w:r w:rsidRPr="00857DC7">
        <w:rPr>
          <w:b/>
        </w:rPr>
        <w:t>VERSIONS OF THIS BILL</w:t>
      </w:r>
    </w:p>
    <w:p w:rsidR="00857DC7" w:rsidRDefault="00857DC7" w:rsidP="00857DC7">
      <w:pPr>
        <w:widowControl w:val="0"/>
        <w:jc w:val="left"/>
      </w:pPr>
    </w:p>
    <w:p w:rsidR="00857DC7" w:rsidRDefault="007A3FE1" w:rsidP="00857DC7">
      <w:pPr>
        <w:widowControl w:val="0"/>
        <w:jc w:val="left"/>
      </w:pPr>
      <w:hyperlink r:id="rId10" w:history="1">
        <w:r w:rsidR="00857DC7">
          <w:rPr>
            <w:rStyle w:val="Hyperlink"/>
          </w:rPr>
          <w:t>1/12/2017</w:t>
        </w:r>
      </w:hyperlink>
    </w:p>
    <w:p w:rsidR="00857DC7" w:rsidRDefault="00857DC7" w:rsidP="00857DC7"/>
    <w:p w:rsidR="00857DC7" w:rsidRDefault="00857DC7" w:rsidP="00857DC7">
      <w:pPr>
        <w:sectPr w:rsidR="00857DC7" w:rsidSect="00857DC7">
          <w:pgSz w:w="12240" w:h="15840" w:code="1"/>
          <w:pgMar w:top="1080" w:right="1440" w:bottom="1080" w:left="1440" w:header="720" w:footer="720" w:gutter="0"/>
          <w:cols w:space="720"/>
          <w:noEndnote/>
          <w:docGrid w:linePitch="360"/>
        </w:sectPr>
      </w:pPr>
    </w:p>
    <w:p w:rsidR="00E84D33" w:rsidRDefault="00E84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4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93E8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A5" w:rsidRPr="002918AC" w:rsidRDefault="00987AA5"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918AC">
        <w:rPr>
          <w:color w:val="000000" w:themeColor="text1"/>
          <w:u w:color="000000" w:themeColor="text1"/>
        </w:rPr>
        <w:t>TO AMEND THE CODE OF LAWS OF SOUTH CAROLINA, 1976, BY ADDING SECTION 12</w:t>
      </w:r>
      <w:r>
        <w:rPr>
          <w:color w:val="000000" w:themeColor="text1"/>
          <w:u w:color="000000" w:themeColor="text1"/>
        </w:rPr>
        <w:noBreakHyphen/>
      </w:r>
      <w:r w:rsidRPr="002918AC">
        <w:rPr>
          <w:color w:val="000000" w:themeColor="text1"/>
          <w:u w:color="000000" w:themeColor="text1"/>
        </w:rPr>
        <w:t>62</w:t>
      </w:r>
      <w:r>
        <w:rPr>
          <w:color w:val="000000" w:themeColor="text1"/>
          <w:u w:color="000000" w:themeColor="text1"/>
        </w:rPr>
        <w:noBreakHyphen/>
      </w:r>
      <w:r w:rsidRPr="002918AC">
        <w:rPr>
          <w:color w:val="000000" w:themeColor="text1"/>
          <w:u w:color="000000" w:themeColor="text1"/>
        </w:rPr>
        <w:t>110 SO AS TO PROVIDE THAT COMMITTED AND UNCOMMITTED FUNDS FROM THE PRIOR YEAR MUST BE CARRIED OVER FOR THE SAME PURPOSE, AND TO REMOVE THE DISTINCTION OF REBATES SHOULD ONE FUND BE DEPLETED IN ANY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3E8A" w:rsidRDefault="0039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3E8A" w:rsidRDefault="0039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AA5" w:rsidRPr="002918AC" w:rsidRDefault="00393E8A"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87AA5" w:rsidRPr="002918AC">
        <w:rPr>
          <w:color w:val="000000" w:themeColor="text1"/>
          <w:u w:color="000000" w:themeColor="text1"/>
        </w:rPr>
        <w:t>Chapter 62, Title 12 of the 1976 Code is amended by adding:</w:t>
      </w:r>
    </w:p>
    <w:p w:rsidR="00987AA5" w:rsidRPr="002918AC" w:rsidRDefault="00987AA5"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7AA5" w:rsidRPr="002918AC" w:rsidRDefault="00987AA5"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918AC">
        <w:rPr>
          <w:color w:val="000000" w:themeColor="text1"/>
          <w:u w:color="000000" w:themeColor="text1"/>
        </w:rPr>
        <w:t>“Section 12</w:t>
      </w:r>
      <w:r>
        <w:rPr>
          <w:color w:val="000000" w:themeColor="text1"/>
          <w:u w:color="000000" w:themeColor="text1"/>
        </w:rPr>
        <w:noBreakHyphen/>
      </w:r>
      <w:r w:rsidRPr="002918AC">
        <w:rPr>
          <w:color w:val="000000" w:themeColor="text1"/>
          <w:u w:color="000000" w:themeColor="text1"/>
        </w:rPr>
        <w:t>62</w:t>
      </w:r>
      <w:r>
        <w:rPr>
          <w:color w:val="000000" w:themeColor="text1"/>
          <w:u w:color="000000" w:themeColor="text1"/>
        </w:rPr>
        <w:noBreakHyphen/>
      </w:r>
      <w:r w:rsidRPr="002918AC">
        <w:rPr>
          <w:color w:val="000000" w:themeColor="text1"/>
          <w:u w:color="000000" w:themeColor="text1"/>
        </w:rPr>
        <w:t>110.</w:t>
      </w:r>
      <w:r>
        <w:rPr>
          <w:color w:val="000000" w:themeColor="text1"/>
          <w:u w:color="000000" w:themeColor="text1"/>
        </w:rPr>
        <w:tab/>
      </w:r>
      <w:r w:rsidRPr="002918AC">
        <w:rPr>
          <w:color w:val="000000" w:themeColor="text1"/>
          <w:u w:color="000000" w:themeColor="text1"/>
        </w:rPr>
        <w:t>(A)</w:t>
      </w:r>
      <w:r>
        <w:rPr>
          <w:color w:val="000000" w:themeColor="text1"/>
          <w:u w:color="000000" w:themeColor="text1"/>
        </w:rPr>
        <w:tab/>
      </w:r>
      <w:r w:rsidRPr="002918AC">
        <w:rPr>
          <w:color w:val="000000" w:themeColor="text1"/>
          <w:u w:color="000000" w:themeColor="text1"/>
        </w:rPr>
        <w:t xml:space="preserve">From the funds set aside pursuant to this chapter, any funds committed to film projects and any uncommitted funds must be carried forward from the prior fiscal year and must be used by the department for the same purpose. The funds must be placed in a separate and distinct fund </w:t>
      </w:r>
      <w:r>
        <w:rPr>
          <w:color w:val="000000" w:themeColor="text1"/>
          <w:u w:color="000000" w:themeColor="text1"/>
        </w:rPr>
        <w:t>before</w:t>
      </w:r>
      <w:r w:rsidRPr="002918AC">
        <w:rPr>
          <w:color w:val="000000" w:themeColor="text1"/>
          <w:u w:color="000000" w:themeColor="text1"/>
        </w:rPr>
        <w:t xml:space="preserve"> July thirtieth of the current fiscal year, and the interest accrued by the fund must remain in the fund.</w:t>
      </w:r>
    </w:p>
    <w:p w:rsidR="00393E8A" w:rsidRDefault="00987AA5" w:rsidP="00987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2918AC">
        <w:rPr>
          <w:color w:val="000000" w:themeColor="text1"/>
          <w:u w:color="000000" w:themeColor="text1"/>
        </w:rPr>
        <w:t>(B)</w:t>
      </w:r>
      <w:r>
        <w:rPr>
          <w:color w:val="000000" w:themeColor="text1"/>
          <w:u w:color="000000" w:themeColor="text1"/>
        </w:rPr>
        <w:tab/>
      </w:r>
      <w:r w:rsidRPr="002918AC">
        <w:rPr>
          <w:color w:val="000000" w:themeColor="text1"/>
          <w:u w:color="000000" w:themeColor="text1"/>
        </w:rPr>
        <w:t>From the funds authorized to the department for use pursuant to the provisions in this article, should either the wage rebate source of funds or the supplier rebate source of funds be depleted in a fiscal year, the department may use either rebate source of funds for the purpose of awarding either wage or supplier rebates.”</w:t>
      </w:r>
    </w:p>
    <w:p w:rsidR="00393E8A" w:rsidRDefault="0039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3E8A" w:rsidRDefault="00393E8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87AA5">
        <w:t>2</w:t>
      </w:r>
      <w:r>
        <w:t>.</w:t>
      </w:r>
      <w:r>
        <w:tab/>
        <w:t>This act takes effect upon approval by the Governor.</w:t>
      </w:r>
    </w:p>
    <w:p w:rsidR="000F6CC1" w:rsidRDefault="00987AA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DC7" w:rsidRDefault="00857DC7" w:rsidP="00857DC7">
      <w:pPr>
        <w:suppressAutoHyphens/>
      </w:pPr>
    </w:p>
    <w:sectPr w:rsidR="00857DC7" w:rsidSect="00857DC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3E8A" w:rsidRDefault="00393E8A" w:rsidP="009F0C77">
      <w:r>
        <w:separator/>
      </w:r>
    </w:p>
  </w:endnote>
  <w:endnote w:type="continuationSeparator" w:id="0">
    <w:p w:rsidR="00393E8A" w:rsidRDefault="00393E8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2694BD-3440-4953-9E2C-1AA4AD25E58F}"/>
    <w:embedBold r:id="rId2" w:fontKey="{A472C083-7783-47E1-8D17-33D1682016CF}"/>
  </w:font>
  <w:font w:name="Calibri">
    <w:panose1 w:val="020F0502020204030204"/>
    <w:charset w:val="00"/>
    <w:family w:val="swiss"/>
    <w:pitch w:val="variable"/>
    <w:sig w:usb0="E00002FF" w:usb1="4000ACFF" w:usb2="00000001" w:usb3="00000000" w:csb0="0000019F" w:csb1="00000000"/>
    <w:embedRegular r:id="rId3" w:fontKey="{4FE960A2-514D-4507-8FD5-49DF77ACEA85}"/>
  </w:font>
  <w:font w:name="Cambria">
    <w:panose1 w:val="02040503050406030204"/>
    <w:charset w:val="00"/>
    <w:family w:val="roman"/>
    <w:pitch w:val="variable"/>
    <w:sig w:usb0="E00002FF" w:usb1="400004FF" w:usb2="00000000" w:usb3="00000000" w:csb0="0000019F" w:csb1="00000000"/>
    <w:embedRegular r:id="rId4" w:fontKey="{CAAC0767-0F53-42AE-A693-6C4B7043BE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DC7" w:rsidRPr="00E84D33" w:rsidRDefault="00857DC7" w:rsidP="00E84D33">
    <w:pPr>
      <w:pStyle w:val="Footer"/>
      <w:tabs>
        <w:tab w:val="clear" w:pos="4680"/>
        <w:tab w:val="clear" w:pos="9360"/>
        <w:tab w:val="center" w:pos="2995"/>
      </w:tabs>
      <w:spacing w:before="120"/>
    </w:pPr>
    <w:r>
      <w:t>[3439]</w:t>
    </w:r>
    <w:r>
      <w:tab/>
    </w:r>
    <w:r>
      <w:fldChar w:fldCharType="begin"/>
    </w:r>
    <w:r>
      <w:instrText xml:space="preserve"> PAGE  \* MERGEFORMAT </w:instrText>
    </w:r>
    <w:r>
      <w:fldChar w:fldCharType="separate"/>
    </w:r>
    <w:r w:rsidR="009B0C0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3E8A" w:rsidRDefault="00393E8A" w:rsidP="009F0C77">
      <w:r>
        <w:separator/>
      </w:r>
    </w:p>
  </w:footnote>
  <w:footnote w:type="continuationSeparator" w:id="0">
    <w:p w:rsidR="00393E8A" w:rsidRDefault="00393E8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4SA17"/>
    <w:docVar w:name="CoverBillType" w:val="b"/>
    <w:docVar w:name="DocPath" w:val="L:\Council\bills\DKA\3044SA17.DOCX"/>
    <w:docVar w:name="dvBillNumber" w:val="3439"/>
    <w:docVar w:name="dvBillNumberPrefix" w:val="H. "/>
    <w:docVar w:name="dvOriginalBody" w:val="House"/>
    <w:docVar w:name="dvSteno" w:val="DKA"/>
    <w:docVar w:name="NameofBody" w:val="h"/>
    <w:docVar w:name="vGroup2" w:val="Council"/>
  </w:docVars>
  <w:rsids>
    <w:rsidRoot w:val="00393E8A"/>
    <w:rsid w:val="00011869"/>
    <w:rsid w:val="00015CD6"/>
    <w:rsid w:val="000E0100"/>
    <w:rsid w:val="000E1785"/>
    <w:rsid w:val="000F40FA"/>
    <w:rsid w:val="000F6CC1"/>
    <w:rsid w:val="001035F1"/>
    <w:rsid w:val="0010776B"/>
    <w:rsid w:val="00133E66"/>
    <w:rsid w:val="001435A3"/>
    <w:rsid w:val="00146ED3"/>
    <w:rsid w:val="00151044"/>
    <w:rsid w:val="00167CA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E8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032B3"/>
    <w:rsid w:val="008362E8"/>
    <w:rsid w:val="0085786E"/>
    <w:rsid w:val="00857DC7"/>
    <w:rsid w:val="008A1768"/>
    <w:rsid w:val="008A489F"/>
    <w:rsid w:val="008F0F33"/>
    <w:rsid w:val="008F4429"/>
    <w:rsid w:val="0094021A"/>
    <w:rsid w:val="009866C4"/>
    <w:rsid w:val="00987AA5"/>
    <w:rsid w:val="009B0C07"/>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A7496"/>
    <w:rsid w:val="00DF3845"/>
    <w:rsid w:val="00E41911"/>
    <w:rsid w:val="00E44B57"/>
    <w:rsid w:val="00E84D3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9BB7E9-B256-486E-90C9-27746F6D0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57D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439_2017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3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8D452-682A-4054-8DC8-0D0938D5F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58876E67.dotm</Template>
  <TotalTime>0</TotalTime>
  <Pages>2</Pages>
  <Words>363</Words>
  <Characters>1966</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3439: Committed and uncommitted funds - South Carolina Legislature Online</dc:title>
  <dc:creator>sharonpair</dc:creator>
  <cp:lastModifiedBy>S Volk</cp:lastModifiedBy>
  <cp:revision>2</cp:revision>
  <dcterms:created xsi:type="dcterms:W3CDTF">2017-02-22T18:20:00Z</dcterms:created>
  <dcterms:modified xsi:type="dcterms:W3CDTF">2017-02-22T18:20:00Z</dcterms:modified>
</cp:coreProperties>
</file>