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4430" w:rsidRDefault="00A84430" w:rsidP="00A84430">
      <w:pPr>
        <w:widowControl w:val="0"/>
        <w:jc w:val="center"/>
      </w:pPr>
      <w:r w:rsidRPr="00A84430">
        <w:rPr>
          <w:b/>
        </w:rPr>
        <w:t>South Carolina General Assembly</w:t>
      </w:r>
    </w:p>
    <w:p w:rsidR="00A84430" w:rsidRDefault="00A84430" w:rsidP="00A84430">
      <w:pPr>
        <w:widowControl w:val="0"/>
        <w:jc w:val="center"/>
      </w:pPr>
      <w:r>
        <w:t>122nd Session, 2017-2018</w:t>
      </w:r>
    </w:p>
    <w:p w:rsidR="00A84430" w:rsidRDefault="00A84430" w:rsidP="00A84430">
      <w:pPr>
        <w:widowControl w:val="0"/>
        <w:jc w:val="left"/>
      </w:pPr>
    </w:p>
    <w:p w:rsidR="00A84430" w:rsidRDefault="00A84430" w:rsidP="00A84430">
      <w:pPr>
        <w:widowControl w:val="0"/>
        <w:jc w:val="left"/>
        <w:rPr>
          <w:b/>
        </w:rPr>
      </w:pPr>
      <w:r w:rsidRPr="00A84430">
        <w:rPr>
          <w:b/>
        </w:rPr>
        <w:t>H. 3657</w:t>
      </w:r>
    </w:p>
    <w:p w:rsidR="00A84430" w:rsidRDefault="00A84430" w:rsidP="00A84430">
      <w:pPr>
        <w:widowControl w:val="0"/>
        <w:jc w:val="left"/>
        <w:rPr>
          <w:b/>
        </w:rPr>
      </w:pPr>
    </w:p>
    <w:p w:rsidR="00A84430" w:rsidRDefault="00A84430" w:rsidP="00A84430">
      <w:pPr>
        <w:widowControl w:val="0"/>
        <w:jc w:val="left"/>
      </w:pPr>
      <w:r w:rsidRPr="00A84430">
        <w:rPr>
          <w:b/>
        </w:rPr>
        <w:t>STATUS INFORMATION</w:t>
      </w:r>
    </w:p>
    <w:p w:rsidR="00A84430" w:rsidRDefault="00A84430" w:rsidP="00A84430">
      <w:pPr>
        <w:widowControl w:val="0"/>
        <w:jc w:val="left"/>
      </w:pPr>
    </w:p>
    <w:p w:rsidR="00A84430" w:rsidRDefault="00A84430" w:rsidP="00A84430">
      <w:pPr>
        <w:widowControl w:val="0"/>
        <w:jc w:val="left"/>
      </w:pPr>
      <w:r>
        <w:t>Concurrent Resolution</w:t>
      </w:r>
    </w:p>
    <w:p w:rsidR="00A84430" w:rsidRDefault="00A84430" w:rsidP="00A84430">
      <w:pPr>
        <w:widowControl w:val="0"/>
        <w:jc w:val="left"/>
      </w:pPr>
      <w:r>
        <w:t>Sponsors: Reps. Stavrinakis,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J.E. Smith, Sottile, Spires, Stringer, Tallon, Taylor, Thayer, Thigpen, Toole, Weeks, West, Wheeler, Whipper, White, Whitmire, Williams, Willis and Yow</w:t>
      </w:r>
    </w:p>
    <w:p w:rsidR="00A84430" w:rsidRDefault="00A84430" w:rsidP="00A84430">
      <w:pPr>
        <w:widowControl w:val="0"/>
        <w:jc w:val="left"/>
      </w:pPr>
      <w:r>
        <w:t>Document Path: l:\council\bills\gt\5279cm17.docx</w:t>
      </w:r>
    </w:p>
    <w:p w:rsidR="00A84430" w:rsidRDefault="00A84430" w:rsidP="00A84430">
      <w:pPr>
        <w:widowControl w:val="0"/>
        <w:jc w:val="left"/>
      </w:pPr>
    </w:p>
    <w:p w:rsidR="000C1AE0" w:rsidRDefault="000C1AE0" w:rsidP="00A84430">
      <w:pPr>
        <w:widowControl w:val="0"/>
        <w:jc w:val="left"/>
      </w:pPr>
      <w:r>
        <w:t>Introduced in the House on February 2, 2017</w:t>
      </w:r>
    </w:p>
    <w:p w:rsidR="000C1AE0" w:rsidRDefault="000C1AE0" w:rsidP="00A84430">
      <w:pPr>
        <w:widowControl w:val="0"/>
        <w:jc w:val="left"/>
      </w:pPr>
      <w:r>
        <w:t>Introduced in the Senate on February 7, 2017</w:t>
      </w:r>
    </w:p>
    <w:p w:rsidR="000C1AE0" w:rsidRDefault="000C1AE0" w:rsidP="00A84430">
      <w:pPr>
        <w:widowControl w:val="0"/>
        <w:jc w:val="left"/>
      </w:pPr>
      <w:r>
        <w:t>Adopted by the General Assembly on March 7, 2017</w:t>
      </w:r>
    </w:p>
    <w:p w:rsidR="000C1AE0" w:rsidRDefault="000C1AE0" w:rsidP="00A84430">
      <w:pPr>
        <w:widowControl w:val="0"/>
        <w:jc w:val="left"/>
      </w:pPr>
    </w:p>
    <w:p w:rsidR="00A84430" w:rsidRDefault="00A84430" w:rsidP="00A84430">
      <w:pPr>
        <w:widowControl w:val="0"/>
        <w:jc w:val="left"/>
      </w:pPr>
      <w:r>
        <w:t xml:space="preserve">Summary: </w:t>
      </w:r>
      <w:r w:rsidR="00467756">
        <w:t>Father Nicolas C. Trivelas Memorial Boulevard</w:t>
      </w:r>
    </w:p>
    <w:p w:rsidR="00A84430" w:rsidRDefault="00A84430" w:rsidP="00A84430">
      <w:pPr>
        <w:widowControl w:val="0"/>
        <w:jc w:val="left"/>
      </w:pPr>
    </w:p>
    <w:p w:rsidR="00A84430" w:rsidRDefault="00A84430" w:rsidP="00A84430">
      <w:pPr>
        <w:widowControl w:val="0"/>
        <w:jc w:val="left"/>
      </w:pPr>
    </w:p>
    <w:p w:rsidR="00A84430" w:rsidRDefault="00A84430" w:rsidP="00A84430">
      <w:pPr>
        <w:widowControl w:val="0"/>
        <w:tabs>
          <w:tab w:val="center" w:pos="590"/>
          <w:tab w:val="center" w:pos="1440"/>
          <w:tab w:val="left" w:pos="1872"/>
          <w:tab w:val="left" w:pos="9187"/>
        </w:tabs>
        <w:jc w:val="left"/>
      </w:pPr>
      <w:r w:rsidRPr="00A84430">
        <w:rPr>
          <w:b/>
        </w:rPr>
        <w:t>HISTORY OF LEGISLATIVE ACTIONS</w:t>
      </w:r>
    </w:p>
    <w:p w:rsidR="00A84430" w:rsidRDefault="00A84430" w:rsidP="00A84430">
      <w:pPr>
        <w:widowControl w:val="0"/>
        <w:tabs>
          <w:tab w:val="center" w:pos="590"/>
          <w:tab w:val="center" w:pos="1440"/>
          <w:tab w:val="left" w:pos="1872"/>
          <w:tab w:val="left" w:pos="9187"/>
        </w:tabs>
        <w:jc w:val="left"/>
      </w:pPr>
    </w:p>
    <w:p w:rsidR="00A84430" w:rsidRPr="00A84430" w:rsidRDefault="00A84430" w:rsidP="00A84430">
      <w:pPr>
        <w:widowControl w:val="0"/>
        <w:tabs>
          <w:tab w:val="center" w:pos="590"/>
          <w:tab w:val="center" w:pos="1440"/>
          <w:tab w:val="left" w:pos="1872"/>
          <w:tab w:val="left" w:pos="9187"/>
        </w:tabs>
        <w:jc w:val="left"/>
      </w:pPr>
      <w:r w:rsidRPr="00A84430">
        <w:rPr>
          <w:u w:val="single"/>
        </w:rPr>
        <w:tab/>
        <w:t>Date</w:t>
      </w:r>
      <w:r w:rsidRPr="00A84430">
        <w:rPr>
          <w:u w:val="single"/>
        </w:rPr>
        <w:tab/>
        <w:t>Body</w:t>
      </w:r>
      <w:r w:rsidRPr="00A84430">
        <w:rPr>
          <w:u w:val="single"/>
        </w:rPr>
        <w:tab/>
        <w:t>Action Description with journal page number</w:t>
      </w:r>
      <w:r w:rsidRPr="00A84430">
        <w:rPr>
          <w:u w:val="single"/>
        </w:rPr>
        <w:tab/>
      </w:r>
    </w:p>
    <w:p w:rsidR="00F66B0B" w:rsidRDefault="00F66B0B" w:rsidP="00F66B0B">
      <w:pPr>
        <w:widowControl w:val="0"/>
        <w:tabs>
          <w:tab w:val="right" w:pos="1008"/>
          <w:tab w:val="left" w:pos="1152"/>
          <w:tab w:val="left" w:pos="1872"/>
          <w:tab w:val="left" w:pos="9187"/>
        </w:tabs>
        <w:ind w:left="2088" w:hanging="2088"/>
        <w:jc w:val="left"/>
      </w:pPr>
      <w:r>
        <w:tab/>
        <w:t>2/2/2017</w:t>
      </w:r>
      <w:r>
        <w:tab/>
        <w:t>House</w:t>
      </w:r>
      <w:r>
        <w:tab/>
      </w:r>
      <w:r w:rsidRPr="003E7DCD">
        <w:t>Intr</w:t>
      </w:r>
      <w:r>
        <w:t xml:space="preserve">oduced, adopted, sent to Senate </w:t>
      </w:r>
      <w:r w:rsidRPr="003E7DCD">
        <w:t>(</w:t>
      </w:r>
      <w:hyperlink r:id="rId7" w:history="1">
        <w:r w:rsidRPr="003E7DCD">
          <w:rPr>
            <w:rStyle w:val="Hyperlink"/>
          </w:rPr>
          <w:t>House Journal</w:t>
        </w:r>
        <w:r w:rsidRPr="003E7DCD">
          <w:rPr>
            <w:rStyle w:val="Hyperlink"/>
          </w:rPr>
          <w:noBreakHyphen/>
          <w:t>page 36</w:t>
        </w:r>
      </w:hyperlink>
      <w:r w:rsidRPr="003E7DCD">
        <w:t>)</w:t>
      </w:r>
    </w:p>
    <w:p w:rsidR="00F66B0B" w:rsidRDefault="00F66B0B" w:rsidP="00F66B0B">
      <w:pPr>
        <w:widowControl w:val="0"/>
        <w:tabs>
          <w:tab w:val="right" w:pos="1008"/>
          <w:tab w:val="left" w:pos="1152"/>
          <w:tab w:val="left" w:pos="1872"/>
          <w:tab w:val="left" w:pos="9187"/>
        </w:tabs>
        <w:ind w:left="2088" w:hanging="2088"/>
        <w:jc w:val="left"/>
      </w:pPr>
      <w:r>
        <w:tab/>
        <w:t>2/7/2017</w:t>
      </w:r>
      <w:r>
        <w:tab/>
        <w:t>Senate</w:t>
      </w:r>
      <w:r>
        <w:tab/>
      </w:r>
      <w:r w:rsidRPr="003E7DCD">
        <w:t>Introduced (</w:t>
      </w:r>
      <w:hyperlink r:id="rId8" w:history="1">
        <w:r w:rsidRPr="003E7DCD">
          <w:rPr>
            <w:rStyle w:val="Hyperlink"/>
          </w:rPr>
          <w:t>Senate Journal</w:t>
        </w:r>
        <w:r w:rsidRPr="003E7DCD">
          <w:rPr>
            <w:rStyle w:val="Hyperlink"/>
          </w:rPr>
          <w:noBreakHyphen/>
          <w:t>page 15</w:t>
        </w:r>
      </w:hyperlink>
      <w:r w:rsidRPr="003E7DCD">
        <w:t>)</w:t>
      </w:r>
    </w:p>
    <w:p w:rsidR="00F66B0B" w:rsidRDefault="00F66B0B" w:rsidP="00F66B0B">
      <w:pPr>
        <w:widowControl w:val="0"/>
        <w:tabs>
          <w:tab w:val="right" w:pos="1008"/>
          <w:tab w:val="left" w:pos="1152"/>
          <w:tab w:val="left" w:pos="1872"/>
          <w:tab w:val="left" w:pos="9187"/>
        </w:tabs>
        <w:ind w:left="2088" w:hanging="2088"/>
        <w:jc w:val="left"/>
      </w:pPr>
      <w:r>
        <w:tab/>
        <w:t>2/7/2017</w:t>
      </w:r>
      <w:r>
        <w:tab/>
        <w:t>Senate</w:t>
      </w:r>
      <w:r>
        <w:tab/>
      </w:r>
      <w:r w:rsidRPr="003E7DCD">
        <w:t>Referred</w:t>
      </w:r>
      <w:r>
        <w:t xml:space="preserve"> to Committee on </w:t>
      </w:r>
      <w:r w:rsidRPr="003E7DCD">
        <w:rPr>
          <w:b/>
        </w:rPr>
        <w:t>Transportation</w:t>
      </w:r>
      <w:r>
        <w:t xml:space="preserve"> </w:t>
      </w:r>
      <w:r w:rsidRPr="003E7DCD">
        <w:t>(</w:t>
      </w:r>
      <w:hyperlink r:id="rId9" w:history="1">
        <w:r w:rsidRPr="003E7DCD">
          <w:rPr>
            <w:rStyle w:val="Hyperlink"/>
          </w:rPr>
          <w:t>Senate Journal</w:t>
        </w:r>
        <w:r w:rsidRPr="003E7DCD">
          <w:rPr>
            <w:rStyle w:val="Hyperlink"/>
          </w:rPr>
          <w:noBreakHyphen/>
          <w:t>page 15</w:t>
        </w:r>
      </w:hyperlink>
      <w:r w:rsidRPr="003E7DCD">
        <w:t>)</w:t>
      </w:r>
    </w:p>
    <w:p w:rsidR="00F66B0B" w:rsidRDefault="00F66B0B" w:rsidP="00F66B0B">
      <w:pPr>
        <w:widowControl w:val="0"/>
        <w:tabs>
          <w:tab w:val="right" w:pos="1008"/>
          <w:tab w:val="left" w:pos="1152"/>
          <w:tab w:val="left" w:pos="1872"/>
          <w:tab w:val="left" w:pos="9187"/>
        </w:tabs>
        <w:ind w:left="2088" w:hanging="2088"/>
        <w:jc w:val="left"/>
      </w:pPr>
      <w:r>
        <w:tab/>
        <w:t>3/2/2017</w:t>
      </w:r>
      <w:r>
        <w:tab/>
        <w:t>Senate</w:t>
      </w:r>
      <w:r>
        <w:tab/>
      </w:r>
      <w:r w:rsidRPr="003E7DCD">
        <w:t>Recalled f</w:t>
      </w:r>
      <w:r>
        <w:t xml:space="preserve">rom Committee on </w:t>
      </w:r>
      <w:r w:rsidRPr="003E7DCD">
        <w:rPr>
          <w:b/>
        </w:rPr>
        <w:t>Transportation</w:t>
      </w:r>
      <w:r>
        <w:t xml:space="preserve"> </w:t>
      </w:r>
      <w:r w:rsidRPr="003E7DCD">
        <w:t>(</w:t>
      </w:r>
      <w:hyperlink r:id="rId10" w:history="1">
        <w:r w:rsidRPr="003E7DCD">
          <w:rPr>
            <w:rStyle w:val="Hyperlink"/>
          </w:rPr>
          <w:t>Senate Journal</w:t>
        </w:r>
        <w:r w:rsidRPr="003E7DCD">
          <w:rPr>
            <w:rStyle w:val="Hyperlink"/>
          </w:rPr>
          <w:noBreakHyphen/>
          <w:t>page 2</w:t>
        </w:r>
      </w:hyperlink>
      <w:r w:rsidRPr="003E7DCD">
        <w:t>)</w:t>
      </w:r>
    </w:p>
    <w:p w:rsidR="00F66B0B" w:rsidRDefault="00F66B0B" w:rsidP="00F66B0B">
      <w:pPr>
        <w:widowControl w:val="0"/>
        <w:tabs>
          <w:tab w:val="right" w:pos="1008"/>
          <w:tab w:val="left" w:pos="1152"/>
          <w:tab w:val="left" w:pos="1872"/>
          <w:tab w:val="left" w:pos="9187"/>
        </w:tabs>
        <w:ind w:left="2088" w:hanging="2088"/>
        <w:jc w:val="left"/>
      </w:pPr>
      <w:r>
        <w:tab/>
        <w:t>3/7/2017</w:t>
      </w:r>
      <w:r>
        <w:tab/>
        <w:t>Senate</w:t>
      </w:r>
      <w:r>
        <w:tab/>
      </w:r>
      <w:r w:rsidRPr="003E7DCD">
        <w:t>Adopted, ret</w:t>
      </w:r>
      <w:r>
        <w:t xml:space="preserve">urned to House with concurrence </w:t>
      </w:r>
      <w:r w:rsidRPr="003E7DCD">
        <w:t>(</w:t>
      </w:r>
      <w:hyperlink r:id="rId11" w:history="1">
        <w:r w:rsidRPr="003E7DCD">
          <w:rPr>
            <w:rStyle w:val="Hyperlink"/>
          </w:rPr>
          <w:t>Senate Journal</w:t>
        </w:r>
        <w:r w:rsidRPr="003E7DCD">
          <w:rPr>
            <w:rStyle w:val="Hyperlink"/>
          </w:rPr>
          <w:noBreakHyphen/>
          <w:t>page 47</w:t>
        </w:r>
      </w:hyperlink>
      <w:r w:rsidRPr="003E7DCD">
        <w:t>)</w:t>
      </w:r>
    </w:p>
    <w:p w:rsidR="00F66B0B" w:rsidRDefault="00F66B0B" w:rsidP="00F66B0B">
      <w:pPr>
        <w:widowControl w:val="0"/>
        <w:tabs>
          <w:tab w:val="right" w:pos="1008"/>
          <w:tab w:val="left" w:pos="1152"/>
          <w:tab w:val="left" w:pos="1872"/>
          <w:tab w:val="left" w:pos="9187"/>
        </w:tabs>
        <w:ind w:left="2088" w:hanging="2088"/>
        <w:jc w:val="left"/>
      </w:pPr>
    </w:p>
    <w:p w:rsidR="00A84430" w:rsidRDefault="00A84430" w:rsidP="00A8443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A84430">
          <w:rPr>
            <w:rStyle w:val="Hyperlink"/>
          </w:rPr>
          <w:t>legislative information</w:t>
        </w:r>
      </w:hyperlink>
      <w:r>
        <w:t xml:space="preserve"> at the website</w:t>
      </w:r>
    </w:p>
    <w:p w:rsidR="00A84430" w:rsidRDefault="00A84430" w:rsidP="00A84430">
      <w:pPr>
        <w:widowControl w:val="0"/>
        <w:tabs>
          <w:tab w:val="right" w:pos="1008"/>
          <w:tab w:val="left" w:pos="1152"/>
          <w:tab w:val="left" w:pos="1872"/>
          <w:tab w:val="left" w:pos="9187"/>
        </w:tabs>
        <w:ind w:left="2088" w:hanging="2088"/>
        <w:jc w:val="left"/>
      </w:pPr>
    </w:p>
    <w:p w:rsidR="00A84430" w:rsidRPr="00A84430" w:rsidRDefault="00A84430" w:rsidP="00A84430">
      <w:pPr>
        <w:widowControl w:val="0"/>
        <w:tabs>
          <w:tab w:val="right" w:pos="1008"/>
          <w:tab w:val="left" w:pos="1152"/>
          <w:tab w:val="left" w:pos="1872"/>
          <w:tab w:val="left" w:pos="9187"/>
        </w:tabs>
        <w:ind w:left="2088" w:hanging="2088"/>
        <w:jc w:val="left"/>
      </w:pPr>
    </w:p>
    <w:p w:rsidR="00A84430" w:rsidRDefault="00A84430" w:rsidP="00A84430">
      <w:r w:rsidRPr="00A84430">
        <w:rPr>
          <w:b/>
        </w:rPr>
        <w:t>VERSIONS OF THIS BILL</w:t>
      </w:r>
    </w:p>
    <w:p w:rsidR="00A84430" w:rsidRDefault="00A84430" w:rsidP="00A84430"/>
    <w:p w:rsidR="00A84430" w:rsidRDefault="00EA301B" w:rsidP="00A84430">
      <w:hyperlink r:id="rId13" w:history="1">
        <w:r w:rsidR="00A84430">
          <w:rPr>
            <w:rStyle w:val="Hyperlink"/>
          </w:rPr>
          <w:t>2/2/2017</w:t>
        </w:r>
      </w:hyperlink>
    </w:p>
    <w:p w:rsidR="00A84430" w:rsidRDefault="00EA301B" w:rsidP="00A84430">
      <w:hyperlink r:id="rId14" w:history="1">
        <w:r w:rsidR="00A37EFC" w:rsidRPr="00A37EFC">
          <w:rPr>
            <w:rStyle w:val="Hyperlink"/>
          </w:rPr>
          <w:t>3/2/2017</w:t>
        </w:r>
      </w:hyperlink>
    </w:p>
    <w:p w:rsidR="00A37EFC" w:rsidRDefault="00A37EFC" w:rsidP="00A84430"/>
    <w:p w:rsidR="00A84430" w:rsidRDefault="00A84430" w:rsidP="00A84430">
      <w:pPr>
        <w:sectPr w:rsidR="00A84430" w:rsidSect="00A84430">
          <w:pgSz w:w="12240" w:h="15840" w:code="1"/>
          <w:pgMar w:top="1080" w:right="1440" w:bottom="1080" w:left="1440" w:header="720" w:footer="720" w:gutter="0"/>
          <w:cols w:space="720"/>
          <w:noEndnote/>
          <w:docGrid w:linePitch="360"/>
        </w:sectPr>
      </w:pPr>
    </w:p>
    <w:p w:rsidR="00A37EFC" w:rsidRDefault="00A37E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A37EFC" w:rsidRDefault="00A37E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2017</w:t>
      </w:r>
    </w:p>
    <w:p w:rsidR="00A37EFC" w:rsidRDefault="00A37E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EFC" w:rsidRPr="00163060" w:rsidRDefault="00A37EFC" w:rsidP="00163060">
      <w:pPr>
        <w:tabs>
          <w:tab w:val="right" w:pos="5933"/>
        </w:tabs>
        <w:suppressAutoHyphens/>
      </w:pPr>
      <w:r>
        <w:tab/>
      </w:r>
      <w:r>
        <w:rPr>
          <w:b/>
          <w:sz w:val="36"/>
        </w:rPr>
        <w:t>H. 3657</w:t>
      </w:r>
    </w:p>
    <w:p w:rsidR="00A37EFC" w:rsidRDefault="00A37E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EFC" w:rsidRDefault="00A37EFC" w:rsidP="001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2069E">
        <w:t>Reps. Stavrinakis, Alexander, Allison, Anderson, Anthony, Arrington, Atkinson, Atwater, Bales, Ballentine, Bamberg, Bannister, Bedingfield, Bennett, Bernstein, Blackwell, Bowers, Bradley, Brown, Burns, Caskey, Chumley, Clary, Clemmons, Clyburn, Cobb</w:t>
      </w:r>
      <w:r w:rsidRPr="0062069E">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rsidRPr="0062069E">
        <w:noBreakHyphen/>
        <w:t>Simpson, Rutherford, Ryhal, Sandifer, Simrill, G.M. Smith, G.R. Smith, J.E. Smith, Sottile, Spires, Stringer, Tallon, Taylor, Thayer, Thigpen, Toole, Weeks, West, Wheeler, Whipper, White, Whitmire, Williams, Willis and Yow</w:t>
      </w:r>
    </w:p>
    <w:p w:rsidR="00A37EFC" w:rsidRDefault="00A37E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EFC" w:rsidRDefault="00A37E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3/2/17--S.</w:t>
      </w:r>
    </w:p>
    <w:p w:rsidR="00A37EFC" w:rsidRDefault="00A37E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A37EFC" w:rsidRPr="00163060" w:rsidRDefault="00A37EFC" w:rsidP="001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7EFC" w:rsidRDefault="00A37E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EFC" w:rsidRDefault="00A37E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7EFC" w:rsidSect="00163060">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A37EFC" w:rsidRDefault="00A37E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EFC" w:rsidRDefault="00A37E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EFC" w:rsidRDefault="00A37E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EFC" w:rsidRDefault="00A37E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EFC" w:rsidRDefault="00A37E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EFC" w:rsidRDefault="00A37E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EFC" w:rsidRDefault="00A37E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EFC" w:rsidRDefault="00A37E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EFC" w:rsidRPr="00325348" w:rsidRDefault="00A37EFC" w:rsidP="00BF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37EFC" w:rsidRDefault="00A37EF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EFC" w:rsidRDefault="00A37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RACE STREET IN THE CITY OF CHARLESTON “FATHER NICHOLAS C. TRIVELAS MEMORIAL BOULEVARD” AND ERECT APPROPRIATE MARKERS OR SIGNS ALONG THIS STREET CONTAINING THIS DESIGNATION.</w:t>
      </w:r>
    </w:p>
    <w:p w:rsidR="00A37EFC" w:rsidRDefault="00A37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7EFC" w:rsidRDefault="00A37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Reverend Father Nicholas Christ Trivelas, son of the late Christ and Kalliopi Trivelas, was born in Altoona, Pennsylvania, on February 19, 1921, and fell asleep in the Lord on October 4, 2008, in Charleston; and </w:t>
      </w:r>
    </w:p>
    <w:p w:rsidR="00A37EFC" w:rsidRDefault="00A37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EFC" w:rsidRDefault="00A37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Father Trivelas graduated from Holy Cross Theological Seminary in 1944 and was ordained to the priesthood in 1945; and </w:t>
      </w:r>
    </w:p>
    <w:p w:rsidR="00A37EFC" w:rsidRDefault="00A37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EFC" w:rsidRDefault="00A37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arrived in Charleston on Mother</w:t>
      </w:r>
      <w:r w:rsidRPr="00AB77B7">
        <w:t>’</w:t>
      </w:r>
      <w:r>
        <w:t xml:space="preserve">s Day in 1948 and remained in Charleston to serve his beloved Holy Trinity and the spiritual and educational needs of the Greek Orthodox Community with love and dedication; and </w:t>
      </w:r>
    </w:p>
    <w:p w:rsidR="00A37EFC" w:rsidRDefault="00A37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EFC" w:rsidRDefault="00A37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Father Trivelas</w:t>
      </w:r>
      <w:r w:rsidRPr="00AB77B7">
        <w:t>’</w:t>
      </w:r>
      <w:r>
        <w:t xml:space="preserve"> greatest pleasure was watching the children of his parish become dedicated adults who practice their faith with love and who preserve the traditions of Orthodoxy for future generations; and </w:t>
      </w:r>
    </w:p>
    <w:p w:rsidR="00A37EFC" w:rsidRDefault="00A37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EFC" w:rsidRDefault="00A37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forty</w:t>
      </w:r>
      <w:r>
        <w:noBreakHyphen/>
        <w:t>seven</w:t>
      </w:r>
      <w:r>
        <w:noBreakHyphen/>
        <w:t xml:space="preserve">year ministry, Father Trivelas was instrumental in ensuring that the sanctuary of Holy Trinity included authentic Byzantine iconography. As a result, Holy Trinity has the largest collection of Kontoglou icons outside of Greece; and </w:t>
      </w:r>
    </w:p>
    <w:p w:rsidR="00A37EFC" w:rsidRDefault="00A37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EFC" w:rsidRDefault="00A37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Father Trivelas and his wife, Despina Ross Trivelas, raised four outstanding children. He is survived by a host of relatives and friends; and</w:t>
      </w:r>
    </w:p>
    <w:p w:rsidR="00A37EFC" w:rsidRDefault="00A37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EFC" w:rsidRDefault="00A37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the memory of this outstanding man of God by having Race Street in Charleston named in his honor. Now, therefore, </w:t>
      </w:r>
    </w:p>
    <w:p w:rsidR="00A37EFC" w:rsidRDefault="00A37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EFC" w:rsidRDefault="00A37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37EFC" w:rsidRDefault="00A37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EFC" w:rsidRDefault="00A37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Race Street in the City of Charleston “Father Nicholas C. Trivelas Memorial Boulevard” and erect appropriate markers or signs along this street containing this designation.</w:t>
      </w:r>
    </w:p>
    <w:p w:rsidR="00A37EFC" w:rsidRDefault="00A37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EFC" w:rsidRDefault="00A37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37EFC" w:rsidRDefault="00A37E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4430" w:rsidRDefault="00A84430" w:rsidP="00A37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84430" w:rsidSect="00163060">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AB7" w:rsidRDefault="00B02AB7" w:rsidP="009F0C77">
      <w:r>
        <w:separator/>
      </w:r>
    </w:p>
  </w:endnote>
  <w:endnote w:type="continuationSeparator" w:id="0">
    <w:p w:rsidR="00B02AB7" w:rsidRDefault="00B02A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90973C-7742-4410-9ECF-4FD2478D6C1C}"/>
    <w:embedBold r:id="rId2" w:fontKey="{26C3F481-716E-4693-B15A-207E47B26535}"/>
  </w:font>
  <w:font w:name="Calibri">
    <w:panose1 w:val="020F0502020204030204"/>
    <w:charset w:val="00"/>
    <w:family w:val="swiss"/>
    <w:pitch w:val="variable"/>
    <w:sig w:usb0="E00002FF" w:usb1="4000ACFF" w:usb2="00000001" w:usb3="00000000" w:csb0="0000019F" w:csb1="00000000"/>
    <w:embedRegular r:id="rId3" w:fontKey="{CF1DC406-F0AF-4F38-8B7C-34343FECD16E}"/>
  </w:font>
  <w:font w:name="Segoe UI">
    <w:panose1 w:val="020B0502040204020203"/>
    <w:charset w:val="00"/>
    <w:family w:val="swiss"/>
    <w:pitch w:val="variable"/>
    <w:sig w:usb0="E10022FF" w:usb1="C000E47F" w:usb2="00000029" w:usb3="00000000" w:csb0="000001DF" w:csb1="00000000"/>
    <w:embedRegular r:id="rId4" w:fontKey="{602702C0-A72A-4571-ABB6-1EEAC2824A55}"/>
  </w:font>
  <w:font w:name="Cambria">
    <w:panose1 w:val="02040503050406030204"/>
    <w:charset w:val="00"/>
    <w:family w:val="roman"/>
    <w:pitch w:val="variable"/>
    <w:sig w:usb0="E00002FF" w:usb1="400004FF" w:usb2="00000000" w:usb3="00000000" w:csb0="0000019F" w:csb1="00000000"/>
    <w:embedRegular r:id="rId5" w:fontKey="{6505CBC8-1D34-454D-B8FA-354ACDD136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EFC" w:rsidRPr="00BF0D70" w:rsidRDefault="00A37EFC" w:rsidP="00BF0D70">
    <w:pPr>
      <w:pStyle w:val="Footer"/>
      <w:tabs>
        <w:tab w:val="clear" w:pos="4680"/>
        <w:tab w:val="clear" w:pos="9360"/>
        <w:tab w:val="center" w:pos="2995"/>
      </w:tabs>
      <w:spacing w:before="120"/>
    </w:pPr>
    <w:r>
      <w:t>[3657-</w:t>
    </w:r>
    <w:r>
      <w:fldChar w:fldCharType="begin"/>
    </w:r>
    <w:r>
      <w:instrText xml:space="preserve"> PAGE  \* MERGEFORMAT </w:instrText>
    </w:r>
    <w:r>
      <w:fldChar w:fldCharType="separate"/>
    </w:r>
    <w:r w:rsidR="00F66B0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060" w:rsidRPr="00BF0D70" w:rsidRDefault="00A37EFC" w:rsidP="00BF0D70">
    <w:pPr>
      <w:pStyle w:val="Footer"/>
      <w:tabs>
        <w:tab w:val="clear" w:pos="4680"/>
        <w:tab w:val="clear" w:pos="9360"/>
        <w:tab w:val="center" w:pos="2995"/>
      </w:tabs>
      <w:spacing w:before="120"/>
    </w:pPr>
    <w:r>
      <w:t>[3657]</w:t>
    </w:r>
    <w:r>
      <w:tab/>
    </w:r>
    <w:r>
      <w:fldChar w:fldCharType="begin"/>
    </w:r>
    <w:r>
      <w:instrText xml:space="preserve"> PAGE  \* MERGEFORMAT </w:instrText>
    </w:r>
    <w:r>
      <w:fldChar w:fldCharType="separate"/>
    </w:r>
    <w:r w:rsidR="00F66B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AB7" w:rsidRDefault="00B02AB7" w:rsidP="009F0C77">
      <w:r>
        <w:separator/>
      </w:r>
    </w:p>
  </w:footnote>
  <w:footnote w:type="continuationSeparator" w:id="0">
    <w:p w:rsidR="00B02AB7" w:rsidRDefault="00B02A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9CM17"/>
    <w:docVar w:name="CoverBillType" w:val="c"/>
    <w:docVar w:name="DocPath" w:val="L:\Council\bills\GT\5279CM17.DOCX"/>
    <w:docVar w:name="dvBillNumber" w:val="3657"/>
    <w:docVar w:name="dvBillNumberPrefix" w:val="H. "/>
    <w:docVar w:name="dvOriginalBody" w:val="House"/>
    <w:docVar w:name="dvSteno" w:val="GT"/>
    <w:docVar w:name="NameofBody" w:val="h"/>
    <w:docVar w:name="vGroup2" w:val="Council"/>
  </w:docVars>
  <w:rsids>
    <w:rsidRoot w:val="00D851E3"/>
    <w:rsid w:val="00011869"/>
    <w:rsid w:val="00015CD6"/>
    <w:rsid w:val="000C1AE0"/>
    <w:rsid w:val="000E0100"/>
    <w:rsid w:val="000E1785"/>
    <w:rsid w:val="000F40FA"/>
    <w:rsid w:val="001035F1"/>
    <w:rsid w:val="0010776B"/>
    <w:rsid w:val="001115F8"/>
    <w:rsid w:val="00120F37"/>
    <w:rsid w:val="00133E66"/>
    <w:rsid w:val="001435A3"/>
    <w:rsid w:val="00146ED3"/>
    <w:rsid w:val="00151044"/>
    <w:rsid w:val="001D08F2"/>
    <w:rsid w:val="001D3A58"/>
    <w:rsid w:val="001D525B"/>
    <w:rsid w:val="001D7F4F"/>
    <w:rsid w:val="00202301"/>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7756"/>
    <w:rsid w:val="004809EE"/>
    <w:rsid w:val="004E7D54"/>
    <w:rsid w:val="005273C6"/>
    <w:rsid w:val="00530A69"/>
    <w:rsid w:val="00545593"/>
    <w:rsid w:val="00556EBF"/>
    <w:rsid w:val="00577C6C"/>
    <w:rsid w:val="005A62FE"/>
    <w:rsid w:val="005C2FE2"/>
    <w:rsid w:val="005E2BC9"/>
    <w:rsid w:val="005F11FC"/>
    <w:rsid w:val="00605102"/>
    <w:rsid w:val="006112D7"/>
    <w:rsid w:val="006215AA"/>
    <w:rsid w:val="006913C9"/>
    <w:rsid w:val="0069470D"/>
    <w:rsid w:val="006D58AA"/>
    <w:rsid w:val="006E6C35"/>
    <w:rsid w:val="00734F00"/>
    <w:rsid w:val="0074264F"/>
    <w:rsid w:val="00766C3B"/>
    <w:rsid w:val="007A70AE"/>
    <w:rsid w:val="008362E8"/>
    <w:rsid w:val="0085786E"/>
    <w:rsid w:val="008A1768"/>
    <w:rsid w:val="008A489F"/>
    <w:rsid w:val="008F0F33"/>
    <w:rsid w:val="008F4429"/>
    <w:rsid w:val="0094021A"/>
    <w:rsid w:val="009B44AF"/>
    <w:rsid w:val="009C6A0B"/>
    <w:rsid w:val="009D5392"/>
    <w:rsid w:val="009F0C77"/>
    <w:rsid w:val="009F4DD1"/>
    <w:rsid w:val="00A02543"/>
    <w:rsid w:val="00A37EFC"/>
    <w:rsid w:val="00A41684"/>
    <w:rsid w:val="00A64E80"/>
    <w:rsid w:val="00A72BCD"/>
    <w:rsid w:val="00A741D9"/>
    <w:rsid w:val="00A833AB"/>
    <w:rsid w:val="00A84430"/>
    <w:rsid w:val="00A90A27"/>
    <w:rsid w:val="00A9741D"/>
    <w:rsid w:val="00AB77B7"/>
    <w:rsid w:val="00AC34A2"/>
    <w:rsid w:val="00AD1C9A"/>
    <w:rsid w:val="00AD4B17"/>
    <w:rsid w:val="00B02AB7"/>
    <w:rsid w:val="00B412D4"/>
    <w:rsid w:val="00B551A3"/>
    <w:rsid w:val="00BE3C22"/>
    <w:rsid w:val="00BF0D70"/>
    <w:rsid w:val="00C0345E"/>
    <w:rsid w:val="00C31C95"/>
    <w:rsid w:val="00C3483A"/>
    <w:rsid w:val="00C74E9D"/>
    <w:rsid w:val="00C826DD"/>
    <w:rsid w:val="00C82FD3"/>
    <w:rsid w:val="00C92819"/>
    <w:rsid w:val="00CC6B7B"/>
    <w:rsid w:val="00CD2089"/>
    <w:rsid w:val="00D00AD2"/>
    <w:rsid w:val="00D73A67"/>
    <w:rsid w:val="00D851E3"/>
    <w:rsid w:val="00D970A9"/>
    <w:rsid w:val="00DE03CE"/>
    <w:rsid w:val="00DF3845"/>
    <w:rsid w:val="00E41911"/>
    <w:rsid w:val="00E44B57"/>
    <w:rsid w:val="00E92EEF"/>
    <w:rsid w:val="00EA13C6"/>
    <w:rsid w:val="00EF2368"/>
    <w:rsid w:val="00F24442"/>
    <w:rsid w:val="00F50AE3"/>
    <w:rsid w:val="00F655B7"/>
    <w:rsid w:val="00F656BA"/>
    <w:rsid w:val="00F66B0B"/>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EBE2AF-6B7E-45DE-A5E8-084104B76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2A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AB7"/>
    <w:rPr>
      <w:rFonts w:ascii="Segoe UI" w:eastAsia="Times New Roman" w:hAnsi="Segoe UI" w:cs="Segoe UI"/>
      <w:sz w:val="18"/>
      <w:szCs w:val="18"/>
    </w:rPr>
  </w:style>
  <w:style w:type="character" w:styleId="Hyperlink">
    <w:name w:val="Hyperlink"/>
    <w:basedOn w:val="DefaultParagraphFont"/>
    <w:uiPriority w:val="99"/>
    <w:unhideWhenUsed/>
    <w:rsid w:val="00A844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07.docx" TargetMode="External"/><Relationship Id="rId13" Type="http://schemas.openxmlformats.org/officeDocument/2006/relationships/hyperlink" Target="file:///p:\pprever\2017-18\3657_20170202.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02.docx" TargetMode="External"/><Relationship Id="rId12" Type="http://schemas.openxmlformats.org/officeDocument/2006/relationships/hyperlink" Target="http://www.scstatehouse.gov/billsearch.php?billnumbers=3657&amp;session=122&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307.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170302.docx" TargetMode="External"/><Relationship Id="rId4" Type="http://schemas.openxmlformats.org/officeDocument/2006/relationships/webSettings" Target="webSettings.xml"/><Relationship Id="rId9" Type="http://schemas.openxmlformats.org/officeDocument/2006/relationships/hyperlink" Target="file:///h:\sj\20170207.docx" TargetMode="External"/><Relationship Id="rId14" Type="http://schemas.openxmlformats.org/officeDocument/2006/relationships/hyperlink" Target="file:///p:\pprever\2017-18\3657_2017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E3C8A-9743-4C47-B83F-B4B4E4140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88AD09DD.dotm</Template>
  <TotalTime>0</TotalTime>
  <Pages>4</Pages>
  <Words>858</Words>
  <Characters>4893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3657: Father Nicolas C. Trivelas Memorial Boulevard - South Carolina Legislature Online</dc:title>
  <dc:creator>Gwen Thurmond</dc:creator>
  <cp:lastModifiedBy>S Volk</cp:lastModifiedBy>
  <cp:revision>2</cp:revision>
  <cp:lastPrinted>2017-02-01T15:15:00Z</cp:lastPrinted>
  <dcterms:created xsi:type="dcterms:W3CDTF">2017-03-08T14:15:00Z</dcterms:created>
  <dcterms:modified xsi:type="dcterms:W3CDTF">2017-03-08T14:15:00Z</dcterms:modified>
</cp:coreProperties>
</file>