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A3D" w:rsidRDefault="006A7A3D" w:rsidP="006A7A3D">
      <w:pPr>
        <w:widowControl w:val="0"/>
        <w:jc w:val="center"/>
      </w:pPr>
      <w:r w:rsidRPr="006A7A3D">
        <w:rPr>
          <w:b/>
        </w:rPr>
        <w:t>South Carolina General Assembly</w:t>
      </w:r>
    </w:p>
    <w:p w:rsidR="006A7A3D" w:rsidRDefault="006A7A3D" w:rsidP="006A7A3D">
      <w:pPr>
        <w:widowControl w:val="0"/>
        <w:jc w:val="center"/>
      </w:pPr>
      <w:r>
        <w:t>122nd Session, 2017-2018</w:t>
      </w:r>
    </w:p>
    <w:p w:rsidR="006A7A3D" w:rsidRDefault="006A7A3D" w:rsidP="006A7A3D">
      <w:pPr>
        <w:widowControl w:val="0"/>
        <w:jc w:val="left"/>
      </w:pPr>
    </w:p>
    <w:p w:rsidR="006A7A3D" w:rsidRDefault="006A7A3D" w:rsidP="006A7A3D">
      <w:pPr>
        <w:widowControl w:val="0"/>
        <w:jc w:val="left"/>
        <w:rPr>
          <w:b/>
        </w:rPr>
      </w:pPr>
      <w:r w:rsidRPr="006A7A3D">
        <w:rPr>
          <w:b/>
        </w:rPr>
        <w:t>H. 3790</w:t>
      </w:r>
    </w:p>
    <w:p w:rsidR="006A7A3D" w:rsidRDefault="006A7A3D" w:rsidP="006A7A3D">
      <w:pPr>
        <w:widowControl w:val="0"/>
        <w:jc w:val="left"/>
        <w:rPr>
          <w:b/>
        </w:rPr>
      </w:pPr>
    </w:p>
    <w:p w:rsidR="006A7A3D" w:rsidRDefault="006A7A3D" w:rsidP="006A7A3D">
      <w:pPr>
        <w:widowControl w:val="0"/>
        <w:jc w:val="left"/>
      </w:pPr>
      <w:r w:rsidRPr="006A7A3D">
        <w:rPr>
          <w:b/>
        </w:rPr>
        <w:t>STATUS INFORMATION</w:t>
      </w:r>
    </w:p>
    <w:p w:rsidR="006A7A3D" w:rsidRDefault="006A7A3D" w:rsidP="006A7A3D">
      <w:pPr>
        <w:widowControl w:val="0"/>
        <w:jc w:val="left"/>
      </w:pPr>
    </w:p>
    <w:p w:rsidR="006A7A3D" w:rsidRDefault="006A7A3D" w:rsidP="006A7A3D">
      <w:pPr>
        <w:widowControl w:val="0"/>
        <w:jc w:val="left"/>
      </w:pPr>
      <w:r>
        <w:t>General Bill</w:t>
      </w:r>
    </w:p>
    <w:p w:rsidR="006A7A3D" w:rsidRDefault="002E4AFF" w:rsidP="006A7A3D">
      <w:pPr>
        <w:widowControl w:val="0"/>
        <w:jc w:val="left"/>
      </w:pPr>
      <w:r>
        <w:t>Sponsors: Reps. Erickson, Ballentine, Govan, Brown, Toole, Crosby and Whipper</w:t>
      </w:r>
    </w:p>
    <w:p w:rsidR="006A7A3D" w:rsidRDefault="006A7A3D" w:rsidP="006A7A3D">
      <w:pPr>
        <w:widowControl w:val="0"/>
        <w:jc w:val="left"/>
      </w:pPr>
      <w:r>
        <w:t>Document Path: l:\council\bills\cc\15085vr17.docx</w:t>
      </w:r>
    </w:p>
    <w:p w:rsidR="00974BCB" w:rsidRDefault="00354232" w:rsidP="006A7A3D">
      <w:pPr>
        <w:widowControl w:val="0"/>
        <w:jc w:val="left"/>
      </w:pPr>
      <w:r>
        <w:t>Companion/Similar bill(s): 307, 427</w:t>
      </w:r>
    </w:p>
    <w:p w:rsidR="006A7A3D" w:rsidRDefault="006A7A3D" w:rsidP="006A7A3D">
      <w:pPr>
        <w:widowControl w:val="0"/>
        <w:jc w:val="left"/>
      </w:pPr>
    </w:p>
    <w:p w:rsidR="0017275F" w:rsidRDefault="0017275F" w:rsidP="006A7A3D">
      <w:pPr>
        <w:widowControl w:val="0"/>
        <w:jc w:val="left"/>
      </w:pPr>
      <w:r>
        <w:t>Introduced in the House on February 16, 2017</w:t>
      </w:r>
    </w:p>
    <w:p w:rsidR="0017275F" w:rsidRDefault="0017275F" w:rsidP="006A7A3D">
      <w:pPr>
        <w:widowControl w:val="0"/>
        <w:jc w:val="left"/>
      </w:pPr>
      <w:r>
        <w:t>Introduced in the Senate on May 2, 2017</w:t>
      </w:r>
    </w:p>
    <w:p w:rsidR="0017275F" w:rsidRDefault="0017275F" w:rsidP="006A7A3D">
      <w:pPr>
        <w:widowControl w:val="0"/>
        <w:jc w:val="left"/>
      </w:pPr>
      <w:r>
        <w:t>Last Amended on April 26, 2017</w:t>
      </w:r>
    </w:p>
    <w:p w:rsidR="0017275F" w:rsidRPr="0017275F" w:rsidRDefault="0017275F" w:rsidP="006A7A3D">
      <w:pPr>
        <w:widowControl w:val="0"/>
        <w:jc w:val="left"/>
      </w:pPr>
      <w:r>
        <w:t xml:space="preserve">Currently residing in the Senate Committee on </w:t>
      </w:r>
      <w:r w:rsidRPr="0017275F">
        <w:rPr>
          <w:b/>
        </w:rPr>
        <w:t>Banking and Insurance</w:t>
      </w:r>
    </w:p>
    <w:p w:rsidR="0017275F" w:rsidRDefault="0017275F" w:rsidP="006A7A3D">
      <w:pPr>
        <w:widowControl w:val="0"/>
        <w:jc w:val="left"/>
      </w:pPr>
    </w:p>
    <w:p w:rsidR="006A7A3D" w:rsidRDefault="006A7A3D" w:rsidP="006A7A3D">
      <w:pPr>
        <w:widowControl w:val="0"/>
        <w:jc w:val="left"/>
      </w:pPr>
      <w:r>
        <w:t xml:space="preserve">Summary: </w:t>
      </w:r>
      <w:r w:rsidR="0090477C">
        <w:t>Insurance</w:t>
      </w:r>
    </w:p>
    <w:p w:rsidR="006A7A3D" w:rsidRDefault="006A7A3D" w:rsidP="006A7A3D">
      <w:pPr>
        <w:widowControl w:val="0"/>
        <w:jc w:val="left"/>
      </w:pPr>
    </w:p>
    <w:p w:rsidR="006A7A3D" w:rsidRDefault="006A7A3D" w:rsidP="006A7A3D">
      <w:pPr>
        <w:widowControl w:val="0"/>
        <w:jc w:val="left"/>
      </w:pPr>
    </w:p>
    <w:p w:rsidR="006A7A3D" w:rsidRDefault="006A7A3D" w:rsidP="006A7A3D">
      <w:pPr>
        <w:widowControl w:val="0"/>
        <w:tabs>
          <w:tab w:val="center" w:pos="590"/>
          <w:tab w:val="center" w:pos="1440"/>
          <w:tab w:val="left" w:pos="1872"/>
          <w:tab w:val="left" w:pos="9187"/>
        </w:tabs>
        <w:jc w:val="left"/>
      </w:pPr>
      <w:r w:rsidRPr="006A7A3D">
        <w:rPr>
          <w:b/>
        </w:rPr>
        <w:t>HISTORY OF LEGISLATIVE ACTIONS</w:t>
      </w:r>
    </w:p>
    <w:p w:rsidR="006A7A3D" w:rsidRDefault="006A7A3D" w:rsidP="006A7A3D">
      <w:pPr>
        <w:widowControl w:val="0"/>
        <w:tabs>
          <w:tab w:val="center" w:pos="590"/>
          <w:tab w:val="center" w:pos="1440"/>
          <w:tab w:val="left" w:pos="1872"/>
          <w:tab w:val="left" w:pos="9187"/>
        </w:tabs>
        <w:jc w:val="left"/>
      </w:pPr>
    </w:p>
    <w:p w:rsidR="006A7A3D" w:rsidRPr="006A7A3D" w:rsidRDefault="006A7A3D" w:rsidP="006A7A3D">
      <w:pPr>
        <w:widowControl w:val="0"/>
        <w:tabs>
          <w:tab w:val="center" w:pos="590"/>
          <w:tab w:val="center" w:pos="1440"/>
          <w:tab w:val="left" w:pos="1872"/>
          <w:tab w:val="left" w:pos="9187"/>
        </w:tabs>
        <w:jc w:val="left"/>
      </w:pPr>
      <w:r w:rsidRPr="006A7A3D">
        <w:rPr>
          <w:u w:val="single"/>
        </w:rPr>
        <w:tab/>
        <w:t>Date</w:t>
      </w:r>
      <w:r w:rsidRPr="006A7A3D">
        <w:rPr>
          <w:u w:val="single"/>
        </w:rPr>
        <w:tab/>
        <w:t>Body</w:t>
      </w:r>
      <w:r w:rsidRPr="006A7A3D">
        <w:rPr>
          <w:u w:val="single"/>
        </w:rPr>
        <w:tab/>
        <w:t>Action Description with journal page number</w:t>
      </w:r>
      <w:r w:rsidRPr="006A7A3D">
        <w:rPr>
          <w:u w:val="single"/>
        </w:rPr>
        <w:tab/>
      </w:r>
    </w:p>
    <w:p w:rsidR="00042013" w:rsidRDefault="00042013" w:rsidP="00042013">
      <w:pPr>
        <w:widowControl w:val="0"/>
        <w:tabs>
          <w:tab w:val="right" w:pos="1008"/>
          <w:tab w:val="left" w:pos="1152"/>
          <w:tab w:val="left" w:pos="1872"/>
          <w:tab w:val="left" w:pos="9187"/>
        </w:tabs>
        <w:ind w:left="2088" w:hanging="2088"/>
        <w:jc w:val="left"/>
      </w:pPr>
      <w:r>
        <w:tab/>
        <w:t>2/16/2017</w:t>
      </w:r>
      <w:r>
        <w:tab/>
        <w:t>House</w:t>
      </w:r>
      <w:r>
        <w:tab/>
      </w:r>
      <w:r w:rsidRPr="00E92828">
        <w:t>Introduced and read first time (</w:t>
      </w:r>
      <w:hyperlink r:id="rId7" w:history="1">
        <w:r w:rsidRPr="00E92828">
          <w:rPr>
            <w:rStyle w:val="Hyperlink"/>
          </w:rPr>
          <w:t>House Journal</w:t>
        </w:r>
        <w:r w:rsidRPr="00E92828">
          <w:rPr>
            <w:rStyle w:val="Hyperlink"/>
          </w:rPr>
          <w:noBreakHyphen/>
          <w:t>page 20</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2/16/2017</w:t>
      </w:r>
      <w:r>
        <w:tab/>
        <w:t>House</w:t>
      </w:r>
      <w:r>
        <w:tab/>
      </w:r>
      <w:r w:rsidRPr="00E92828">
        <w:t xml:space="preserve">Referred to </w:t>
      </w:r>
      <w:r>
        <w:t xml:space="preserve">Committee on </w:t>
      </w:r>
      <w:r w:rsidRPr="00E92828">
        <w:rPr>
          <w:b/>
        </w:rPr>
        <w:t>Medical, Military, Public and Municipal Affairs</w:t>
      </w:r>
      <w:r w:rsidRPr="00E92828">
        <w:t xml:space="preserve"> (</w:t>
      </w:r>
      <w:hyperlink r:id="rId8" w:history="1">
        <w:r w:rsidRPr="00E92828">
          <w:rPr>
            <w:rStyle w:val="Hyperlink"/>
          </w:rPr>
          <w:t>House Journal</w:t>
        </w:r>
        <w:r w:rsidRPr="00E92828">
          <w:rPr>
            <w:rStyle w:val="Hyperlink"/>
          </w:rPr>
          <w:noBreakHyphen/>
          <w:t>page 20</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3/29/2017</w:t>
      </w:r>
      <w:r>
        <w:tab/>
        <w:t>House</w:t>
      </w:r>
      <w:r>
        <w:tab/>
      </w:r>
      <w:r w:rsidRPr="00E92828">
        <w:t>Committee r</w:t>
      </w:r>
      <w:r>
        <w:t xml:space="preserve">eport: Favorable with amendment </w:t>
      </w:r>
      <w:r w:rsidRPr="00E92828">
        <w:rPr>
          <w:b/>
        </w:rPr>
        <w:t>Medical, Military, Public and Municipal Affairs</w:t>
      </w:r>
      <w:r>
        <w:t xml:space="preserve"> </w:t>
      </w:r>
      <w:r w:rsidRPr="00E92828">
        <w:t>(</w:t>
      </w:r>
      <w:hyperlink r:id="rId9" w:history="1">
        <w:r w:rsidRPr="00E92828">
          <w:rPr>
            <w:rStyle w:val="Hyperlink"/>
          </w:rPr>
          <w:t>House Journal</w:t>
        </w:r>
        <w:r w:rsidRPr="00E92828">
          <w:rPr>
            <w:rStyle w:val="Hyperlink"/>
          </w:rPr>
          <w:noBreakHyphen/>
          <w:t>page 47</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4/4/2017</w:t>
      </w:r>
      <w:r>
        <w:tab/>
        <w:t>House</w:t>
      </w:r>
      <w:r>
        <w:tab/>
      </w:r>
      <w:r w:rsidRPr="00E92828">
        <w:t>Deba</w:t>
      </w:r>
      <w:r>
        <w:t>te adjourned until Wed., 4</w:t>
      </w:r>
      <w:r>
        <w:noBreakHyphen/>
        <w:t>5</w:t>
      </w:r>
      <w:r>
        <w:noBreakHyphen/>
        <w:t xml:space="preserve">17 </w:t>
      </w:r>
      <w:r w:rsidRPr="00E92828">
        <w:t>(</w:t>
      </w:r>
      <w:hyperlink r:id="rId10" w:history="1">
        <w:r w:rsidRPr="00E92828">
          <w:rPr>
            <w:rStyle w:val="Hyperlink"/>
          </w:rPr>
          <w:t>House Journal</w:t>
        </w:r>
        <w:r w:rsidRPr="00E92828">
          <w:rPr>
            <w:rStyle w:val="Hyperlink"/>
          </w:rPr>
          <w:noBreakHyphen/>
          <w:t>page 74</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4/5/2017</w:t>
      </w:r>
      <w:r>
        <w:tab/>
        <w:t>House</w:t>
      </w:r>
      <w:r>
        <w:tab/>
      </w:r>
      <w:r w:rsidRPr="00E92828">
        <w:t>Member(s) request name added as sponsor: Ballentine</w:t>
      </w:r>
    </w:p>
    <w:p w:rsidR="00042013" w:rsidRDefault="00042013" w:rsidP="00042013">
      <w:pPr>
        <w:widowControl w:val="0"/>
        <w:tabs>
          <w:tab w:val="right" w:pos="1008"/>
          <w:tab w:val="left" w:pos="1152"/>
          <w:tab w:val="left" w:pos="1872"/>
          <w:tab w:val="left" w:pos="9187"/>
        </w:tabs>
        <w:ind w:left="2088" w:hanging="2088"/>
        <w:jc w:val="left"/>
      </w:pPr>
      <w:r>
        <w:tab/>
        <w:t>4/5/2017</w:t>
      </w:r>
      <w:r>
        <w:tab/>
        <w:t>House</w:t>
      </w:r>
      <w:r>
        <w:tab/>
      </w:r>
      <w:r w:rsidRPr="00E92828">
        <w:t>Requests for deba</w:t>
      </w:r>
      <w:r>
        <w:t>te</w:t>
      </w:r>
      <w:r>
        <w:noBreakHyphen/>
        <w:t xml:space="preserve">Rep(s). White, Hill, Gagnon, </w:t>
      </w:r>
      <w:r w:rsidRPr="00E92828">
        <w:t>Erickson, Balle</w:t>
      </w:r>
      <w:r>
        <w:t xml:space="preserve">ntine, Caskey, JE Smith, Ryhal, </w:t>
      </w:r>
      <w:r w:rsidRPr="00E92828">
        <w:t>Williams, Benne</w:t>
      </w:r>
      <w:r>
        <w:t xml:space="preserve">tt, Crosby, Sandifer, Forester, </w:t>
      </w:r>
      <w:r w:rsidRPr="00E92828">
        <w:t>GR Smith, Loftis, Jefferson (</w:t>
      </w:r>
      <w:hyperlink r:id="rId11" w:history="1">
        <w:r w:rsidRPr="00E92828">
          <w:rPr>
            <w:rStyle w:val="Hyperlink"/>
          </w:rPr>
          <w:t>House Journal</w:t>
        </w:r>
        <w:r w:rsidRPr="00E92828">
          <w:rPr>
            <w:rStyle w:val="Hyperlink"/>
          </w:rPr>
          <w:noBreakHyphen/>
          <w:t>page 12</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4/5/2017</w:t>
      </w:r>
      <w:r>
        <w:tab/>
        <w:t>House</w:t>
      </w:r>
      <w:r>
        <w:tab/>
      </w:r>
      <w:r w:rsidRPr="00E92828">
        <w:t>Debat</w:t>
      </w:r>
      <w:r>
        <w:t>e adjourned until Thur., 4</w:t>
      </w:r>
      <w:r>
        <w:noBreakHyphen/>
        <w:t>6</w:t>
      </w:r>
      <w:r>
        <w:noBreakHyphen/>
        <w:t xml:space="preserve">17 </w:t>
      </w:r>
      <w:r w:rsidRPr="00E92828">
        <w:t>(</w:t>
      </w:r>
      <w:hyperlink r:id="rId12" w:history="1">
        <w:r w:rsidRPr="00E92828">
          <w:rPr>
            <w:rStyle w:val="Hyperlink"/>
          </w:rPr>
          <w:t>House Journal</w:t>
        </w:r>
        <w:r w:rsidRPr="00E92828">
          <w:rPr>
            <w:rStyle w:val="Hyperlink"/>
          </w:rPr>
          <w:noBreakHyphen/>
          <w:t>page 146</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4/6/2017</w:t>
      </w:r>
      <w:r>
        <w:tab/>
        <w:t>House</w:t>
      </w:r>
      <w:r>
        <w:tab/>
      </w:r>
      <w:r w:rsidRPr="00E92828">
        <w:t>Member(s) reques</w:t>
      </w:r>
      <w:r>
        <w:t xml:space="preserve">t name added as sponsor: Govan, </w:t>
      </w:r>
      <w:r w:rsidRPr="00E92828">
        <w:t>Brown, Whipper</w:t>
      </w:r>
    </w:p>
    <w:p w:rsidR="00042013" w:rsidRDefault="00042013" w:rsidP="00042013">
      <w:pPr>
        <w:widowControl w:val="0"/>
        <w:tabs>
          <w:tab w:val="right" w:pos="1008"/>
          <w:tab w:val="left" w:pos="1152"/>
          <w:tab w:val="left" w:pos="1872"/>
          <w:tab w:val="left" w:pos="9187"/>
        </w:tabs>
        <w:ind w:left="2088" w:hanging="2088"/>
        <w:jc w:val="left"/>
      </w:pPr>
      <w:r>
        <w:tab/>
        <w:t>4/19/2017</w:t>
      </w:r>
      <w:r>
        <w:tab/>
        <w:t>House</w:t>
      </w:r>
      <w:r>
        <w:tab/>
      </w:r>
      <w:r w:rsidRPr="00E92828">
        <w:t>Member(s) request name added as sponsor: Toole</w:t>
      </w:r>
    </w:p>
    <w:p w:rsidR="00042013" w:rsidRDefault="00042013" w:rsidP="00042013">
      <w:pPr>
        <w:widowControl w:val="0"/>
        <w:tabs>
          <w:tab w:val="right" w:pos="1008"/>
          <w:tab w:val="left" w:pos="1152"/>
          <w:tab w:val="left" w:pos="1872"/>
          <w:tab w:val="left" w:pos="9187"/>
        </w:tabs>
        <w:ind w:left="2088" w:hanging="2088"/>
        <w:jc w:val="left"/>
      </w:pPr>
      <w:r>
        <w:tab/>
        <w:t>4/19/2017</w:t>
      </w:r>
      <w:r>
        <w:tab/>
        <w:t>House</w:t>
      </w:r>
      <w:r>
        <w:tab/>
      </w:r>
      <w:r w:rsidRPr="00E92828">
        <w:t>Debate</w:t>
      </w:r>
      <w:r>
        <w:t xml:space="preserve"> adjourned until Thur., 4</w:t>
      </w:r>
      <w:r>
        <w:noBreakHyphen/>
        <w:t>20</w:t>
      </w:r>
      <w:r>
        <w:noBreakHyphen/>
        <w:t xml:space="preserve">17 </w:t>
      </w:r>
      <w:r w:rsidRPr="00E92828">
        <w:t>(</w:t>
      </w:r>
      <w:hyperlink r:id="rId13" w:history="1">
        <w:r w:rsidRPr="00E92828">
          <w:rPr>
            <w:rStyle w:val="Hyperlink"/>
          </w:rPr>
          <w:t>House Journal</w:t>
        </w:r>
        <w:r w:rsidRPr="00E92828">
          <w:rPr>
            <w:rStyle w:val="Hyperlink"/>
          </w:rPr>
          <w:noBreakHyphen/>
          <w:t>page 45</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4/26/2017</w:t>
      </w:r>
      <w:r>
        <w:tab/>
        <w:t>House</w:t>
      </w:r>
      <w:r>
        <w:tab/>
      </w:r>
      <w:r w:rsidRPr="00E92828">
        <w:t>Member(s) request name added as sponsor: Crosby</w:t>
      </w:r>
    </w:p>
    <w:p w:rsidR="00042013" w:rsidRDefault="00042013" w:rsidP="00042013">
      <w:pPr>
        <w:widowControl w:val="0"/>
        <w:tabs>
          <w:tab w:val="right" w:pos="1008"/>
          <w:tab w:val="left" w:pos="1152"/>
          <w:tab w:val="left" w:pos="1872"/>
          <w:tab w:val="left" w:pos="9187"/>
        </w:tabs>
        <w:ind w:left="2088" w:hanging="2088"/>
        <w:jc w:val="left"/>
      </w:pPr>
      <w:r>
        <w:tab/>
        <w:t>4/26/2017</w:t>
      </w:r>
      <w:r>
        <w:tab/>
        <w:t>House</w:t>
      </w:r>
      <w:r>
        <w:tab/>
      </w:r>
      <w:r w:rsidRPr="00E92828">
        <w:t>Amended (</w:t>
      </w:r>
      <w:hyperlink r:id="rId14" w:history="1">
        <w:r w:rsidRPr="00E92828">
          <w:rPr>
            <w:rStyle w:val="Hyperlink"/>
          </w:rPr>
          <w:t>House Journal</w:t>
        </w:r>
        <w:r w:rsidRPr="00E92828">
          <w:rPr>
            <w:rStyle w:val="Hyperlink"/>
          </w:rPr>
          <w:noBreakHyphen/>
          <w:t>page 75</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4/26/2017</w:t>
      </w:r>
      <w:r>
        <w:tab/>
        <w:t>House</w:t>
      </w:r>
      <w:r>
        <w:tab/>
      </w:r>
      <w:r w:rsidRPr="00E92828">
        <w:t>Read second time (</w:t>
      </w:r>
      <w:hyperlink r:id="rId15" w:history="1">
        <w:r w:rsidRPr="00E92828">
          <w:rPr>
            <w:rStyle w:val="Hyperlink"/>
          </w:rPr>
          <w:t>House Journal</w:t>
        </w:r>
        <w:r w:rsidRPr="00E92828">
          <w:rPr>
            <w:rStyle w:val="Hyperlink"/>
          </w:rPr>
          <w:noBreakHyphen/>
          <w:t>page 75</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4/26/2017</w:t>
      </w:r>
      <w:r>
        <w:tab/>
        <w:t>House</w:t>
      </w:r>
      <w:r>
        <w:tab/>
      </w:r>
      <w:r w:rsidRPr="00E92828">
        <w:t>Roll call Yeas</w:t>
      </w:r>
      <w:r>
        <w:noBreakHyphen/>
      </w:r>
      <w:r w:rsidRPr="00E92828">
        <w:t>83  Nays</w:t>
      </w:r>
      <w:r>
        <w:noBreakHyphen/>
      </w:r>
      <w:r w:rsidRPr="00E92828">
        <w:t>21 (</w:t>
      </w:r>
      <w:hyperlink r:id="rId16" w:history="1">
        <w:r w:rsidRPr="00E92828">
          <w:rPr>
            <w:rStyle w:val="Hyperlink"/>
          </w:rPr>
          <w:t>House Journal</w:t>
        </w:r>
        <w:r w:rsidRPr="00E92828">
          <w:rPr>
            <w:rStyle w:val="Hyperlink"/>
          </w:rPr>
          <w:noBreakHyphen/>
          <w:t>page 107</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4/27/2017</w:t>
      </w:r>
      <w:r>
        <w:tab/>
        <w:t>House</w:t>
      </w:r>
      <w:r>
        <w:tab/>
      </w:r>
      <w:r w:rsidRPr="00E92828">
        <w:t>Rea</w:t>
      </w:r>
      <w:r>
        <w:t xml:space="preserve">d third time and sent to Senate </w:t>
      </w:r>
      <w:r w:rsidRPr="00E92828">
        <w:t>(</w:t>
      </w:r>
      <w:hyperlink r:id="rId17" w:history="1">
        <w:r w:rsidRPr="00E92828">
          <w:rPr>
            <w:rStyle w:val="Hyperlink"/>
          </w:rPr>
          <w:t>House Journal</w:t>
        </w:r>
        <w:r w:rsidRPr="00E92828">
          <w:rPr>
            <w:rStyle w:val="Hyperlink"/>
          </w:rPr>
          <w:noBreakHyphen/>
          <w:t>page 43</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5/2/2017</w:t>
      </w:r>
      <w:r>
        <w:tab/>
        <w:t>Senate</w:t>
      </w:r>
      <w:r>
        <w:tab/>
      </w:r>
      <w:r w:rsidRPr="00E92828">
        <w:t>Introduced and read first time (</w:t>
      </w:r>
      <w:hyperlink r:id="rId18" w:history="1">
        <w:r w:rsidRPr="00E92828">
          <w:rPr>
            <w:rStyle w:val="Hyperlink"/>
          </w:rPr>
          <w:t>Senate Journal</w:t>
        </w:r>
        <w:r w:rsidRPr="00E92828">
          <w:rPr>
            <w:rStyle w:val="Hyperlink"/>
          </w:rPr>
          <w:noBreakHyphen/>
          <w:t>page 16</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r>
        <w:tab/>
        <w:t>5/2/2017</w:t>
      </w:r>
      <w:r>
        <w:tab/>
        <w:t>Senate</w:t>
      </w:r>
      <w:r>
        <w:tab/>
      </w:r>
      <w:r w:rsidRPr="00E92828">
        <w:t>Referred to Com</w:t>
      </w:r>
      <w:r>
        <w:t xml:space="preserve">mittee on </w:t>
      </w:r>
      <w:r w:rsidRPr="00E92828">
        <w:rPr>
          <w:b/>
        </w:rPr>
        <w:t>Banking and Insurance</w:t>
      </w:r>
      <w:r>
        <w:t xml:space="preserve"> </w:t>
      </w:r>
      <w:r w:rsidRPr="00E92828">
        <w:t>(</w:t>
      </w:r>
      <w:hyperlink r:id="rId19" w:history="1">
        <w:r w:rsidRPr="00E92828">
          <w:rPr>
            <w:rStyle w:val="Hyperlink"/>
          </w:rPr>
          <w:t>Senate Journal</w:t>
        </w:r>
        <w:r w:rsidRPr="00E92828">
          <w:rPr>
            <w:rStyle w:val="Hyperlink"/>
          </w:rPr>
          <w:noBreakHyphen/>
          <w:t>page 16</w:t>
        </w:r>
      </w:hyperlink>
      <w:r w:rsidRPr="00E92828">
        <w:t>)</w:t>
      </w:r>
    </w:p>
    <w:p w:rsidR="00042013" w:rsidRDefault="00042013" w:rsidP="00042013">
      <w:pPr>
        <w:widowControl w:val="0"/>
        <w:tabs>
          <w:tab w:val="right" w:pos="1008"/>
          <w:tab w:val="left" w:pos="1152"/>
          <w:tab w:val="left" w:pos="1872"/>
          <w:tab w:val="left" w:pos="9187"/>
        </w:tabs>
        <w:ind w:left="2088" w:hanging="2088"/>
        <w:jc w:val="left"/>
      </w:pPr>
    </w:p>
    <w:p w:rsidR="006A7A3D" w:rsidRDefault="006A7A3D" w:rsidP="006A7A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6A7A3D">
          <w:rPr>
            <w:rStyle w:val="Hyperlink"/>
          </w:rPr>
          <w:t>legislative information</w:t>
        </w:r>
      </w:hyperlink>
      <w:r>
        <w:t xml:space="preserve"> at the website</w:t>
      </w:r>
    </w:p>
    <w:p w:rsidR="006A7A3D" w:rsidRDefault="006A7A3D" w:rsidP="006A7A3D">
      <w:pPr>
        <w:widowControl w:val="0"/>
        <w:tabs>
          <w:tab w:val="right" w:pos="1008"/>
          <w:tab w:val="left" w:pos="1152"/>
          <w:tab w:val="left" w:pos="1872"/>
          <w:tab w:val="left" w:pos="9187"/>
        </w:tabs>
        <w:ind w:left="2088" w:hanging="2088"/>
        <w:jc w:val="left"/>
      </w:pPr>
    </w:p>
    <w:p w:rsidR="006A7A3D" w:rsidRPr="006A7A3D" w:rsidRDefault="006A7A3D" w:rsidP="006A7A3D">
      <w:pPr>
        <w:widowControl w:val="0"/>
        <w:tabs>
          <w:tab w:val="right" w:pos="1008"/>
          <w:tab w:val="left" w:pos="1152"/>
          <w:tab w:val="left" w:pos="1872"/>
          <w:tab w:val="left" w:pos="9187"/>
        </w:tabs>
        <w:ind w:left="2088" w:hanging="2088"/>
        <w:jc w:val="left"/>
      </w:pPr>
    </w:p>
    <w:p w:rsidR="006A7A3D" w:rsidRDefault="006A7A3D" w:rsidP="006A7A3D">
      <w:pPr>
        <w:widowControl w:val="0"/>
        <w:jc w:val="left"/>
      </w:pPr>
      <w:r w:rsidRPr="006A7A3D">
        <w:rPr>
          <w:b/>
        </w:rPr>
        <w:t>VERSIONS OF THIS BILL</w:t>
      </w:r>
    </w:p>
    <w:p w:rsidR="006A7A3D" w:rsidRDefault="006A7A3D" w:rsidP="006A7A3D">
      <w:pPr>
        <w:widowControl w:val="0"/>
        <w:jc w:val="left"/>
      </w:pPr>
    </w:p>
    <w:p w:rsidR="006A7A3D" w:rsidRDefault="00EF18A0" w:rsidP="006A7A3D">
      <w:pPr>
        <w:widowControl w:val="0"/>
        <w:jc w:val="left"/>
      </w:pPr>
      <w:hyperlink r:id="rId21" w:history="1">
        <w:r w:rsidR="006A7A3D">
          <w:rPr>
            <w:rStyle w:val="Hyperlink"/>
          </w:rPr>
          <w:t>2/16/2017</w:t>
        </w:r>
      </w:hyperlink>
    </w:p>
    <w:p w:rsidR="006A7A3D" w:rsidRDefault="00EF18A0" w:rsidP="006A7A3D">
      <w:hyperlink r:id="rId22" w:history="1">
        <w:r w:rsidR="00F63644" w:rsidRPr="00F63644">
          <w:rPr>
            <w:rStyle w:val="Hyperlink"/>
          </w:rPr>
          <w:t>3/29/2017</w:t>
        </w:r>
      </w:hyperlink>
    </w:p>
    <w:p w:rsidR="00F63644" w:rsidRDefault="00EF18A0" w:rsidP="006A7A3D">
      <w:hyperlink r:id="rId23" w:history="1">
        <w:r w:rsidR="00AA4705" w:rsidRPr="00AA4705">
          <w:rPr>
            <w:rStyle w:val="Hyperlink"/>
          </w:rPr>
          <w:t>4/26/2017</w:t>
        </w:r>
      </w:hyperlink>
    </w:p>
    <w:p w:rsidR="00AA4705" w:rsidRDefault="00AA4705" w:rsidP="006A7A3D"/>
    <w:p w:rsidR="006A7A3D" w:rsidRDefault="006A7A3D" w:rsidP="006A7A3D">
      <w:pPr>
        <w:sectPr w:rsidR="006A7A3D" w:rsidSect="006A7A3D">
          <w:pgSz w:w="12240" w:h="15840" w:code="1"/>
          <w:pgMar w:top="1080" w:right="1440" w:bottom="1080" w:left="1440" w:header="720" w:footer="720" w:gutter="0"/>
          <w:cols w:space="720"/>
          <w:noEndnote/>
          <w:docGrid w:linePitch="360"/>
        </w:sectPr>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A4705" w:rsidRPr="008759D4"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Pr="00666E41" w:rsidRDefault="00AA4705" w:rsidP="00666E41">
      <w:pPr>
        <w:tabs>
          <w:tab w:val="right" w:pos="5933"/>
        </w:tabs>
        <w:suppressAutoHyphens/>
      </w:pPr>
      <w:r>
        <w:tab/>
      </w:r>
      <w:r>
        <w:rPr>
          <w:b/>
          <w:sz w:val="36"/>
        </w:rPr>
        <w:t>H. 3790</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Ballentine, Govan, Brown, Toole and Crosby</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AA4705" w:rsidRPr="00666E41"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705" w:rsidSect="008759D4">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Pr="00325348" w:rsidRDefault="00AA4705" w:rsidP="0024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A4705" w:rsidRDefault="00AA47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7240">
        <w:rPr>
          <w:color w:val="000000" w:themeColor="text1"/>
          <w:u w:color="000000" w:themeColor="text1"/>
        </w:rPr>
        <w:t>TO AMEND SECTION 44</w:t>
      </w:r>
      <w:r>
        <w:rPr>
          <w:color w:val="000000" w:themeColor="text1"/>
          <w:u w:color="000000" w:themeColor="text1"/>
        </w:rPr>
        <w:noBreakHyphen/>
      </w:r>
      <w:r w:rsidRPr="007F7240">
        <w:rPr>
          <w:color w:val="000000" w:themeColor="text1"/>
          <w:u w:color="000000" w:themeColor="text1"/>
        </w:rPr>
        <w:t>20</w:t>
      </w:r>
      <w:r>
        <w:rPr>
          <w:color w:val="000000" w:themeColor="text1"/>
          <w:u w:color="000000" w:themeColor="text1"/>
        </w:rPr>
        <w:noBreakHyphen/>
      </w:r>
      <w:r w:rsidRPr="007F7240">
        <w:rPr>
          <w:color w:val="000000" w:themeColor="text1"/>
          <w:u w:color="000000" w:themeColor="text1"/>
        </w:rPr>
        <w:t>30, AS AMENDED,</w:t>
      </w:r>
      <w:r>
        <w:rPr>
          <w:color w:val="000000" w:themeColor="text1"/>
          <w:u w:color="000000" w:themeColor="text1"/>
        </w:rPr>
        <w:t xml:space="preserve"> </w:t>
      </w:r>
      <w:r w:rsidRPr="007F7240">
        <w:rPr>
          <w:color w:val="000000" w:themeColor="text1"/>
          <w:u w:color="000000" w:themeColor="text1"/>
        </w:rPr>
        <w:t>CODE OF LAWS OF SOUTH CAROLINA, 1976, RELATING TO TERMS DEFINED IN THE “SOUTH CAROLINA INTELLECTUAL DISABILITY, RELATED DISABILITIES, HEAD INJURIES, AND SPINAL CORD INJURIES ACT”, SO AS TO ADD A DEFINITION FOR “AUTISM SPECTRUM DISORDER”; TO AMEND SECTION 38</w:t>
      </w:r>
      <w:r>
        <w:rPr>
          <w:color w:val="000000" w:themeColor="text1"/>
          <w:u w:color="000000" w:themeColor="text1"/>
        </w:rPr>
        <w:noBreakHyphen/>
      </w:r>
      <w:r w:rsidRPr="007F7240">
        <w:rPr>
          <w:color w:val="000000" w:themeColor="text1"/>
          <w:u w:color="000000" w:themeColor="text1"/>
        </w:rPr>
        <w:t>71</w:t>
      </w:r>
      <w:r>
        <w:rPr>
          <w:color w:val="000000" w:themeColor="text1"/>
          <w:u w:color="000000" w:themeColor="text1"/>
        </w:rPr>
        <w:noBreakHyphen/>
      </w:r>
      <w:r w:rsidRPr="007F7240">
        <w:rPr>
          <w:color w:val="000000" w:themeColor="text1"/>
          <w:u w:color="000000" w:themeColor="text1"/>
        </w:rPr>
        <w:t>280, RELAT</w:t>
      </w:r>
      <w:r>
        <w:rPr>
          <w:color w:val="000000" w:themeColor="text1"/>
          <w:u w:color="000000" w:themeColor="text1"/>
        </w:rPr>
        <w:t>ING</w:t>
      </w:r>
      <w:r w:rsidRPr="007F7240">
        <w:rPr>
          <w:color w:val="000000" w:themeColor="text1"/>
          <w:u w:color="000000" w:themeColor="text1"/>
        </w:rPr>
        <w:t xml:space="preserve"> TO HEALTH INSURANCE COVERAGE FOR AUTISM SPECTRUM DISORDER, SO AS TO MAKE CONFORMING CHANGES; AND TO AMEND SECTION 59</w:t>
      </w:r>
      <w:r>
        <w:rPr>
          <w:color w:val="000000" w:themeColor="text1"/>
          <w:u w:color="000000" w:themeColor="text1"/>
        </w:rPr>
        <w:noBreakHyphen/>
      </w:r>
      <w:r w:rsidRPr="007F7240">
        <w:rPr>
          <w:color w:val="000000" w:themeColor="text1"/>
          <w:u w:color="000000" w:themeColor="text1"/>
        </w:rPr>
        <w:t>21</w:t>
      </w:r>
      <w:r>
        <w:rPr>
          <w:color w:val="000000" w:themeColor="text1"/>
          <w:u w:color="000000" w:themeColor="text1"/>
        </w:rPr>
        <w:noBreakHyphen/>
        <w:t>5</w:t>
      </w:r>
      <w:r w:rsidRPr="007F7240">
        <w:rPr>
          <w:color w:val="000000" w:themeColor="text1"/>
          <w:u w:color="000000" w:themeColor="text1"/>
        </w:rPr>
        <w:t xml:space="preserve">10, </w:t>
      </w:r>
      <w:r>
        <w:rPr>
          <w:color w:val="000000" w:themeColor="text1"/>
          <w:u w:color="000000" w:themeColor="text1"/>
        </w:rPr>
        <w:t xml:space="preserve">AS AMENDED, </w:t>
      </w:r>
      <w:r w:rsidRPr="007F7240">
        <w:rPr>
          <w:color w:val="000000" w:themeColor="text1"/>
          <w:u w:color="000000" w:themeColor="text1"/>
        </w:rPr>
        <w:t>RELATING TO SPECIAL EDUCATION PROGRAMS, SO AS TO MAKE CONFORMING CHANGES.</w:t>
      </w:r>
    </w:p>
    <w:p w:rsidR="00AA4705" w:rsidRDefault="00AA4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A4705" w:rsidRDefault="00AA4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Default="00AA4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705" w:rsidRDefault="00AA4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SECTION</w:t>
      </w:r>
      <w:r w:rsidRPr="00C57078">
        <w:rPr>
          <w:u w:color="000000" w:themeColor="text1"/>
        </w:rPr>
        <w:tab/>
        <w:t>1.</w:t>
      </w:r>
      <w:r w:rsidRPr="00C57078">
        <w:rPr>
          <w:u w:color="000000" w:themeColor="text1"/>
        </w:rPr>
        <w:tab/>
        <w:t>This act must be known and may be cited as “Ryan’s Law”.</w:t>
      </w: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SECTION</w:t>
      </w:r>
      <w:r w:rsidRPr="00C57078">
        <w:rPr>
          <w:u w:color="000000" w:themeColor="text1"/>
        </w:rPr>
        <w:tab/>
        <w:t>2.</w:t>
      </w:r>
      <w:r w:rsidRPr="00C57078">
        <w:rPr>
          <w:u w:color="000000" w:themeColor="text1"/>
        </w:rPr>
        <w:tab/>
        <w:t>Section 44</w:t>
      </w:r>
      <w:r w:rsidRPr="00C57078">
        <w:rPr>
          <w:u w:color="000000" w:themeColor="text1"/>
        </w:rPr>
        <w:noBreakHyphen/>
        <w:t>20</w:t>
      </w:r>
      <w:r w:rsidRPr="00C57078">
        <w:rPr>
          <w:u w:color="000000" w:themeColor="text1"/>
        </w:rPr>
        <w:noBreakHyphen/>
        <w:t>30 of the 1976 Code, as last amended by Act 47 of 2011, is further amended by adding an appropriately numbered item at the end to read:</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w:t>
      </w:r>
      <w:bookmarkStart w:id="5" w:name="temp"/>
      <w:bookmarkEnd w:id="5"/>
      <w:r w:rsidRPr="00C57078">
        <w:rPr>
          <w:u w:color="000000" w:themeColor="text1"/>
        </w:rPr>
        <w:t xml:space="preserve">  )</w:t>
      </w:r>
      <w:r w:rsidRPr="00C57078">
        <w:rPr>
          <w:u w:color="000000" w:themeColor="text1"/>
        </w:rPr>
        <w:tab/>
        <w:t>‘Autism spectrum disorder’ means autism spectrum disorder as defined by the most recent publication of the Diagnostic and Statistical Manual of Mental Disorders (DSM) or a pervasive developmental disorder as defined in any previous edition of the DSM.”</w:t>
      </w: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SECTION</w:t>
      </w:r>
      <w:r w:rsidRPr="00C57078">
        <w:rPr>
          <w:u w:color="000000" w:themeColor="text1"/>
        </w:rPr>
        <w:tab/>
        <w:t>3.</w:t>
      </w:r>
      <w:r w:rsidRPr="00C57078">
        <w:rPr>
          <w:u w:color="000000" w:themeColor="text1"/>
        </w:rPr>
        <w:tab/>
        <w:t>Section 38</w:t>
      </w:r>
      <w:r w:rsidRPr="00C57078">
        <w:rPr>
          <w:u w:color="000000" w:themeColor="text1"/>
        </w:rPr>
        <w:noBreakHyphen/>
        <w:t>71</w:t>
      </w:r>
      <w:r w:rsidRPr="00C57078">
        <w:rPr>
          <w:u w:color="000000" w:themeColor="text1"/>
        </w:rPr>
        <w:noBreakHyphen/>
        <w:t>280 of the 1976 Code is amended to read:</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7078">
        <w:rPr>
          <w:u w:color="000000" w:themeColor="text1"/>
        </w:rPr>
        <w:tab/>
        <w:t>“</w:t>
      </w:r>
      <w:r w:rsidRPr="00C57078">
        <w:rPr>
          <w:szCs w:val="24"/>
        </w:rPr>
        <w:t>(A)</w:t>
      </w:r>
      <w:r w:rsidRPr="00C57078">
        <w:rPr>
          <w:szCs w:val="24"/>
        </w:rPr>
        <w:tab/>
        <w:t>As used in this section:</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57078">
        <w:rPr>
          <w:u w:color="000000" w:themeColor="text1"/>
        </w:rPr>
        <w:tab/>
      </w:r>
      <w:r w:rsidRPr="00C57078">
        <w:rPr>
          <w:u w:color="000000" w:themeColor="text1"/>
        </w:rPr>
        <w:tab/>
        <w:t>(1)</w:t>
      </w:r>
      <w:r w:rsidRPr="00C57078">
        <w:rPr>
          <w:u w:color="000000" w:themeColor="text1"/>
        </w:rPr>
        <w:tab/>
        <w:t xml:space="preserve">‘Autism spectrum disorder’ means </w:t>
      </w:r>
      <w:r w:rsidRPr="00C57078">
        <w:rPr>
          <w:strike/>
          <w:u w:color="000000" w:themeColor="text1"/>
        </w:rPr>
        <w:t>one of the three following disorders as defined in the most recent edition of the Diagnostic and Statistical Manual of Mental Disorders of the American Psychiatric Association:</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57078">
        <w:rPr>
          <w:u w:color="000000" w:themeColor="text1"/>
        </w:rPr>
        <w:tab/>
      </w:r>
      <w:r w:rsidRPr="00C57078">
        <w:rPr>
          <w:u w:color="000000" w:themeColor="text1"/>
        </w:rPr>
        <w:tab/>
      </w:r>
      <w:r w:rsidRPr="00C57078">
        <w:rPr>
          <w:u w:color="000000" w:themeColor="text1"/>
        </w:rPr>
        <w:tab/>
      </w:r>
      <w:r w:rsidRPr="00C57078">
        <w:rPr>
          <w:strike/>
          <w:u w:color="000000" w:themeColor="text1"/>
        </w:rPr>
        <w:t>(a) Autistic Disorder;</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57078">
        <w:rPr>
          <w:u w:color="000000" w:themeColor="text1"/>
        </w:rPr>
        <w:tab/>
      </w:r>
      <w:r w:rsidRPr="00C57078">
        <w:rPr>
          <w:u w:color="000000" w:themeColor="text1"/>
        </w:rPr>
        <w:tab/>
      </w:r>
      <w:r w:rsidRPr="00C57078">
        <w:rPr>
          <w:u w:color="000000" w:themeColor="text1"/>
        </w:rPr>
        <w:tab/>
      </w:r>
      <w:r w:rsidRPr="00C57078">
        <w:rPr>
          <w:strike/>
          <w:u w:color="000000" w:themeColor="text1"/>
        </w:rPr>
        <w:t>(b) Asperger’s Syndrome;</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r>
      <w:r w:rsidRPr="00C57078">
        <w:rPr>
          <w:u w:color="000000" w:themeColor="text1"/>
        </w:rPr>
        <w:tab/>
      </w:r>
      <w:r w:rsidRPr="00C57078">
        <w:rPr>
          <w:strike/>
          <w:u w:color="000000" w:themeColor="text1"/>
        </w:rPr>
        <w:t>(c) Pervasive Developmental Disorder—Not Otherwise Specified</w:t>
      </w:r>
      <w:r w:rsidRPr="00C57078">
        <w:rPr>
          <w:u w:color="000000" w:themeColor="text1"/>
        </w:rPr>
        <w:t xml:space="preserve"> </w:t>
      </w:r>
      <w:r w:rsidRPr="00C57078">
        <w:rPr>
          <w:u w:val="single" w:color="000000" w:themeColor="text1"/>
        </w:rPr>
        <w:t>autism spectrum disorder as defined by the most recent publication of the Diagnostic and Statistical Manual of Mental Disorders (DSM) or a pervasive developmental disorder as defined in any previous edition of the DSM</w:t>
      </w:r>
      <w:r w:rsidRPr="00C57078">
        <w:rPr>
          <w:u w:color="000000" w:themeColor="text1"/>
        </w:rPr>
        <w:t>.</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(2)</w:t>
      </w:r>
      <w:r w:rsidRPr="00C57078">
        <w:rPr>
          <w:u w:color="000000" w:themeColor="text1"/>
        </w:rPr>
        <w:tab/>
        <w:t>‘Insurer’ means an insurance company, a health maintenance organization, and any other entity providing health insurance coverage, as defined in Section 38</w:t>
      </w:r>
      <w:r w:rsidRPr="00C57078">
        <w:rPr>
          <w:u w:color="000000" w:themeColor="text1"/>
        </w:rPr>
        <w:noBreakHyphen/>
        <w:t>71</w:t>
      </w:r>
      <w:r w:rsidRPr="00C57078">
        <w:rPr>
          <w:u w:color="000000" w:themeColor="text1"/>
        </w:rPr>
        <w:noBreakHyphen/>
        <w:t>670(6)</w:t>
      </w:r>
      <w:r w:rsidRPr="00C57078">
        <w:rPr>
          <w:strike/>
          <w:u w:color="000000" w:themeColor="text1"/>
        </w:rPr>
        <w:t>, which is licensed to engage in the business of insurance in this State and which is subject to state insurance regulation</w:t>
      </w:r>
      <w:r w:rsidRPr="00C57078">
        <w:rPr>
          <w:u w:color="000000" w:themeColor="text1"/>
        </w:rPr>
        <w:t>.</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(3)</w:t>
      </w:r>
      <w:r w:rsidRPr="00C57078">
        <w:rPr>
          <w:u w:color="000000" w:themeColor="text1"/>
        </w:rPr>
        <w:tab/>
        <w:t>‘Health maintenance organization’ means an organization as defined in Section 38</w:t>
      </w:r>
      <w:r w:rsidRPr="00C57078">
        <w:rPr>
          <w:u w:color="000000" w:themeColor="text1"/>
        </w:rPr>
        <w:noBreakHyphen/>
        <w:t>33</w:t>
      </w:r>
      <w:r w:rsidRPr="00C57078">
        <w:rPr>
          <w:u w:color="000000" w:themeColor="text1"/>
        </w:rPr>
        <w:noBreakHyphen/>
        <w:t>20(8).</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(4)</w:t>
      </w:r>
      <w:r w:rsidRPr="00C57078">
        <w:rPr>
          <w:u w:color="000000" w:themeColor="text1"/>
        </w:rPr>
        <w:tab/>
        <w:t xml:space="preserve">‘Health insurance plan’ means a </w:t>
      </w:r>
      <w:r w:rsidRPr="00C57078">
        <w:rPr>
          <w:strike/>
          <w:u w:color="000000" w:themeColor="text1"/>
        </w:rPr>
        <w:t>group</w:t>
      </w:r>
      <w:r w:rsidRPr="00C57078">
        <w:rPr>
          <w:u w:color="000000" w:themeColor="text1"/>
        </w:rPr>
        <w:t xml:space="preserve"> health insurance policy or </w:t>
      </w:r>
      <w:r w:rsidRPr="00C57078">
        <w:rPr>
          <w:strike/>
          <w:u w:color="000000" w:themeColor="text1"/>
        </w:rPr>
        <w:t>group</w:t>
      </w:r>
      <w:r w:rsidRPr="00C57078">
        <w:rPr>
          <w:u w:color="000000" w:themeColor="text1"/>
        </w:rPr>
        <w:t xml:space="preserve"> health benefit plan offered by an insurer. It includes the State Health Plan</w:t>
      </w:r>
      <w:r w:rsidRPr="00C57078">
        <w:rPr>
          <w:strike/>
          <w:u w:color="000000" w:themeColor="text1"/>
        </w:rPr>
        <w:t>, but does not otherwise include any health insurance plan offered in the individual market as defined in Section 38</w:t>
      </w:r>
      <w:r w:rsidRPr="00C57078">
        <w:rPr>
          <w:strike/>
          <w:u w:color="000000" w:themeColor="text1"/>
        </w:rPr>
        <w:noBreakHyphen/>
        <w:t>71</w:t>
      </w:r>
      <w:r w:rsidRPr="00C57078">
        <w:rPr>
          <w:strike/>
          <w:u w:color="000000" w:themeColor="text1"/>
        </w:rPr>
        <w:noBreakHyphen/>
        <w:t>670(11), any health insurance plan that is individually underwritten, or any health insurance plan provided to a small employer, as defined by Section 38</w:t>
      </w:r>
      <w:r w:rsidRPr="00C57078">
        <w:rPr>
          <w:strike/>
          <w:u w:color="000000" w:themeColor="text1"/>
        </w:rPr>
        <w:noBreakHyphen/>
        <w:t>71</w:t>
      </w:r>
      <w:r w:rsidRPr="00C57078">
        <w:rPr>
          <w:strike/>
          <w:u w:color="000000" w:themeColor="text1"/>
        </w:rPr>
        <w:noBreakHyphen/>
        <w:t>1330(17)</w:t>
      </w:r>
      <w:r w:rsidRPr="00C57078">
        <w:rPr>
          <w:u w:color="000000" w:themeColor="text1"/>
        </w:rPr>
        <w:t>.</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(5)</w:t>
      </w:r>
      <w:r w:rsidRPr="00C57078">
        <w:rPr>
          <w:u w:color="000000" w:themeColor="text1"/>
        </w:rPr>
        <w:tab/>
        <w:t>‘State Health Plan’ means the employee and retiree insurance program provided for in Article 5, Chapter 11, Title 1.</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(B)</w:t>
      </w:r>
      <w:r w:rsidRPr="00C57078">
        <w:rPr>
          <w:u w:color="000000" w:themeColor="text1"/>
        </w:rPr>
        <w:tab/>
        <w:t>A health insurance plan as defined in this section must provide coverage for the treatment of autism spectrum disorder. Coverage provided under this section is limited to treatment that is prescribed by the insured’s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(C)</w:t>
      </w:r>
      <w:r w:rsidRPr="00C57078">
        <w:rPr>
          <w:u w:color="000000" w:themeColor="text1"/>
        </w:rPr>
        <w:tab/>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C57078">
        <w:rPr>
          <w:strike/>
          <w:u w:color="000000" w:themeColor="text1"/>
        </w:rPr>
        <w:t>, except as otherwise provided for in subsection (E)</w:t>
      </w:r>
      <w:r w:rsidRPr="00C57078">
        <w:rPr>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(D)</w:t>
      </w:r>
      <w:r w:rsidRPr="00C57078">
        <w:rPr>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AA4705" w:rsidRPr="00C57078"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strike/>
          <w:u w:color="000000" w:themeColor="text1"/>
        </w:rPr>
        <w:t>(E)</w:t>
      </w:r>
      <w:r w:rsidRPr="00C57078">
        <w:rPr>
          <w:u w:color="000000" w:themeColor="text1"/>
        </w:rPr>
        <w:tab/>
      </w:r>
      <w:r w:rsidRPr="00C57078">
        <w:rPr>
          <w:strike/>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Labor’s Bureau of Labor Statistics.</w:t>
      </w:r>
      <w:r w:rsidRPr="00C57078">
        <w:rPr>
          <w:u w:color="000000" w:themeColor="text1"/>
        </w:rPr>
        <w:t>”</w:t>
      </w: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A4705" w:rsidRDefault="00AA4705"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078">
        <w:rPr>
          <w:u w:color="000000" w:themeColor="text1"/>
        </w:rPr>
        <w:t>SECTION</w:t>
      </w:r>
      <w:r w:rsidRPr="00C57078">
        <w:rPr>
          <w:u w:color="000000" w:themeColor="text1"/>
        </w:rPr>
        <w:tab/>
        <w:t>4.</w:t>
      </w:r>
      <w:r w:rsidRPr="00C57078">
        <w:rPr>
          <w:u w:color="000000" w:themeColor="text1"/>
        </w:rPr>
        <w:tab/>
        <w:t>This act takes effect upon approval by the Governor.</w:t>
      </w:r>
    </w:p>
    <w:p w:rsidR="00AA4705" w:rsidRDefault="00AA4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A3D" w:rsidRDefault="006A7A3D" w:rsidP="00AA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7A3D" w:rsidSect="008759D4">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C35" w:rsidRDefault="00A24C35" w:rsidP="009F0C77">
      <w:r>
        <w:separator/>
      </w:r>
    </w:p>
  </w:endnote>
  <w:endnote w:type="continuationSeparator" w:id="0">
    <w:p w:rsidR="00A24C35" w:rsidRDefault="00A24C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88550-496A-4116-A19E-AE5C10392491}"/>
    <w:embedBold r:id="rId2" w:fontKey="{2CBFD7C9-9DA4-4DB4-9F3D-57B679C05488}"/>
  </w:font>
  <w:font w:name="Calibri">
    <w:panose1 w:val="020F0502020204030204"/>
    <w:charset w:val="00"/>
    <w:family w:val="swiss"/>
    <w:pitch w:val="variable"/>
    <w:sig w:usb0="E00002FF" w:usb1="4000ACFF" w:usb2="00000001" w:usb3="00000000" w:csb0="0000019F" w:csb1="00000000"/>
    <w:embedRegular r:id="rId3" w:fontKey="{B7CA4083-4F33-40B9-9ED3-1565EA8244D9}"/>
  </w:font>
  <w:font w:name="Segoe UI">
    <w:panose1 w:val="020B0502040204020203"/>
    <w:charset w:val="00"/>
    <w:family w:val="swiss"/>
    <w:pitch w:val="variable"/>
    <w:sig w:usb0="E10022FF" w:usb1="C000E47F" w:usb2="00000029" w:usb3="00000000" w:csb0="000001DF" w:csb1="00000000"/>
    <w:embedRegular r:id="rId4" w:fontKey="{64D92CF0-2474-4A9A-BCC6-5B8FA69250ED}"/>
  </w:font>
  <w:font w:name="Cambria">
    <w:panose1 w:val="02040503050406030204"/>
    <w:charset w:val="00"/>
    <w:family w:val="roman"/>
    <w:pitch w:val="variable"/>
    <w:sig w:usb0="E00002FF" w:usb1="400004FF" w:usb2="00000000" w:usb3="00000000" w:csb0="0000019F" w:csb1="00000000"/>
    <w:embedRegular r:id="rId5" w:fontKey="{3DBB4E80-FE5E-4208-B92F-C1BBC2E86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705" w:rsidRPr="002411EE" w:rsidRDefault="00AA4705" w:rsidP="002411EE">
    <w:pPr>
      <w:pStyle w:val="Footer"/>
      <w:tabs>
        <w:tab w:val="clear" w:pos="4680"/>
        <w:tab w:val="clear" w:pos="9360"/>
        <w:tab w:val="center" w:pos="2995"/>
      </w:tabs>
      <w:spacing w:before="120"/>
    </w:pPr>
    <w:r>
      <w:t>[3790-</w:t>
    </w:r>
    <w:r>
      <w:fldChar w:fldCharType="begin"/>
    </w:r>
    <w:r>
      <w:instrText xml:space="preserve"> PAGE  \* MERGEFORMAT </w:instrText>
    </w:r>
    <w:r>
      <w:fldChar w:fldCharType="separate"/>
    </w:r>
    <w:r w:rsidR="000420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9D4" w:rsidRPr="002411EE" w:rsidRDefault="00AA4705" w:rsidP="002411EE">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sidR="000420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C35" w:rsidRDefault="00A24C35" w:rsidP="009F0C77">
      <w:r>
        <w:separator/>
      </w:r>
    </w:p>
  </w:footnote>
  <w:footnote w:type="continuationSeparator" w:id="0">
    <w:p w:rsidR="00A24C35" w:rsidRDefault="00A24C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5VR17"/>
    <w:docVar w:name="CoverBillType" w:val="b"/>
    <w:docVar w:name="DocPath" w:val="L:\Council\bills\CC\15085VR17.DOCX"/>
    <w:docVar w:name="dvBillNumber" w:val="3790"/>
    <w:docVar w:name="dvBillNumberPrefix" w:val="H. "/>
    <w:docVar w:name="dvOriginalBody" w:val="House"/>
    <w:docVar w:name="dvSteno" w:val="CC"/>
    <w:docVar w:name="NameofBody" w:val="h"/>
    <w:docVar w:name="vGroup2" w:val="Council"/>
  </w:docVars>
  <w:rsids>
    <w:rsidRoot w:val="0099572E"/>
    <w:rsid w:val="00005C4C"/>
    <w:rsid w:val="00011869"/>
    <w:rsid w:val="00015CD6"/>
    <w:rsid w:val="00042013"/>
    <w:rsid w:val="000E0100"/>
    <w:rsid w:val="000E1785"/>
    <w:rsid w:val="000F40FA"/>
    <w:rsid w:val="001035F1"/>
    <w:rsid w:val="0010776B"/>
    <w:rsid w:val="00132E7A"/>
    <w:rsid w:val="00133E66"/>
    <w:rsid w:val="001435A3"/>
    <w:rsid w:val="00146ED3"/>
    <w:rsid w:val="00151044"/>
    <w:rsid w:val="001533D7"/>
    <w:rsid w:val="0017275F"/>
    <w:rsid w:val="001801DA"/>
    <w:rsid w:val="001D08F2"/>
    <w:rsid w:val="001D3A58"/>
    <w:rsid w:val="001D525B"/>
    <w:rsid w:val="001D7F4F"/>
    <w:rsid w:val="00205238"/>
    <w:rsid w:val="00213C6C"/>
    <w:rsid w:val="002321B6"/>
    <w:rsid w:val="002411EE"/>
    <w:rsid w:val="00250967"/>
    <w:rsid w:val="002543C8"/>
    <w:rsid w:val="0025541D"/>
    <w:rsid w:val="00284AAE"/>
    <w:rsid w:val="002E4AFF"/>
    <w:rsid w:val="002E5912"/>
    <w:rsid w:val="00301B21"/>
    <w:rsid w:val="00325348"/>
    <w:rsid w:val="0032732C"/>
    <w:rsid w:val="00336AD0"/>
    <w:rsid w:val="00354232"/>
    <w:rsid w:val="0037079A"/>
    <w:rsid w:val="00397E68"/>
    <w:rsid w:val="003B7349"/>
    <w:rsid w:val="003C4DAB"/>
    <w:rsid w:val="003D01E8"/>
    <w:rsid w:val="003E5288"/>
    <w:rsid w:val="003F6D79"/>
    <w:rsid w:val="00411BBE"/>
    <w:rsid w:val="0041760A"/>
    <w:rsid w:val="00417C01"/>
    <w:rsid w:val="004403BD"/>
    <w:rsid w:val="00444F17"/>
    <w:rsid w:val="00461441"/>
    <w:rsid w:val="00475058"/>
    <w:rsid w:val="004809EE"/>
    <w:rsid w:val="004E7D54"/>
    <w:rsid w:val="00503CB2"/>
    <w:rsid w:val="005273C6"/>
    <w:rsid w:val="00530A69"/>
    <w:rsid w:val="00545593"/>
    <w:rsid w:val="00556EBF"/>
    <w:rsid w:val="00577C6C"/>
    <w:rsid w:val="005A62FE"/>
    <w:rsid w:val="005C2FE2"/>
    <w:rsid w:val="005E2BC9"/>
    <w:rsid w:val="00605102"/>
    <w:rsid w:val="006215AA"/>
    <w:rsid w:val="00645B9D"/>
    <w:rsid w:val="00677E55"/>
    <w:rsid w:val="006913C9"/>
    <w:rsid w:val="0069470D"/>
    <w:rsid w:val="006A7A3D"/>
    <w:rsid w:val="006C00C5"/>
    <w:rsid w:val="006D3DD7"/>
    <w:rsid w:val="006D58AA"/>
    <w:rsid w:val="00704C77"/>
    <w:rsid w:val="007159B1"/>
    <w:rsid w:val="00722770"/>
    <w:rsid w:val="00734F00"/>
    <w:rsid w:val="007422DF"/>
    <w:rsid w:val="007440E8"/>
    <w:rsid w:val="00745EFD"/>
    <w:rsid w:val="00753EB3"/>
    <w:rsid w:val="007A1059"/>
    <w:rsid w:val="007A70AE"/>
    <w:rsid w:val="008362E8"/>
    <w:rsid w:val="0085786E"/>
    <w:rsid w:val="008A1768"/>
    <w:rsid w:val="008A489F"/>
    <w:rsid w:val="008F0F33"/>
    <w:rsid w:val="008F4429"/>
    <w:rsid w:val="0090477C"/>
    <w:rsid w:val="0094021A"/>
    <w:rsid w:val="00964B42"/>
    <w:rsid w:val="00974BCB"/>
    <w:rsid w:val="00975417"/>
    <w:rsid w:val="0099572E"/>
    <w:rsid w:val="009B44AF"/>
    <w:rsid w:val="009B573D"/>
    <w:rsid w:val="009C4B70"/>
    <w:rsid w:val="009C6A0B"/>
    <w:rsid w:val="009E490F"/>
    <w:rsid w:val="009F0C77"/>
    <w:rsid w:val="009F2FD7"/>
    <w:rsid w:val="009F3451"/>
    <w:rsid w:val="009F4DD1"/>
    <w:rsid w:val="00A02543"/>
    <w:rsid w:val="00A1721B"/>
    <w:rsid w:val="00A24C35"/>
    <w:rsid w:val="00A41684"/>
    <w:rsid w:val="00A64E80"/>
    <w:rsid w:val="00A72BCD"/>
    <w:rsid w:val="00A741D9"/>
    <w:rsid w:val="00A833AB"/>
    <w:rsid w:val="00A9741D"/>
    <w:rsid w:val="00AA4705"/>
    <w:rsid w:val="00AC34A2"/>
    <w:rsid w:val="00AD1C9A"/>
    <w:rsid w:val="00AD4B17"/>
    <w:rsid w:val="00AF519E"/>
    <w:rsid w:val="00B14709"/>
    <w:rsid w:val="00B30184"/>
    <w:rsid w:val="00B412D4"/>
    <w:rsid w:val="00B54485"/>
    <w:rsid w:val="00BE3C22"/>
    <w:rsid w:val="00C00D8D"/>
    <w:rsid w:val="00C0345E"/>
    <w:rsid w:val="00C31C95"/>
    <w:rsid w:val="00C3483A"/>
    <w:rsid w:val="00C44B4A"/>
    <w:rsid w:val="00C74E9D"/>
    <w:rsid w:val="00C826DD"/>
    <w:rsid w:val="00C82FD3"/>
    <w:rsid w:val="00C92819"/>
    <w:rsid w:val="00CB1BDD"/>
    <w:rsid w:val="00CC6B7B"/>
    <w:rsid w:val="00CD2089"/>
    <w:rsid w:val="00CE4801"/>
    <w:rsid w:val="00D73A67"/>
    <w:rsid w:val="00D970A9"/>
    <w:rsid w:val="00DF3845"/>
    <w:rsid w:val="00E41911"/>
    <w:rsid w:val="00E44B57"/>
    <w:rsid w:val="00E92506"/>
    <w:rsid w:val="00E92EEF"/>
    <w:rsid w:val="00EF2368"/>
    <w:rsid w:val="00EF6B09"/>
    <w:rsid w:val="00F24442"/>
    <w:rsid w:val="00F50AE3"/>
    <w:rsid w:val="00F51F7C"/>
    <w:rsid w:val="00F636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6694F-55B2-4AAB-B896-EEBE12C1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4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09"/>
    <w:rPr>
      <w:rFonts w:ascii="Segoe UI" w:eastAsia="Times New Roman" w:hAnsi="Segoe UI" w:cs="Segoe UI"/>
      <w:sz w:val="18"/>
      <w:szCs w:val="18"/>
    </w:rPr>
  </w:style>
  <w:style w:type="character" w:styleId="Hyperlink">
    <w:name w:val="Hyperlink"/>
    <w:basedOn w:val="DefaultParagraphFont"/>
    <w:uiPriority w:val="99"/>
    <w:unhideWhenUsed/>
    <w:rsid w:val="006A7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hyperlink" Target="file:///h:\hj\20170419.docx" TargetMode="External"/><Relationship Id="rId18" Type="http://schemas.openxmlformats.org/officeDocument/2006/relationships/hyperlink" Target="file:///h:\sj\20170502.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3790_20170216.docx" TargetMode="External"/><Relationship Id="rId7" Type="http://schemas.openxmlformats.org/officeDocument/2006/relationships/hyperlink" Target="file:///h:\hj\20170216.docx" TargetMode="External"/><Relationship Id="rId12" Type="http://schemas.openxmlformats.org/officeDocument/2006/relationships/hyperlink" Target="file:///h:\hj\20170405.docx" TargetMode="External"/><Relationship Id="rId17" Type="http://schemas.openxmlformats.org/officeDocument/2006/relationships/hyperlink" Target="file:///h:\hj\20170427.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70426.docx" TargetMode="External"/><Relationship Id="rId20" Type="http://schemas.openxmlformats.org/officeDocument/2006/relationships/hyperlink" Target="http://www.scstatehouse.gov/billsearch.php?billnumbers=3790&amp;session=122&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70426.docx" TargetMode="External"/><Relationship Id="rId23" Type="http://schemas.openxmlformats.org/officeDocument/2006/relationships/hyperlink" Target="file:///p:\pprever\2017-18\3790_20170426.docx" TargetMode="External"/><Relationship Id="rId10" Type="http://schemas.openxmlformats.org/officeDocument/2006/relationships/hyperlink" Target="file:///h:\hj\20170404.docx" TargetMode="External"/><Relationship Id="rId19" Type="http://schemas.openxmlformats.org/officeDocument/2006/relationships/hyperlink" Target="file:///h:\sj\20170502.docx" TargetMode="Externa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hj\20170426.docx" TargetMode="External"/><Relationship Id="rId22" Type="http://schemas.openxmlformats.org/officeDocument/2006/relationships/hyperlink" Target="file:///p:\pprever\2017-18\3790_201703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F0FD9-4F8A-493D-ACA1-E679FE8B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4</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3790: Insurance - South Carolina Legislature Online</dc:title>
  <dc:creator>%USERNAME%</dc:creator>
  <cp:lastModifiedBy>S Volk</cp:lastModifiedBy>
  <cp:revision>2</cp:revision>
  <cp:lastPrinted>2017-02-06T21:14:00Z</cp:lastPrinted>
  <dcterms:created xsi:type="dcterms:W3CDTF">2017-05-03T13:52:00Z</dcterms:created>
  <dcterms:modified xsi:type="dcterms:W3CDTF">2017-05-03T13:52:00Z</dcterms:modified>
</cp:coreProperties>
</file>