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BF0" w:rsidRDefault="006B1BF0" w:rsidP="006B1BF0">
      <w:pPr>
        <w:widowControl w:val="0"/>
        <w:jc w:val="center"/>
      </w:pPr>
      <w:r w:rsidRPr="006B1BF0">
        <w:rPr>
          <w:b/>
        </w:rPr>
        <w:t>South Carolina General Assembly</w:t>
      </w:r>
    </w:p>
    <w:p w:rsidR="006B1BF0" w:rsidRDefault="006B1BF0" w:rsidP="006B1BF0">
      <w:pPr>
        <w:widowControl w:val="0"/>
        <w:jc w:val="center"/>
      </w:pPr>
      <w:r>
        <w:t>122nd Session, 2017-2018</w:t>
      </w:r>
    </w:p>
    <w:p w:rsidR="006B1BF0" w:rsidRDefault="006B1BF0" w:rsidP="006B1BF0">
      <w:pPr>
        <w:widowControl w:val="0"/>
        <w:jc w:val="left"/>
      </w:pPr>
    </w:p>
    <w:p w:rsidR="006B1BF0" w:rsidRDefault="006B1BF0" w:rsidP="006B1BF0">
      <w:pPr>
        <w:widowControl w:val="0"/>
        <w:jc w:val="left"/>
        <w:rPr>
          <w:b/>
        </w:rPr>
      </w:pPr>
      <w:r w:rsidRPr="006B1BF0">
        <w:rPr>
          <w:b/>
        </w:rPr>
        <w:t>H. 3928</w:t>
      </w:r>
    </w:p>
    <w:p w:rsidR="006B1BF0" w:rsidRDefault="006B1BF0" w:rsidP="006B1BF0">
      <w:pPr>
        <w:widowControl w:val="0"/>
        <w:jc w:val="left"/>
        <w:rPr>
          <w:b/>
        </w:rPr>
      </w:pPr>
    </w:p>
    <w:p w:rsidR="006B1BF0" w:rsidRDefault="006B1BF0" w:rsidP="006B1BF0">
      <w:pPr>
        <w:widowControl w:val="0"/>
        <w:jc w:val="left"/>
      </w:pPr>
      <w:r w:rsidRPr="006B1BF0">
        <w:rPr>
          <w:b/>
        </w:rPr>
        <w:t>STATUS INFORMATION</w:t>
      </w:r>
    </w:p>
    <w:p w:rsidR="006B1BF0" w:rsidRDefault="006B1BF0" w:rsidP="006B1BF0">
      <w:pPr>
        <w:widowControl w:val="0"/>
        <w:jc w:val="left"/>
      </w:pPr>
    </w:p>
    <w:p w:rsidR="006B1BF0" w:rsidRDefault="006B1BF0" w:rsidP="006B1BF0">
      <w:pPr>
        <w:widowControl w:val="0"/>
        <w:jc w:val="left"/>
      </w:pPr>
      <w:r>
        <w:t>General Bill</w:t>
      </w:r>
    </w:p>
    <w:p w:rsidR="006B1BF0" w:rsidRDefault="006B1BF0" w:rsidP="006B1BF0">
      <w:pPr>
        <w:widowControl w:val="0"/>
        <w:jc w:val="left"/>
      </w:pPr>
      <w:r>
        <w:t>Sponsors: Reps. Loftis, G.R. Smith, Burns, Crawford, Lucas, Bradley, Clemmons, Delleney, Henderson, Hixon, Pope, Simrill, G.M. Smith, Stavrinakis and Toole</w:t>
      </w:r>
    </w:p>
    <w:p w:rsidR="006B1BF0" w:rsidRDefault="006B1BF0" w:rsidP="006B1BF0">
      <w:pPr>
        <w:widowControl w:val="0"/>
        <w:jc w:val="left"/>
      </w:pPr>
      <w:r>
        <w:t>Document Path: l:\council\bills\bbm\9639dg17.docx</w:t>
      </w:r>
    </w:p>
    <w:p w:rsidR="006B1BF0" w:rsidRDefault="006B1BF0" w:rsidP="006B1BF0">
      <w:pPr>
        <w:widowControl w:val="0"/>
        <w:jc w:val="left"/>
      </w:pPr>
    </w:p>
    <w:p w:rsidR="006B1BF0" w:rsidRDefault="006B1BF0" w:rsidP="006B1BF0">
      <w:pPr>
        <w:widowControl w:val="0"/>
        <w:jc w:val="left"/>
      </w:pPr>
      <w:r>
        <w:t>Introduced in the House on March 7, 2017</w:t>
      </w:r>
    </w:p>
    <w:p w:rsidR="006B1BF0" w:rsidRDefault="006B1BF0" w:rsidP="006B1BF0">
      <w:pPr>
        <w:widowControl w:val="0"/>
        <w:jc w:val="left"/>
      </w:pPr>
      <w:r>
        <w:t xml:space="preserve">Currently residing in the House Committee on </w:t>
      </w:r>
      <w:r w:rsidRPr="006B1BF0">
        <w:rPr>
          <w:b/>
        </w:rPr>
        <w:t>Ways and Means</w:t>
      </w:r>
    </w:p>
    <w:p w:rsidR="006B1BF0" w:rsidRDefault="006B1BF0" w:rsidP="006B1BF0">
      <w:pPr>
        <w:widowControl w:val="0"/>
        <w:jc w:val="left"/>
      </w:pPr>
    </w:p>
    <w:p w:rsidR="006B1BF0" w:rsidRDefault="006B1BF0" w:rsidP="006B1BF0">
      <w:pPr>
        <w:widowControl w:val="0"/>
        <w:jc w:val="left"/>
      </w:pPr>
      <w:r>
        <w:t xml:space="preserve">Summary: </w:t>
      </w:r>
      <w:r w:rsidR="00E13F03">
        <w:t>State resident verification</w:t>
      </w:r>
    </w:p>
    <w:p w:rsidR="006B1BF0" w:rsidRDefault="006B1BF0" w:rsidP="006B1BF0">
      <w:pPr>
        <w:widowControl w:val="0"/>
        <w:jc w:val="left"/>
      </w:pPr>
    </w:p>
    <w:p w:rsidR="006B1BF0" w:rsidRDefault="006B1BF0" w:rsidP="006B1BF0">
      <w:pPr>
        <w:widowControl w:val="0"/>
        <w:jc w:val="left"/>
      </w:pPr>
    </w:p>
    <w:p w:rsidR="006B1BF0" w:rsidRDefault="006B1BF0" w:rsidP="006B1BF0">
      <w:pPr>
        <w:widowControl w:val="0"/>
        <w:tabs>
          <w:tab w:val="center" w:pos="590"/>
          <w:tab w:val="center" w:pos="1440"/>
          <w:tab w:val="left" w:pos="1872"/>
          <w:tab w:val="left" w:pos="9187"/>
        </w:tabs>
        <w:jc w:val="left"/>
      </w:pPr>
      <w:r w:rsidRPr="006B1BF0">
        <w:rPr>
          <w:b/>
        </w:rPr>
        <w:t>HISTORY OF LEGISLATIVE ACTIONS</w:t>
      </w:r>
    </w:p>
    <w:p w:rsidR="006B1BF0" w:rsidRDefault="006B1BF0" w:rsidP="006B1BF0">
      <w:pPr>
        <w:widowControl w:val="0"/>
        <w:tabs>
          <w:tab w:val="center" w:pos="590"/>
          <w:tab w:val="center" w:pos="1440"/>
          <w:tab w:val="left" w:pos="1872"/>
          <w:tab w:val="left" w:pos="9187"/>
        </w:tabs>
        <w:jc w:val="left"/>
      </w:pPr>
    </w:p>
    <w:p w:rsidR="006B1BF0" w:rsidRPr="006B1BF0" w:rsidRDefault="006B1BF0" w:rsidP="006B1BF0">
      <w:pPr>
        <w:widowControl w:val="0"/>
        <w:tabs>
          <w:tab w:val="center" w:pos="590"/>
          <w:tab w:val="center" w:pos="1440"/>
          <w:tab w:val="left" w:pos="1872"/>
          <w:tab w:val="left" w:pos="9187"/>
        </w:tabs>
        <w:jc w:val="left"/>
      </w:pPr>
      <w:r w:rsidRPr="006B1BF0">
        <w:rPr>
          <w:u w:val="single"/>
        </w:rPr>
        <w:tab/>
        <w:t>Date</w:t>
      </w:r>
      <w:r w:rsidRPr="006B1BF0">
        <w:rPr>
          <w:u w:val="single"/>
        </w:rPr>
        <w:tab/>
        <w:t>Body</w:t>
      </w:r>
      <w:r w:rsidRPr="006B1BF0">
        <w:rPr>
          <w:u w:val="single"/>
        </w:rPr>
        <w:tab/>
        <w:t>Action Description with journal page number</w:t>
      </w:r>
      <w:r w:rsidRPr="006B1BF0">
        <w:rPr>
          <w:u w:val="single"/>
        </w:rPr>
        <w:tab/>
      </w:r>
    </w:p>
    <w:p w:rsidR="003045A6" w:rsidRDefault="003045A6" w:rsidP="003045A6">
      <w:pPr>
        <w:widowControl w:val="0"/>
        <w:tabs>
          <w:tab w:val="right" w:pos="1008"/>
          <w:tab w:val="left" w:pos="1152"/>
          <w:tab w:val="left" w:pos="1872"/>
          <w:tab w:val="left" w:pos="9187"/>
        </w:tabs>
        <w:ind w:left="2088" w:hanging="2088"/>
        <w:jc w:val="left"/>
      </w:pPr>
      <w:r>
        <w:tab/>
        <w:t>3/7/2017</w:t>
      </w:r>
      <w:r>
        <w:tab/>
        <w:t>House</w:t>
      </w:r>
      <w:r>
        <w:tab/>
      </w:r>
      <w:r w:rsidRPr="003C6C26">
        <w:t>Introduced and read first time (</w:t>
      </w:r>
      <w:hyperlink r:id="rId7" w:history="1">
        <w:r w:rsidRPr="003C6C26">
          <w:rPr>
            <w:rStyle w:val="Hyperlink"/>
          </w:rPr>
          <w:t>House Journal</w:t>
        </w:r>
        <w:r w:rsidRPr="003C6C26">
          <w:rPr>
            <w:rStyle w:val="Hyperlink"/>
          </w:rPr>
          <w:noBreakHyphen/>
          <w:t>page 78</w:t>
        </w:r>
      </w:hyperlink>
      <w:r w:rsidRPr="003C6C26">
        <w:t>)</w:t>
      </w:r>
    </w:p>
    <w:p w:rsidR="003045A6" w:rsidRDefault="003045A6" w:rsidP="003045A6">
      <w:pPr>
        <w:widowControl w:val="0"/>
        <w:tabs>
          <w:tab w:val="right" w:pos="1008"/>
          <w:tab w:val="left" w:pos="1152"/>
          <w:tab w:val="left" w:pos="1872"/>
          <w:tab w:val="left" w:pos="9187"/>
        </w:tabs>
        <w:ind w:left="2088" w:hanging="2088"/>
        <w:jc w:val="left"/>
      </w:pPr>
      <w:r>
        <w:tab/>
        <w:t>3/7/2017</w:t>
      </w:r>
      <w:r>
        <w:tab/>
        <w:t>House</w:t>
      </w:r>
      <w:r>
        <w:tab/>
      </w:r>
      <w:r w:rsidRPr="003C6C26">
        <w:t>Referred</w:t>
      </w:r>
      <w:r>
        <w:t xml:space="preserve"> to Committee on </w:t>
      </w:r>
      <w:r w:rsidRPr="003C6C26">
        <w:rPr>
          <w:b/>
        </w:rPr>
        <w:t>Ways and Means</w:t>
      </w:r>
      <w:r>
        <w:t xml:space="preserve"> </w:t>
      </w:r>
      <w:r w:rsidRPr="003C6C26">
        <w:t>(</w:t>
      </w:r>
      <w:hyperlink r:id="rId8" w:history="1">
        <w:r w:rsidRPr="003C6C26">
          <w:rPr>
            <w:rStyle w:val="Hyperlink"/>
          </w:rPr>
          <w:t>House Journal</w:t>
        </w:r>
        <w:r w:rsidRPr="003C6C26">
          <w:rPr>
            <w:rStyle w:val="Hyperlink"/>
          </w:rPr>
          <w:noBreakHyphen/>
          <w:t>page 78</w:t>
        </w:r>
      </w:hyperlink>
      <w:r w:rsidRPr="003C6C26">
        <w:t>)</w:t>
      </w:r>
    </w:p>
    <w:p w:rsidR="003045A6" w:rsidRDefault="003045A6" w:rsidP="003045A6">
      <w:pPr>
        <w:widowControl w:val="0"/>
        <w:tabs>
          <w:tab w:val="right" w:pos="1008"/>
          <w:tab w:val="left" w:pos="1152"/>
          <w:tab w:val="left" w:pos="1872"/>
          <w:tab w:val="left" w:pos="9187"/>
        </w:tabs>
        <w:ind w:left="2088" w:hanging="2088"/>
        <w:jc w:val="left"/>
      </w:pPr>
    </w:p>
    <w:p w:rsidR="006B1BF0" w:rsidRDefault="006B1BF0" w:rsidP="006B1BF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B1BF0">
          <w:rPr>
            <w:rStyle w:val="Hyperlink"/>
          </w:rPr>
          <w:t>legislative information</w:t>
        </w:r>
      </w:hyperlink>
      <w:r>
        <w:t xml:space="preserve"> at the website</w:t>
      </w:r>
    </w:p>
    <w:p w:rsidR="006B1BF0" w:rsidRDefault="006B1BF0" w:rsidP="006B1BF0">
      <w:pPr>
        <w:widowControl w:val="0"/>
        <w:tabs>
          <w:tab w:val="right" w:pos="1008"/>
          <w:tab w:val="left" w:pos="1152"/>
          <w:tab w:val="left" w:pos="1872"/>
          <w:tab w:val="left" w:pos="9187"/>
        </w:tabs>
        <w:ind w:left="2088" w:hanging="2088"/>
        <w:jc w:val="left"/>
      </w:pPr>
    </w:p>
    <w:p w:rsidR="006B1BF0" w:rsidRPr="006B1BF0" w:rsidRDefault="006B1BF0" w:rsidP="006B1BF0">
      <w:pPr>
        <w:widowControl w:val="0"/>
        <w:tabs>
          <w:tab w:val="right" w:pos="1008"/>
          <w:tab w:val="left" w:pos="1152"/>
          <w:tab w:val="left" w:pos="1872"/>
          <w:tab w:val="left" w:pos="9187"/>
        </w:tabs>
        <w:ind w:left="2088" w:hanging="2088"/>
        <w:jc w:val="left"/>
      </w:pPr>
    </w:p>
    <w:p w:rsidR="006B1BF0" w:rsidRDefault="006B1BF0" w:rsidP="006B1BF0">
      <w:pPr>
        <w:widowControl w:val="0"/>
        <w:jc w:val="left"/>
      </w:pPr>
      <w:r w:rsidRPr="006B1BF0">
        <w:rPr>
          <w:b/>
        </w:rPr>
        <w:t>VERSIONS OF THIS BILL</w:t>
      </w:r>
    </w:p>
    <w:p w:rsidR="006B1BF0" w:rsidRDefault="006B1BF0" w:rsidP="006B1BF0">
      <w:pPr>
        <w:widowControl w:val="0"/>
        <w:jc w:val="left"/>
      </w:pPr>
    </w:p>
    <w:p w:rsidR="006B1BF0" w:rsidRDefault="00D00D01" w:rsidP="006B1BF0">
      <w:pPr>
        <w:widowControl w:val="0"/>
        <w:jc w:val="left"/>
      </w:pPr>
      <w:hyperlink r:id="rId10" w:history="1">
        <w:r w:rsidR="006B1BF0">
          <w:rPr>
            <w:rStyle w:val="Hyperlink"/>
          </w:rPr>
          <w:t>3/7/2017</w:t>
        </w:r>
      </w:hyperlink>
    </w:p>
    <w:p w:rsidR="006B1BF0" w:rsidRDefault="006B1BF0" w:rsidP="006B1BF0"/>
    <w:p w:rsidR="006B1BF0" w:rsidRDefault="006B1BF0" w:rsidP="006B1BF0">
      <w:pPr>
        <w:sectPr w:rsidR="006B1BF0" w:rsidSect="006B1BF0">
          <w:pgSz w:w="12240" w:h="15840" w:code="1"/>
          <w:pgMar w:top="1080" w:right="1440" w:bottom="1080" w:left="1440" w:header="720" w:footer="720" w:gutter="0"/>
          <w:cols w:space="720"/>
          <w:noEndnote/>
          <w:docGrid w:linePitch="360"/>
        </w:sectPr>
      </w:pPr>
    </w:p>
    <w:p w:rsidR="007F7031" w:rsidRDefault="007F70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7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67A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0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F2049">
        <w:rPr>
          <w:color w:val="000000" w:themeColor="text1"/>
          <w:u w:color="000000" w:themeColor="text1"/>
        </w:rPr>
        <w:t>TO AMEND THE CODE OF LAWS OF SOUTH CAROLINA, 1976, BY ADDING SECTION 1</w:t>
      </w:r>
      <w:r w:rsidR="00605087">
        <w:rPr>
          <w:color w:val="000000" w:themeColor="text1"/>
          <w:u w:color="000000" w:themeColor="text1"/>
        </w:rPr>
        <w:noBreakHyphen/>
      </w:r>
      <w:r w:rsidRPr="005F2049">
        <w:rPr>
          <w:color w:val="000000" w:themeColor="text1"/>
          <w:u w:color="000000" w:themeColor="text1"/>
        </w:rPr>
        <w:t>11</w:t>
      </w:r>
      <w:r w:rsidR="00605087">
        <w:rPr>
          <w:color w:val="000000" w:themeColor="text1"/>
          <w:u w:color="000000" w:themeColor="text1"/>
        </w:rPr>
        <w:noBreakHyphen/>
      </w:r>
      <w:r w:rsidRPr="005F2049">
        <w:rPr>
          <w:color w:val="000000" w:themeColor="text1"/>
          <w:u w:color="000000" w:themeColor="text1"/>
        </w:rPr>
        <w:t>437 SO AS TO REQUIRE ALL STATE AGENCIES TO USE A SINGLE THIRD PARTY ORIGINAL SOURCE COMPILER AND PUBLISHER OF UNENCUMBERED ADDRESS DATA FOR PURPOSES OF VALIDATING AND VERIFYING STATE RESIDENTS, HOUSEHOLDS, AND BUSINESSES, AND TO DIRECT THE CHIEF INFORMATION OFFICER OF THE STATE</w:t>
      </w:r>
      <w:r>
        <w:rPr>
          <w:color w:val="000000" w:themeColor="text1"/>
          <w:u w:color="000000" w:themeColor="text1"/>
        </w:rPr>
        <w:t xml:space="preserve"> F</w:t>
      </w:r>
      <w:r w:rsidRPr="005404B5">
        <w:rPr>
          <w:caps/>
          <w:color w:val="000000" w:themeColor="text1"/>
          <w:u w:color="000000" w:themeColor="text1"/>
        </w:rPr>
        <w:t>iscal Accountability Authority</w:t>
      </w:r>
      <w:r w:rsidRPr="005F2049">
        <w:rPr>
          <w:color w:val="000000" w:themeColor="text1"/>
          <w:u w:color="000000" w:themeColor="text1"/>
        </w:rPr>
        <w:t>, WITH THE INPUT OF AFFECTED AGENCIES, TO PROCURE SUCH A COMPILER AND PUBLISHER IN THE MANNER REQUIRED BY THE SOUTH CAROLINA CONSOLIDATED PROCUREMENT CODE.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04B5" w:rsidRPr="005F2049"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2049">
        <w:rPr>
          <w:color w:val="000000" w:themeColor="text1"/>
          <w:u w:color="000000" w:themeColor="text1"/>
        </w:rPr>
        <w:t>Whereas, the State of South Carolina currently subscribes to multiple data and data processing services and vendors; and</w:t>
      </w:r>
    </w:p>
    <w:p w:rsidR="005404B5" w:rsidRPr="005F2049"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4B5" w:rsidRPr="005F2049"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2049">
        <w:rPr>
          <w:color w:val="000000" w:themeColor="text1"/>
          <w:u w:color="000000" w:themeColor="text1"/>
        </w:rPr>
        <w:t>Whereas, this State would benefit financially and administratively by all state agencies using a single provider of business, residential, and household data and data services; and</w:t>
      </w:r>
    </w:p>
    <w:p w:rsidR="005404B5" w:rsidRPr="005F2049"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4B5" w:rsidRPr="005F2049"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2049">
        <w:rPr>
          <w:color w:val="000000" w:themeColor="text1"/>
          <w:u w:color="000000" w:themeColor="text1"/>
        </w:rPr>
        <w:t>Whereas, this State would benefit over time by working with a publisher and original source compiler and processor of such data and data services; and</w:t>
      </w:r>
    </w:p>
    <w:p w:rsidR="005404B5" w:rsidRPr="005F2049"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4B5" w:rsidRPr="005F2049"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2049">
        <w:rPr>
          <w:color w:val="000000" w:themeColor="text1"/>
          <w:u w:color="000000" w:themeColor="text1"/>
        </w:rPr>
        <w:t>Whereas, this State, in procuring such a provider, should utilize a system where each record is unencumbered and georeferenced in order to track and update changes to records without overexposing sensitive data such as social security numbers or financially related information; and</w:t>
      </w:r>
    </w:p>
    <w:p w:rsidR="005404B5" w:rsidRPr="005F2049"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4B5"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2049">
        <w:rPr>
          <w:color w:val="000000" w:themeColor="text1"/>
          <w:u w:color="000000" w:themeColor="text1"/>
        </w:rPr>
        <w:lastRenderedPageBreak/>
        <w:t xml:space="preserve">Whereas, it is appropriate for the State </w:t>
      </w:r>
      <w:r>
        <w:rPr>
          <w:color w:val="000000" w:themeColor="text1"/>
          <w:u w:color="000000" w:themeColor="text1"/>
        </w:rPr>
        <w:t>Fiscal Accountability Authority</w:t>
      </w:r>
      <w:r w:rsidRPr="005F2049">
        <w:rPr>
          <w:color w:val="000000" w:themeColor="text1"/>
          <w:u w:color="000000" w:themeColor="text1"/>
        </w:rPr>
        <w:t>, through its chief information officer, to procure the appropriate vendor and implement the single source compiler program.  Now, therefore,</w:t>
      </w:r>
    </w:p>
    <w:p w:rsidR="005404B5" w:rsidRDefault="005404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67AD" w:rsidRDefault="002267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67AD" w:rsidRDefault="002267A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04B5" w:rsidRPr="005F2049" w:rsidRDefault="002267AD"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404B5" w:rsidRPr="005F2049">
        <w:rPr>
          <w:color w:val="000000" w:themeColor="text1"/>
          <w:u w:color="000000" w:themeColor="text1"/>
        </w:rPr>
        <w:t>Article 1, Chapter 11, Title 1 of the 1976 Code is amended by adding:</w:t>
      </w:r>
    </w:p>
    <w:p w:rsidR="005404B5" w:rsidRPr="005F2049"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4B5" w:rsidRPr="005F2049"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2049">
        <w:rPr>
          <w:color w:val="000000" w:themeColor="text1"/>
          <w:u w:color="000000" w:themeColor="text1"/>
        </w:rPr>
        <w:tab/>
        <w:t>“Section 1</w:t>
      </w:r>
      <w:r w:rsidR="00605087">
        <w:rPr>
          <w:color w:val="000000" w:themeColor="text1"/>
          <w:u w:color="000000" w:themeColor="text1"/>
        </w:rPr>
        <w:noBreakHyphen/>
      </w:r>
      <w:r w:rsidRPr="005F2049">
        <w:rPr>
          <w:color w:val="000000" w:themeColor="text1"/>
          <w:u w:color="000000" w:themeColor="text1"/>
        </w:rPr>
        <w:t>11</w:t>
      </w:r>
      <w:r w:rsidR="00605087">
        <w:rPr>
          <w:color w:val="000000" w:themeColor="text1"/>
          <w:u w:color="000000" w:themeColor="text1"/>
        </w:rPr>
        <w:noBreakHyphen/>
      </w:r>
      <w:r w:rsidRPr="005F2049">
        <w:rPr>
          <w:color w:val="000000" w:themeColor="text1"/>
          <w:u w:color="000000" w:themeColor="text1"/>
        </w:rPr>
        <w:t>437.</w:t>
      </w:r>
      <w:r w:rsidRPr="005F2049">
        <w:rPr>
          <w:color w:val="000000" w:themeColor="text1"/>
          <w:u w:color="000000" w:themeColor="text1"/>
        </w:rPr>
        <w:tab/>
        <w:t>(A)</w:t>
      </w:r>
      <w:r w:rsidRPr="005F2049">
        <w:rPr>
          <w:color w:val="000000" w:themeColor="text1"/>
          <w:u w:color="000000" w:themeColor="text1"/>
        </w:rPr>
        <w:tab/>
        <w:t>All state agencies after June 30, 201</w:t>
      </w:r>
      <w:r>
        <w:rPr>
          <w:color w:val="000000" w:themeColor="text1"/>
          <w:u w:color="000000" w:themeColor="text1"/>
        </w:rPr>
        <w:t>8</w:t>
      </w:r>
      <w:r w:rsidRPr="005F2049">
        <w:rPr>
          <w:color w:val="000000" w:themeColor="text1"/>
          <w:u w:color="000000" w:themeColor="text1"/>
        </w:rPr>
        <w:t>, shall use a single third party original source compiler and publisher of unencumbered address</w:t>
      </w:r>
      <w:r w:rsidR="00605087">
        <w:rPr>
          <w:color w:val="000000" w:themeColor="text1"/>
          <w:u w:color="000000" w:themeColor="text1"/>
        </w:rPr>
        <w:noBreakHyphen/>
      </w:r>
      <w:r w:rsidRPr="005F2049">
        <w:rPr>
          <w:color w:val="000000" w:themeColor="text1"/>
          <w:u w:color="000000" w:themeColor="text1"/>
        </w:rPr>
        <w:t>based data for purposes of validating and verifying residents, households, and businesses within the State.  The raw data must be updated monthly inclusive of National Change of Address Postal Processing, georeferenced, and made available to all state agencies.  The data must be able to be delivered in a:</w:t>
      </w:r>
    </w:p>
    <w:p w:rsidR="005404B5" w:rsidRPr="005F2049"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2049">
        <w:rPr>
          <w:color w:val="000000" w:themeColor="text1"/>
          <w:u w:color="000000" w:themeColor="text1"/>
        </w:rPr>
        <w:tab/>
      </w:r>
      <w:r w:rsidRPr="005F2049">
        <w:rPr>
          <w:color w:val="000000" w:themeColor="text1"/>
          <w:u w:color="000000" w:themeColor="text1"/>
        </w:rPr>
        <w:tab/>
        <w:t>(1)</w:t>
      </w:r>
      <w:r w:rsidRPr="005F2049">
        <w:rPr>
          <w:color w:val="000000" w:themeColor="text1"/>
          <w:u w:color="000000" w:themeColor="text1"/>
        </w:rPr>
        <w:tab/>
        <w:t>nationwide web</w:t>
      </w:r>
      <w:r w:rsidR="00605087">
        <w:rPr>
          <w:color w:val="000000" w:themeColor="text1"/>
          <w:u w:color="000000" w:themeColor="text1"/>
        </w:rPr>
        <w:noBreakHyphen/>
      </w:r>
      <w:r w:rsidRPr="005F2049">
        <w:rPr>
          <w:color w:val="000000" w:themeColor="text1"/>
          <w:u w:color="000000" w:themeColor="text1"/>
        </w:rPr>
        <w:t>based data access format that has a quick search capability, remote access capability, and mapping functionality; and</w:t>
      </w:r>
    </w:p>
    <w:p w:rsidR="005404B5" w:rsidRPr="005F2049"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2049">
        <w:rPr>
          <w:color w:val="000000" w:themeColor="text1"/>
          <w:u w:color="000000" w:themeColor="text1"/>
        </w:rPr>
        <w:tab/>
      </w:r>
      <w:r w:rsidRPr="005F2049">
        <w:rPr>
          <w:color w:val="000000" w:themeColor="text1"/>
          <w:u w:color="000000" w:themeColor="text1"/>
        </w:rPr>
        <w:tab/>
        <w:t>(2)</w:t>
      </w:r>
      <w:r w:rsidRPr="005F2049">
        <w:rPr>
          <w:color w:val="000000" w:themeColor="text1"/>
          <w:u w:color="000000" w:themeColor="text1"/>
        </w:rPr>
        <w:tab/>
        <w:t>raw data format for the State of South Carolina business and residential information.</w:t>
      </w:r>
    </w:p>
    <w:p w:rsidR="005404B5" w:rsidRPr="005F2049"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2049">
        <w:rPr>
          <w:color w:val="000000" w:themeColor="text1"/>
          <w:u w:color="000000" w:themeColor="text1"/>
        </w:rPr>
        <w:tab/>
        <w:t>(B)</w:t>
      </w:r>
      <w:r w:rsidRPr="005F2049">
        <w:rPr>
          <w:color w:val="000000" w:themeColor="text1"/>
          <w:u w:color="000000" w:themeColor="text1"/>
        </w:rPr>
        <w:tab/>
        <w:t xml:space="preserve">The State </w:t>
      </w:r>
      <w:r>
        <w:rPr>
          <w:color w:val="000000" w:themeColor="text1"/>
          <w:u w:color="000000" w:themeColor="text1"/>
        </w:rPr>
        <w:t>Fiscal Accountability Authority</w:t>
      </w:r>
      <w:r w:rsidRPr="005F2049">
        <w:rPr>
          <w:color w:val="000000" w:themeColor="text1"/>
          <w:u w:color="000000" w:themeColor="text1"/>
        </w:rPr>
        <w:t>, through its chief information officer, with the input of affected agencies, and pursuant to the South Carolina Consolidated Procurement Code, shall procure an appropriate vendor to provide the necessary data compilation and publication.”</w:t>
      </w:r>
    </w:p>
    <w:p w:rsidR="005404B5" w:rsidRPr="005F2049"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67AD" w:rsidRDefault="005404B5" w:rsidP="00540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2049">
        <w:rPr>
          <w:color w:val="000000" w:themeColor="text1"/>
          <w:u w:color="000000" w:themeColor="text1"/>
        </w:rPr>
        <w:t>SECTION</w:t>
      </w:r>
      <w:r w:rsidRPr="005F2049">
        <w:rPr>
          <w:color w:val="000000" w:themeColor="text1"/>
          <w:u w:color="000000" w:themeColor="text1"/>
        </w:rPr>
        <w:tab/>
        <w:t>2.</w:t>
      </w:r>
      <w:r w:rsidRPr="005F2049">
        <w:rPr>
          <w:color w:val="000000" w:themeColor="text1"/>
          <w:u w:color="000000" w:themeColor="text1"/>
        </w:rPr>
        <w:tab/>
        <w:t>This act takes effect upon approval by the Governor.</w:t>
      </w:r>
    </w:p>
    <w:p w:rsidR="00AD40E5" w:rsidRDefault="006050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1BF0" w:rsidRDefault="006B1BF0" w:rsidP="006B1BF0">
      <w:pPr>
        <w:suppressAutoHyphens/>
      </w:pPr>
    </w:p>
    <w:sectPr w:rsidR="006B1BF0" w:rsidSect="006B1BF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67AD" w:rsidRDefault="002267AD" w:rsidP="009F0C77">
      <w:r>
        <w:separator/>
      </w:r>
    </w:p>
  </w:endnote>
  <w:endnote w:type="continuationSeparator" w:id="0">
    <w:p w:rsidR="002267AD" w:rsidRDefault="002267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BF5DC5C-78B7-4AB0-BA37-45B7E5421FF5}"/>
    <w:embedBold r:id="rId2" w:fontKey="{81AAE162-54B9-40C5-A225-240376F7FD5B}"/>
  </w:font>
  <w:font w:name="Calibri">
    <w:panose1 w:val="020F0502020204030204"/>
    <w:charset w:val="00"/>
    <w:family w:val="swiss"/>
    <w:pitch w:val="variable"/>
    <w:sig w:usb0="E00002FF" w:usb1="4000ACFF" w:usb2="00000001" w:usb3="00000000" w:csb0="0000019F" w:csb1="00000000"/>
    <w:embedRegular r:id="rId3" w:fontKey="{12CFD5DD-FC56-4968-A187-4FFFC1258DCF}"/>
  </w:font>
  <w:font w:name="Cambria">
    <w:panose1 w:val="02040503050406030204"/>
    <w:charset w:val="00"/>
    <w:family w:val="roman"/>
    <w:pitch w:val="variable"/>
    <w:sig w:usb0="E00002FF" w:usb1="400004FF" w:usb2="00000000" w:usb3="00000000" w:csb0="0000019F" w:csb1="00000000"/>
    <w:embedRegular r:id="rId4" w:fontKey="{765FCC6D-625C-4977-89EE-68318C3F8F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1BF0" w:rsidRPr="007F7031" w:rsidRDefault="006B1BF0" w:rsidP="007F7031">
    <w:pPr>
      <w:pStyle w:val="Footer"/>
      <w:tabs>
        <w:tab w:val="clear" w:pos="4680"/>
        <w:tab w:val="clear" w:pos="9360"/>
        <w:tab w:val="center" w:pos="2995"/>
      </w:tabs>
      <w:spacing w:before="120"/>
    </w:pPr>
    <w:r>
      <w:t>[3928]</w:t>
    </w:r>
    <w:r>
      <w:tab/>
    </w:r>
    <w:r>
      <w:fldChar w:fldCharType="begin"/>
    </w:r>
    <w:r>
      <w:instrText xml:space="preserve"> PAGE  \* MERGEFORMAT </w:instrText>
    </w:r>
    <w:r>
      <w:fldChar w:fldCharType="separate"/>
    </w:r>
    <w:r w:rsidR="00E13F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67AD" w:rsidRDefault="002267AD" w:rsidP="009F0C77">
      <w:r>
        <w:separator/>
      </w:r>
    </w:p>
  </w:footnote>
  <w:footnote w:type="continuationSeparator" w:id="0">
    <w:p w:rsidR="002267AD" w:rsidRDefault="002267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39DG17"/>
    <w:docVar w:name="CoverBillType" w:val="b"/>
    <w:docVar w:name="DocPath" w:val="L:\Council\bills\BBM\9639DG17.DOCX"/>
    <w:docVar w:name="dvBillNumber" w:val="3928"/>
    <w:docVar w:name="dvBillNumberPrefix" w:val="H. "/>
    <w:docVar w:name="dvOriginalBody" w:val="House"/>
    <w:docVar w:name="dvSteno" w:val="BBM"/>
    <w:docVar w:name="NameofBody" w:val="h"/>
    <w:docVar w:name="vGroup2" w:val="Council"/>
  </w:docVars>
  <w:rsids>
    <w:rsidRoot w:val="002267AD"/>
    <w:rsid w:val="00011869"/>
    <w:rsid w:val="00015CD6"/>
    <w:rsid w:val="000E0100"/>
    <w:rsid w:val="000E1785"/>
    <w:rsid w:val="000F40FA"/>
    <w:rsid w:val="001035F1"/>
    <w:rsid w:val="0010776B"/>
    <w:rsid w:val="00133E66"/>
    <w:rsid w:val="001435A3"/>
    <w:rsid w:val="00146ED3"/>
    <w:rsid w:val="00151044"/>
    <w:rsid w:val="00196B8A"/>
    <w:rsid w:val="001D08F2"/>
    <w:rsid w:val="001D3A58"/>
    <w:rsid w:val="001D525B"/>
    <w:rsid w:val="001D7F4F"/>
    <w:rsid w:val="00205238"/>
    <w:rsid w:val="002267AD"/>
    <w:rsid w:val="002321B6"/>
    <w:rsid w:val="00250967"/>
    <w:rsid w:val="002543C8"/>
    <w:rsid w:val="0025541D"/>
    <w:rsid w:val="00284AAE"/>
    <w:rsid w:val="002E5912"/>
    <w:rsid w:val="00301B21"/>
    <w:rsid w:val="003045A6"/>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04B5"/>
    <w:rsid w:val="00545593"/>
    <w:rsid w:val="00556EBF"/>
    <w:rsid w:val="00577C6C"/>
    <w:rsid w:val="005A62FE"/>
    <w:rsid w:val="005C2FE2"/>
    <w:rsid w:val="005E2BC9"/>
    <w:rsid w:val="00605087"/>
    <w:rsid w:val="00605102"/>
    <w:rsid w:val="006215AA"/>
    <w:rsid w:val="006913C9"/>
    <w:rsid w:val="0069470D"/>
    <w:rsid w:val="006B1BF0"/>
    <w:rsid w:val="006D58AA"/>
    <w:rsid w:val="00734F00"/>
    <w:rsid w:val="007A70AE"/>
    <w:rsid w:val="007F7031"/>
    <w:rsid w:val="008362E8"/>
    <w:rsid w:val="0085786E"/>
    <w:rsid w:val="008A1768"/>
    <w:rsid w:val="008A489F"/>
    <w:rsid w:val="008F0F33"/>
    <w:rsid w:val="008F4429"/>
    <w:rsid w:val="0094021A"/>
    <w:rsid w:val="009B44AF"/>
    <w:rsid w:val="009C6A0B"/>
    <w:rsid w:val="009F0C77"/>
    <w:rsid w:val="009F4DD1"/>
    <w:rsid w:val="00A02543"/>
    <w:rsid w:val="00A41684"/>
    <w:rsid w:val="00A43BE4"/>
    <w:rsid w:val="00A64E80"/>
    <w:rsid w:val="00A72BCD"/>
    <w:rsid w:val="00A741D9"/>
    <w:rsid w:val="00A833AB"/>
    <w:rsid w:val="00A9741D"/>
    <w:rsid w:val="00AC34A2"/>
    <w:rsid w:val="00AD1C9A"/>
    <w:rsid w:val="00AD40E5"/>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13F0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A4E8AA-FD1A-4E5C-85CC-288E882BF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B1B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928_201703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2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C0F02-A6D4-4E4A-AB1B-93D3F8B8B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77B49630.dotm</Template>
  <TotalTime>0</TotalTime>
  <Pages>3</Pages>
  <Words>516</Words>
  <Characters>2942</Characters>
  <Application>Microsoft Office Word</Application>
  <DocSecurity>0</DocSecurity>
  <Lines>105</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3928: State resident verification - South Carolina Legislature Online</dc:title>
  <dc:creator>BRENDA MELTON</dc:creator>
  <cp:lastModifiedBy>S Volk</cp:lastModifiedBy>
  <cp:revision>2</cp:revision>
  <dcterms:created xsi:type="dcterms:W3CDTF">2017-03-10T19:46:00Z</dcterms:created>
  <dcterms:modified xsi:type="dcterms:W3CDTF">2017-03-10T19:46:00Z</dcterms:modified>
</cp:coreProperties>
</file>