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21D" w:rsidRDefault="00B9321D" w:rsidP="00B9321D">
      <w:pPr>
        <w:widowControl w:val="0"/>
        <w:jc w:val="center"/>
      </w:pPr>
      <w:r w:rsidRPr="00B9321D">
        <w:rPr>
          <w:b/>
        </w:rPr>
        <w:t>South Carolina General Assembly</w:t>
      </w:r>
    </w:p>
    <w:p w:rsidR="00B9321D" w:rsidRDefault="00B9321D" w:rsidP="00B9321D">
      <w:pPr>
        <w:widowControl w:val="0"/>
        <w:jc w:val="center"/>
      </w:pPr>
      <w:r>
        <w:t>122nd Session, 2017-2018</w:t>
      </w:r>
    </w:p>
    <w:p w:rsidR="00B9321D" w:rsidRDefault="00B9321D" w:rsidP="00B9321D">
      <w:pPr>
        <w:widowControl w:val="0"/>
        <w:jc w:val="left"/>
      </w:pPr>
    </w:p>
    <w:p w:rsidR="00B9321D" w:rsidRDefault="00B9321D" w:rsidP="00B9321D">
      <w:pPr>
        <w:widowControl w:val="0"/>
        <w:jc w:val="left"/>
        <w:rPr>
          <w:b/>
        </w:rPr>
      </w:pPr>
      <w:r w:rsidRPr="00B9321D">
        <w:rPr>
          <w:b/>
        </w:rPr>
        <w:t>H. 4008</w:t>
      </w:r>
    </w:p>
    <w:p w:rsidR="00B9321D" w:rsidRDefault="00B9321D" w:rsidP="00B9321D">
      <w:pPr>
        <w:widowControl w:val="0"/>
        <w:jc w:val="left"/>
        <w:rPr>
          <w:b/>
        </w:rPr>
      </w:pPr>
    </w:p>
    <w:p w:rsidR="00B9321D" w:rsidRDefault="00B9321D" w:rsidP="00B9321D">
      <w:pPr>
        <w:widowControl w:val="0"/>
        <w:jc w:val="left"/>
      </w:pPr>
      <w:r w:rsidRPr="00B9321D">
        <w:rPr>
          <w:b/>
        </w:rPr>
        <w:t>STATUS INFORMATION</w:t>
      </w:r>
    </w:p>
    <w:p w:rsidR="00B9321D" w:rsidRDefault="00B9321D" w:rsidP="00B9321D">
      <w:pPr>
        <w:widowControl w:val="0"/>
        <w:jc w:val="left"/>
      </w:pPr>
    </w:p>
    <w:p w:rsidR="00B9321D" w:rsidRDefault="00B9321D" w:rsidP="00B9321D">
      <w:pPr>
        <w:widowControl w:val="0"/>
        <w:jc w:val="left"/>
      </w:pPr>
      <w:r>
        <w:t>General Bill</w:t>
      </w:r>
    </w:p>
    <w:p w:rsidR="00B9321D" w:rsidRDefault="00B9321D" w:rsidP="00B9321D">
      <w:pPr>
        <w:widowControl w:val="0"/>
        <w:jc w:val="left"/>
      </w:pPr>
      <w:r>
        <w:t>Sponsors: Rep. Finlay</w:t>
      </w:r>
    </w:p>
    <w:p w:rsidR="00B9321D" w:rsidRDefault="00B9321D" w:rsidP="00B9321D">
      <w:pPr>
        <w:widowControl w:val="0"/>
        <w:jc w:val="left"/>
      </w:pPr>
      <w:r>
        <w:t>Document Path: l:\council\bills\nl\13669sd17.docx</w:t>
      </w:r>
    </w:p>
    <w:p w:rsidR="00B9321D" w:rsidRDefault="00B9321D" w:rsidP="00B9321D">
      <w:pPr>
        <w:widowControl w:val="0"/>
        <w:jc w:val="left"/>
      </w:pPr>
    </w:p>
    <w:p w:rsidR="00B9321D" w:rsidRDefault="00B9321D" w:rsidP="00B9321D">
      <w:pPr>
        <w:widowControl w:val="0"/>
        <w:jc w:val="left"/>
      </w:pPr>
      <w:r>
        <w:t>Introduced in the House on March 15, 2017</w:t>
      </w:r>
    </w:p>
    <w:p w:rsidR="00B9321D" w:rsidRDefault="00B9321D" w:rsidP="00B9321D">
      <w:pPr>
        <w:widowControl w:val="0"/>
        <w:jc w:val="left"/>
      </w:pPr>
      <w:r>
        <w:t xml:space="preserve">Currently residing in the House Committee on </w:t>
      </w:r>
      <w:r w:rsidRPr="00B9321D">
        <w:rPr>
          <w:b/>
        </w:rPr>
        <w:t>Ways and Means</w:t>
      </w:r>
    </w:p>
    <w:p w:rsidR="00B9321D" w:rsidRDefault="00B9321D" w:rsidP="00B9321D">
      <w:pPr>
        <w:widowControl w:val="0"/>
        <w:jc w:val="left"/>
      </w:pPr>
    </w:p>
    <w:p w:rsidR="00B9321D" w:rsidRDefault="00B9321D" w:rsidP="00B9321D">
      <w:pPr>
        <w:widowControl w:val="0"/>
        <w:jc w:val="left"/>
      </w:pPr>
      <w:r>
        <w:t xml:space="preserve">Summary: </w:t>
      </w:r>
      <w:r w:rsidR="00ED3D46">
        <w:t>State Health Plan</w:t>
      </w:r>
    </w:p>
    <w:p w:rsidR="00B9321D" w:rsidRDefault="00B9321D" w:rsidP="00B9321D">
      <w:pPr>
        <w:widowControl w:val="0"/>
        <w:jc w:val="left"/>
      </w:pPr>
    </w:p>
    <w:p w:rsidR="00B9321D" w:rsidRDefault="00B9321D" w:rsidP="00B9321D">
      <w:pPr>
        <w:widowControl w:val="0"/>
        <w:jc w:val="left"/>
      </w:pPr>
    </w:p>
    <w:p w:rsidR="00B9321D" w:rsidRDefault="00B9321D" w:rsidP="00B9321D">
      <w:pPr>
        <w:widowControl w:val="0"/>
        <w:tabs>
          <w:tab w:val="center" w:pos="590"/>
          <w:tab w:val="center" w:pos="1440"/>
          <w:tab w:val="left" w:pos="1872"/>
          <w:tab w:val="left" w:pos="9187"/>
        </w:tabs>
        <w:jc w:val="left"/>
      </w:pPr>
      <w:r w:rsidRPr="00B9321D">
        <w:rPr>
          <w:b/>
        </w:rPr>
        <w:t>HISTORY OF LEGISLATIVE ACTIONS</w:t>
      </w:r>
    </w:p>
    <w:p w:rsidR="00B9321D" w:rsidRDefault="00B9321D" w:rsidP="00B9321D">
      <w:pPr>
        <w:widowControl w:val="0"/>
        <w:tabs>
          <w:tab w:val="center" w:pos="590"/>
          <w:tab w:val="center" w:pos="1440"/>
          <w:tab w:val="left" w:pos="1872"/>
          <w:tab w:val="left" w:pos="9187"/>
        </w:tabs>
        <w:jc w:val="left"/>
      </w:pPr>
    </w:p>
    <w:p w:rsidR="00B9321D" w:rsidRPr="00B9321D" w:rsidRDefault="00B9321D" w:rsidP="00B9321D">
      <w:pPr>
        <w:widowControl w:val="0"/>
        <w:tabs>
          <w:tab w:val="center" w:pos="590"/>
          <w:tab w:val="center" w:pos="1440"/>
          <w:tab w:val="left" w:pos="1872"/>
          <w:tab w:val="left" w:pos="9187"/>
        </w:tabs>
        <w:jc w:val="left"/>
      </w:pPr>
      <w:r w:rsidRPr="00B9321D">
        <w:rPr>
          <w:u w:val="single"/>
        </w:rPr>
        <w:tab/>
        <w:t>Date</w:t>
      </w:r>
      <w:r w:rsidRPr="00B9321D">
        <w:rPr>
          <w:u w:val="single"/>
        </w:rPr>
        <w:tab/>
        <w:t>Body</w:t>
      </w:r>
      <w:r w:rsidRPr="00B9321D">
        <w:rPr>
          <w:u w:val="single"/>
        </w:rPr>
        <w:tab/>
        <w:t>Action Description with journal page number</w:t>
      </w:r>
      <w:r w:rsidRPr="00B9321D">
        <w:rPr>
          <w:u w:val="single"/>
        </w:rPr>
        <w:tab/>
      </w:r>
    </w:p>
    <w:p w:rsidR="0054394A" w:rsidRDefault="0054394A" w:rsidP="0054394A">
      <w:pPr>
        <w:widowControl w:val="0"/>
        <w:tabs>
          <w:tab w:val="right" w:pos="1008"/>
          <w:tab w:val="left" w:pos="1152"/>
          <w:tab w:val="left" w:pos="1872"/>
          <w:tab w:val="left" w:pos="9187"/>
        </w:tabs>
        <w:ind w:left="2088" w:hanging="2088"/>
        <w:jc w:val="left"/>
      </w:pPr>
      <w:r>
        <w:tab/>
        <w:t>3/15/2017</w:t>
      </w:r>
      <w:r>
        <w:tab/>
        <w:t>House</w:t>
      </w:r>
      <w:r>
        <w:tab/>
      </w:r>
      <w:r w:rsidRPr="0043787A">
        <w:t>Introduced and read first time (</w:t>
      </w:r>
      <w:hyperlink r:id="rId7" w:history="1">
        <w:r w:rsidRPr="0043787A">
          <w:rPr>
            <w:rStyle w:val="Hyperlink"/>
          </w:rPr>
          <w:t>House Journal</w:t>
        </w:r>
        <w:r w:rsidRPr="0043787A">
          <w:rPr>
            <w:rStyle w:val="Hyperlink"/>
          </w:rPr>
          <w:noBreakHyphen/>
          <w:t>page 11</w:t>
        </w:r>
      </w:hyperlink>
      <w:r w:rsidRPr="0043787A">
        <w:t>)</w:t>
      </w:r>
    </w:p>
    <w:p w:rsidR="0054394A" w:rsidRDefault="0054394A" w:rsidP="0054394A">
      <w:pPr>
        <w:widowControl w:val="0"/>
        <w:tabs>
          <w:tab w:val="right" w:pos="1008"/>
          <w:tab w:val="left" w:pos="1152"/>
          <w:tab w:val="left" w:pos="1872"/>
          <w:tab w:val="left" w:pos="9187"/>
        </w:tabs>
        <w:ind w:left="2088" w:hanging="2088"/>
        <w:jc w:val="left"/>
      </w:pPr>
      <w:r>
        <w:tab/>
        <w:t>3/15/2017</w:t>
      </w:r>
      <w:r>
        <w:tab/>
        <w:t>House</w:t>
      </w:r>
      <w:r>
        <w:tab/>
      </w:r>
      <w:r w:rsidRPr="0043787A">
        <w:t>Referred</w:t>
      </w:r>
      <w:r>
        <w:t xml:space="preserve"> to Committee on </w:t>
      </w:r>
      <w:r w:rsidRPr="0043787A">
        <w:rPr>
          <w:b/>
        </w:rPr>
        <w:t>Ways and Means</w:t>
      </w:r>
      <w:r>
        <w:t xml:space="preserve"> </w:t>
      </w:r>
      <w:r w:rsidRPr="0043787A">
        <w:t>(</w:t>
      </w:r>
      <w:hyperlink r:id="rId8" w:history="1">
        <w:r w:rsidRPr="0043787A">
          <w:rPr>
            <w:rStyle w:val="Hyperlink"/>
          </w:rPr>
          <w:t>House Journal</w:t>
        </w:r>
        <w:r w:rsidRPr="0043787A">
          <w:rPr>
            <w:rStyle w:val="Hyperlink"/>
          </w:rPr>
          <w:noBreakHyphen/>
          <w:t>page 11</w:t>
        </w:r>
      </w:hyperlink>
      <w:r w:rsidRPr="0043787A">
        <w:t>)</w:t>
      </w:r>
    </w:p>
    <w:p w:rsidR="0054394A" w:rsidRDefault="0054394A" w:rsidP="0054394A">
      <w:pPr>
        <w:widowControl w:val="0"/>
        <w:tabs>
          <w:tab w:val="right" w:pos="1008"/>
          <w:tab w:val="left" w:pos="1152"/>
          <w:tab w:val="left" w:pos="1872"/>
          <w:tab w:val="left" w:pos="9187"/>
        </w:tabs>
        <w:ind w:left="2088" w:hanging="2088"/>
        <w:jc w:val="left"/>
      </w:pPr>
    </w:p>
    <w:p w:rsidR="00B9321D" w:rsidRDefault="00B9321D" w:rsidP="00B9321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9321D">
          <w:rPr>
            <w:rStyle w:val="Hyperlink"/>
          </w:rPr>
          <w:t>legislative information</w:t>
        </w:r>
      </w:hyperlink>
      <w:r>
        <w:t xml:space="preserve"> at the website</w:t>
      </w:r>
    </w:p>
    <w:p w:rsidR="00B9321D" w:rsidRDefault="00B9321D" w:rsidP="00B9321D">
      <w:pPr>
        <w:widowControl w:val="0"/>
        <w:tabs>
          <w:tab w:val="right" w:pos="1008"/>
          <w:tab w:val="left" w:pos="1152"/>
          <w:tab w:val="left" w:pos="1872"/>
          <w:tab w:val="left" w:pos="9187"/>
        </w:tabs>
        <w:ind w:left="2088" w:hanging="2088"/>
        <w:jc w:val="left"/>
      </w:pPr>
    </w:p>
    <w:p w:rsidR="00B9321D" w:rsidRPr="00B9321D" w:rsidRDefault="00B9321D" w:rsidP="00B9321D">
      <w:pPr>
        <w:widowControl w:val="0"/>
        <w:tabs>
          <w:tab w:val="right" w:pos="1008"/>
          <w:tab w:val="left" w:pos="1152"/>
          <w:tab w:val="left" w:pos="1872"/>
          <w:tab w:val="left" w:pos="9187"/>
        </w:tabs>
        <w:ind w:left="2088" w:hanging="2088"/>
        <w:jc w:val="left"/>
      </w:pPr>
    </w:p>
    <w:p w:rsidR="00B9321D" w:rsidRDefault="00B9321D" w:rsidP="00B9321D">
      <w:pPr>
        <w:widowControl w:val="0"/>
        <w:jc w:val="left"/>
      </w:pPr>
      <w:r w:rsidRPr="00B9321D">
        <w:rPr>
          <w:b/>
        </w:rPr>
        <w:t>VERSIONS OF THIS BILL</w:t>
      </w:r>
    </w:p>
    <w:p w:rsidR="00B9321D" w:rsidRDefault="00B9321D" w:rsidP="00B9321D">
      <w:pPr>
        <w:widowControl w:val="0"/>
        <w:jc w:val="left"/>
      </w:pPr>
    </w:p>
    <w:p w:rsidR="00B9321D" w:rsidRDefault="00755BCB" w:rsidP="00B9321D">
      <w:pPr>
        <w:widowControl w:val="0"/>
        <w:jc w:val="left"/>
      </w:pPr>
      <w:hyperlink r:id="rId10" w:history="1">
        <w:r w:rsidR="00B9321D">
          <w:rPr>
            <w:rStyle w:val="Hyperlink"/>
          </w:rPr>
          <w:t>3/15/2017</w:t>
        </w:r>
      </w:hyperlink>
    </w:p>
    <w:p w:rsidR="00B9321D" w:rsidRDefault="00B9321D" w:rsidP="00B9321D"/>
    <w:p w:rsidR="00B9321D" w:rsidRDefault="00B9321D" w:rsidP="00B9321D">
      <w:pPr>
        <w:sectPr w:rsidR="00B9321D" w:rsidSect="00B9321D">
          <w:pgSz w:w="12240" w:h="15840" w:code="1"/>
          <w:pgMar w:top="1080" w:right="1440" w:bottom="1080" w:left="1440" w:header="720" w:footer="720" w:gutter="0"/>
          <w:cols w:space="720"/>
          <w:noEndnote/>
          <w:docGrid w:linePitch="360"/>
        </w:sectPr>
      </w:pPr>
    </w:p>
    <w:p w:rsidR="00C42057" w:rsidRDefault="00C420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5779">
        <w:rPr>
          <w:b/>
          <w:sz w:val="30"/>
          <w:szCs w:val="30"/>
        </w:rPr>
        <w:t>BILL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0E4286" w:rsidRDefault="000E4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SECTION 1</w:t>
      </w:r>
      <w:r w:rsidR="00970CAB">
        <w:noBreakHyphen/>
      </w:r>
      <w:r>
        <w:t>11</w:t>
      </w:r>
      <w:r w:rsidR="00970CAB">
        <w:noBreakHyphen/>
      </w:r>
      <w:r>
        <w:t xml:space="preserve">730, AS AMENDED, CODE OF LAWS OF SOUTH CAROLINA, 1976, </w:t>
      </w:r>
      <w:r w:rsidR="00D2168A">
        <w:t xml:space="preserve">RELATING TO PERSONS </w:t>
      </w:r>
      <w:r>
        <w:t>ELIGIBLE TO PARTICIPATE IN THE STATE HEALTH AND DENTAL INSURANCE PLAN, SO AS TO PROVIDE THAT SOUTH CAROLINA LOTTERY COMMISSIONER</w:t>
      </w:r>
      <w:r w:rsidR="00D2168A">
        <w:t>S</w:t>
      </w:r>
      <w:r>
        <w:t>, SOUTH CAROLINA TRANSPORTATION INFRASTRUCTURE BANK BOARD MEMBERS, AND COUNTY MAGISTRATES, TOGETHER WITH THEIR ELIGIBLE DEPENDENTS, ARE ELIGIBLE TO PARTICIPATE UNDER CERTAIN CONDITIONS.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5779" w:rsidRDefault="00AD5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5779" w:rsidRDefault="00AD5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779" w:rsidRDefault="00AD5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4286">
        <w:t>Section 1</w:t>
      </w:r>
      <w:r w:rsidR="00970CAB">
        <w:noBreakHyphen/>
      </w:r>
      <w:r w:rsidR="000E4286">
        <w:t>11</w:t>
      </w:r>
      <w:r w:rsidR="00970CAB">
        <w:noBreakHyphen/>
      </w:r>
      <w:r w:rsidR="000E4286">
        <w:t>730 of the 1976 Code</w:t>
      </w:r>
      <w:r w:rsidR="00D2168A">
        <w:t>, as last amended by Act 248 of 2014,</w:t>
      </w:r>
      <w:r w:rsidR="000E4286">
        <w:t xml:space="preserve"> is </w:t>
      </w:r>
      <w:r w:rsidR="00D2168A">
        <w:t xml:space="preserve">further </w:t>
      </w:r>
      <w:r w:rsidR="000E4286">
        <w:t>amended by adding a new subsection (E) to read:</w:t>
      </w:r>
    </w:p>
    <w:p w:rsidR="000E4286" w:rsidRDefault="000E4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286" w:rsidRDefault="000E4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South Carolina Lottery Commissioners and South Carolina Transportation Infrastructure Bank Board members and their eligible dependents are eligible to participate in the S</w:t>
      </w:r>
      <w:r w:rsidR="00D2168A">
        <w:t>t</w:t>
      </w:r>
      <w:r>
        <w:t xml:space="preserve">ate Health and Dental Insurance Plan, upon paying the full premium costs as determined by the </w:t>
      </w:r>
      <w:r w:rsidR="00D2168A">
        <w:t xml:space="preserve">South Carolina </w:t>
      </w:r>
      <w:r>
        <w:t>Public Employee Benefit Authority.  If a county is participating in the State Health and Dental Insurance Plan, magistrates and their eligible dependents are eligible to participate in the State Health and Dental Insurance Plan, upon the magistrate paying the full premium costs as determined by the Public Employee Benefit Authority.”</w:t>
      </w:r>
    </w:p>
    <w:p w:rsidR="00AD5779" w:rsidRDefault="00AD5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779" w:rsidRDefault="00AD5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4286">
        <w:t>2</w:t>
      </w:r>
      <w:r>
        <w:t>.</w:t>
      </w:r>
      <w:r>
        <w:tab/>
        <w:t>This act takes effect upon approval by the Governor.</w:t>
      </w:r>
    </w:p>
    <w:p w:rsidR="008938C5" w:rsidRDefault="00970C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321D" w:rsidRDefault="00B9321D" w:rsidP="00B9321D">
      <w:pPr>
        <w:suppressAutoHyphens/>
      </w:pPr>
    </w:p>
    <w:sectPr w:rsidR="00B9321D" w:rsidSect="00B9321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68A" w:rsidRDefault="00D2168A" w:rsidP="009F0C77">
      <w:r>
        <w:separator/>
      </w:r>
    </w:p>
  </w:endnote>
  <w:endnote w:type="continuationSeparator" w:id="0">
    <w:p w:rsidR="00D2168A" w:rsidRDefault="00D216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663FE2-1FEE-4087-A10F-1B6DD4F4D468}"/>
    <w:embedBold r:id="rId2" w:fontKey="{0F2F0B3C-FAA8-41AE-B7DC-F2BAEFF3652F}"/>
  </w:font>
  <w:font w:name="Calibri">
    <w:panose1 w:val="020F0502020204030204"/>
    <w:charset w:val="00"/>
    <w:family w:val="swiss"/>
    <w:pitch w:val="variable"/>
    <w:sig w:usb0="E00002FF" w:usb1="4000ACFF" w:usb2="00000001" w:usb3="00000000" w:csb0="0000019F" w:csb1="00000000"/>
    <w:embedRegular r:id="rId3" w:fontKey="{143008A5-895B-4AA7-A8ED-FCA26DF4B360}"/>
  </w:font>
  <w:font w:name="Segoe UI">
    <w:panose1 w:val="020B0502040204020203"/>
    <w:charset w:val="00"/>
    <w:family w:val="swiss"/>
    <w:pitch w:val="variable"/>
    <w:sig w:usb0="E10022FF" w:usb1="C000E47F" w:usb2="00000029" w:usb3="00000000" w:csb0="000001DF" w:csb1="00000000"/>
    <w:embedRegular r:id="rId4" w:fontKey="{96094EF1-429F-4046-B0FC-49041E29F042}"/>
  </w:font>
  <w:font w:name="Cambria">
    <w:panose1 w:val="02040503050406030204"/>
    <w:charset w:val="00"/>
    <w:family w:val="roman"/>
    <w:pitch w:val="variable"/>
    <w:sig w:usb0="E00002FF" w:usb1="400004FF" w:usb2="00000000" w:usb3="00000000" w:csb0="0000019F" w:csb1="00000000"/>
    <w:embedRegular r:id="rId5" w:fontKey="{E257986B-61A0-461F-8B31-F93EBF9D47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21D" w:rsidRPr="00C42057" w:rsidRDefault="00B9321D" w:rsidP="00C42057">
    <w:pPr>
      <w:pStyle w:val="Footer"/>
      <w:tabs>
        <w:tab w:val="clear" w:pos="4680"/>
        <w:tab w:val="clear" w:pos="9360"/>
        <w:tab w:val="center" w:pos="2995"/>
      </w:tabs>
      <w:spacing w:before="120"/>
    </w:pPr>
    <w:r>
      <w:t>[4008]</w:t>
    </w:r>
    <w:r>
      <w:tab/>
    </w:r>
    <w:r>
      <w:fldChar w:fldCharType="begin"/>
    </w:r>
    <w:r>
      <w:instrText xml:space="preserve"> PAGE  \* MERGEFORMAT </w:instrText>
    </w:r>
    <w:r>
      <w:fldChar w:fldCharType="separate"/>
    </w:r>
    <w:r w:rsidR="00ED3D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68A" w:rsidRDefault="00D2168A" w:rsidP="009F0C77">
      <w:r>
        <w:separator/>
      </w:r>
    </w:p>
  </w:footnote>
  <w:footnote w:type="continuationSeparator" w:id="0">
    <w:p w:rsidR="00D2168A" w:rsidRDefault="00D216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69SD17"/>
    <w:docVar w:name="CoverBillType" w:val="b"/>
    <w:docVar w:name="DocPath" w:val="L:\Council\bills\NL\13669SD17.DOCX"/>
    <w:docVar w:name="dvBillNumber" w:val="4008"/>
    <w:docVar w:name="dvBillNumberPrefix" w:val="H. "/>
    <w:docVar w:name="dvOriginalBody" w:val="House"/>
    <w:docVar w:name="dvSteno" w:val="NL"/>
    <w:docVar w:name="NameofBody" w:val="h"/>
    <w:docVar w:name="vGroup2" w:val="Council"/>
  </w:docVars>
  <w:rsids>
    <w:rsidRoot w:val="00AD5779"/>
    <w:rsid w:val="00011869"/>
    <w:rsid w:val="00015CD6"/>
    <w:rsid w:val="000B53FE"/>
    <w:rsid w:val="000E0100"/>
    <w:rsid w:val="000E1785"/>
    <w:rsid w:val="000E4286"/>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394A"/>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938C5"/>
    <w:rsid w:val="008A1768"/>
    <w:rsid w:val="008A489F"/>
    <w:rsid w:val="008F0F33"/>
    <w:rsid w:val="008F4429"/>
    <w:rsid w:val="0094021A"/>
    <w:rsid w:val="00970CAB"/>
    <w:rsid w:val="009B44AF"/>
    <w:rsid w:val="009C6A0B"/>
    <w:rsid w:val="009F0C77"/>
    <w:rsid w:val="009F4DD1"/>
    <w:rsid w:val="00A02543"/>
    <w:rsid w:val="00A41684"/>
    <w:rsid w:val="00A64E80"/>
    <w:rsid w:val="00A72BCD"/>
    <w:rsid w:val="00A741D9"/>
    <w:rsid w:val="00A833AB"/>
    <w:rsid w:val="00A9741D"/>
    <w:rsid w:val="00AB590C"/>
    <w:rsid w:val="00AC34A2"/>
    <w:rsid w:val="00AD1C9A"/>
    <w:rsid w:val="00AD4B17"/>
    <w:rsid w:val="00AD5779"/>
    <w:rsid w:val="00B412D4"/>
    <w:rsid w:val="00B9321D"/>
    <w:rsid w:val="00BE3C22"/>
    <w:rsid w:val="00C0345E"/>
    <w:rsid w:val="00C31C95"/>
    <w:rsid w:val="00C3483A"/>
    <w:rsid w:val="00C42057"/>
    <w:rsid w:val="00C74E9D"/>
    <w:rsid w:val="00C826DD"/>
    <w:rsid w:val="00C82FD3"/>
    <w:rsid w:val="00C92819"/>
    <w:rsid w:val="00CC6B7B"/>
    <w:rsid w:val="00CD2089"/>
    <w:rsid w:val="00D2168A"/>
    <w:rsid w:val="00D73A67"/>
    <w:rsid w:val="00D970A9"/>
    <w:rsid w:val="00DF3845"/>
    <w:rsid w:val="00E36053"/>
    <w:rsid w:val="00E41911"/>
    <w:rsid w:val="00E44B57"/>
    <w:rsid w:val="00E92EEF"/>
    <w:rsid w:val="00ED3D4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F941FC-68D2-475B-BAF4-AECBCA76A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0C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CAB"/>
    <w:rPr>
      <w:rFonts w:ascii="Segoe UI" w:eastAsia="Times New Roman" w:hAnsi="Segoe UI" w:cs="Segoe UI"/>
      <w:sz w:val="18"/>
      <w:szCs w:val="18"/>
    </w:rPr>
  </w:style>
  <w:style w:type="character" w:styleId="Hyperlink">
    <w:name w:val="Hyperlink"/>
    <w:basedOn w:val="DefaultParagraphFont"/>
    <w:uiPriority w:val="99"/>
    <w:unhideWhenUsed/>
    <w:rsid w:val="00B932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08_201703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0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81EC8-6EEA-42F5-A8EC-5D1847106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E1BC7BA1.dotm</Template>
  <TotalTime>0</TotalTime>
  <Pages>2</Pages>
  <Words>292</Words>
  <Characters>1656</Characters>
  <Application>Microsoft Office Word</Application>
  <DocSecurity>0</DocSecurity>
  <Lines>72</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4008: State Health Plan - South Carolina Legislature Online</dc:title>
  <dc:creator>nancylee</dc:creator>
  <cp:lastModifiedBy>S Volk</cp:lastModifiedBy>
  <cp:revision>2</cp:revision>
  <cp:lastPrinted>2017-03-13T19:03:00Z</cp:lastPrinted>
  <dcterms:created xsi:type="dcterms:W3CDTF">2017-03-17T16:24:00Z</dcterms:created>
  <dcterms:modified xsi:type="dcterms:W3CDTF">2017-03-17T16:24:00Z</dcterms:modified>
</cp:coreProperties>
</file>